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6F04" w14:textId="2944FA34" w:rsidR="005E108D" w:rsidRPr="00CB66F3" w:rsidRDefault="005E108D" w:rsidP="00CB24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F3">
        <w:rPr>
          <w:rFonts w:ascii="Times New Roman" w:hAnsi="Times New Roman" w:cs="Times New Roman"/>
          <w:sz w:val="24"/>
          <w:szCs w:val="24"/>
        </w:rPr>
        <w:t>GABARITO</w:t>
      </w:r>
      <w:r w:rsidR="00CB2436" w:rsidRPr="00CB66F3">
        <w:rPr>
          <w:rFonts w:ascii="Times New Roman" w:hAnsi="Times New Roman" w:cs="Times New Roman"/>
          <w:sz w:val="24"/>
          <w:szCs w:val="24"/>
        </w:rPr>
        <w:t xml:space="preserve"> peça 1. Primeira semana</w:t>
      </w:r>
      <w:r w:rsidR="000A263D">
        <w:rPr>
          <w:rFonts w:ascii="Times New Roman" w:hAnsi="Times New Roman" w:cs="Times New Roman"/>
          <w:sz w:val="24"/>
          <w:szCs w:val="24"/>
        </w:rPr>
        <w:t xml:space="preserve">. Apelação </w:t>
      </w:r>
    </w:p>
    <w:p w14:paraId="63D330FB" w14:textId="68FA6B65" w:rsidR="005E108D" w:rsidRPr="000A263D" w:rsidRDefault="005E108D" w:rsidP="00CB243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63D">
        <w:rPr>
          <w:rFonts w:ascii="Times New Roman" w:hAnsi="Times New Roman" w:cs="Times New Roman"/>
          <w:b/>
          <w:bCs/>
          <w:sz w:val="24"/>
          <w:szCs w:val="24"/>
        </w:rPr>
        <w:t>PEÇA DE DEFESA</w:t>
      </w:r>
    </w:p>
    <w:p w14:paraId="36CE83ED" w14:textId="5C9F3C25" w:rsidR="005E108D" w:rsidRPr="000A263D" w:rsidRDefault="005E108D" w:rsidP="00CB2436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63D">
        <w:rPr>
          <w:rFonts w:ascii="Times New Roman" w:hAnsi="Times New Roman" w:cs="Times New Roman"/>
          <w:i/>
          <w:iCs/>
          <w:sz w:val="24"/>
          <w:szCs w:val="24"/>
        </w:rPr>
        <w:t xml:space="preserve">Peça de interposição. </w:t>
      </w:r>
    </w:p>
    <w:p w14:paraId="76635ACC" w14:textId="3D073A24" w:rsidR="005E108D" w:rsidRPr="00CB66F3" w:rsidRDefault="005E108D" w:rsidP="00CB24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F3">
        <w:rPr>
          <w:rFonts w:ascii="Times New Roman" w:hAnsi="Times New Roman" w:cs="Times New Roman"/>
          <w:sz w:val="24"/>
          <w:szCs w:val="24"/>
        </w:rPr>
        <w:t>Verificar: (i) correto endereçamento; (ii) correto fundamento legal</w:t>
      </w:r>
      <w:r w:rsidR="008877FD">
        <w:rPr>
          <w:rFonts w:ascii="Times New Roman" w:hAnsi="Times New Roman" w:cs="Times New Roman"/>
          <w:sz w:val="24"/>
          <w:szCs w:val="24"/>
        </w:rPr>
        <w:t>; (iii) se deixou claro o âmbito de impugnação do recurso (impugnou toda a sentença ou apenas em parte)</w:t>
      </w:r>
      <w:r w:rsidRPr="00CB66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883C6" w14:textId="77777777" w:rsidR="000A263D" w:rsidRDefault="005E108D" w:rsidP="00CB24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3D">
        <w:rPr>
          <w:rFonts w:ascii="Times New Roman" w:hAnsi="Times New Roman" w:cs="Times New Roman"/>
          <w:i/>
          <w:iCs/>
          <w:sz w:val="24"/>
          <w:szCs w:val="24"/>
        </w:rPr>
        <w:t>Peça de razões</w:t>
      </w:r>
      <w:r w:rsidR="00CB2436" w:rsidRPr="00CB66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6104AF" w14:textId="77777777" w:rsidR="000A263D" w:rsidRDefault="00CB2436" w:rsidP="00CB24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F3">
        <w:rPr>
          <w:rFonts w:ascii="Times New Roman" w:hAnsi="Times New Roman" w:cs="Times New Roman"/>
          <w:sz w:val="24"/>
          <w:szCs w:val="24"/>
        </w:rPr>
        <w:t xml:space="preserve">Importância de analisar, além de aspectos formais (endereçamento correto, </w:t>
      </w:r>
      <w:proofErr w:type="spellStart"/>
      <w:r w:rsidRPr="00CB66F3">
        <w:rPr>
          <w:rFonts w:ascii="Times New Roman" w:hAnsi="Times New Roman" w:cs="Times New Roman"/>
          <w:sz w:val="24"/>
          <w:szCs w:val="24"/>
        </w:rPr>
        <w:t>pex</w:t>
      </w:r>
      <w:proofErr w:type="spellEnd"/>
      <w:r w:rsidRPr="00CB66F3">
        <w:rPr>
          <w:rFonts w:ascii="Times New Roman" w:hAnsi="Times New Roman" w:cs="Times New Roman"/>
          <w:sz w:val="24"/>
          <w:szCs w:val="24"/>
        </w:rPr>
        <w:t>), se fizeram um resumo dos principais pontos a serem atacados da sentença</w:t>
      </w:r>
      <w:r w:rsidR="000A263D">
        <w:rPr>
          <w:rFonts w:ascii="Times New Roman" w:hAnsi="Times New Roman" w:cs="Times New Roman"/>
          <w:sz w:val="24"/>
          <w:szCs w:val="24"/>
        </w:rPr>
        <w:t xml:space="preserve"> e dos principais argumentos do recurso desde logo, </w:t>
      </w:r>
      <w:r w:rsidRPr="00CB66F3">
        <w:rPr>
          <w:rFonts w:ascii="Times New Roman" w:hAnsi="Times New Roman" w:cs="Times New Roman"/>
          <w:sz w:val="24"/>
          <w:szCs w:val="24"/>
        </w:rPr>
        <w:t>se o raciocínio foi claro, se a peça foi objetiva e direta e se os pedidos, ao final, foram corretamente feitos</w:t>
      </w:r>
      <w:r w:rsidR="000A263D">
        <w:rPr>
          <w:rFonts w:ascii="Times New Roman" w:hAnsi="Times New Roman" w:cs="Times New Roman"/>
          <w:sz w:val="24"/>
          <w:szCs w:val="24"/>
        </w:rPr>
        <w:t xml:space="preserve"> (nulidade e reforma)</w:t>
      </w:r>
      <w:r w:rsidRPr="00CB66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23C1EC" w14:textId="727F8A38" w:rsidR="005E108D" w:rsidRPr="00CB66F3" w:rsidRDefault="00CB2436" w:rsidP="00CB24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F3">
        <w:rPr>
          <w:rFonts w:ascii="Times New Roman" w:hAnsi="Times New Roman" w:cs="Times New Roman"/>
          <w:sz w:val="24"/>
          <w:szCs w:val="24"/>
        </w:rPr>
        <w:t xml:space="preserve">No tocante ao conteúdo da peça, verificar </w:t>
      </w:r>
      <w:r w:rsidR="000A263D">
        <w:rPr>
          <w:rFonts w:ascii="Times New Roman" w:hAnsi="Times New Roman" w:cs="Times New Roman"/>
          <w:sz w:val="24"/>
          <w:szCs w:val="24"/>
        </w:rPr>
        <w:t xml:space="preserve">se trataram dos </w:t>
      </w:r>
      <w:r w:rsidRPr="00CB66F3">
        <w:rPr>
          <w:rFonts w:ascii="Times New Roman" w:hAnsi="Times New Roman" w:cs="Times New Roman"/>
          <w:sz w:val="24"/>
          <w:szCs w:val="24"/>
        </w:rPr>
        <w:t xml:space="preserve">seguintes pontos: </w:t>
      </w:r>
      <w:r w:rsidR="005E108D" w:rsidRPr="00CB66F3">
        <w:rPr>
          <w:rFonts w:ascii="Times New Roman" w:hAnsi="Times New Roman" w:cs="Times New Roman"/>
          <w:sz w:val="24"/>
          <w:szCs w:val="24"/>
        </w:rPr>
        <w:t xml:space="preserve"> (i) Sobre a preliminar de tempestividade</w:t>
      </w:r>
      <w:r w:rsidRPr="00CB66F3">
        <w:rPr>
          <w:rFonts w:ascii="Times New Roman" w:hAnsi="Times New Roman" w:cs="Times New Roman"/>
          <w:sz w:val="24"/>
          <w:szCs w:val="24"/>
        </w:rPr>
        <w:t xml:space="preserve"> recursal,</w:t>
      </w:r>
      <w:r w:rsidR="005E108D" w:rsidRPr="00CB66F3">
        <w:rPr>
          <w:rFonts w:ascii="Times New Roman" w:hAnsi="Times New Roman" w:cs="Times New Roman"/>
          <w:sz w:val="24"/>
          <w:szCs w:val="24"/>
        </w:rPr>
        <w:t xml:space="preserve"> verificar se falaram da regra da dupla intimação</w:t>
      </w:r>
      <w:r w:rsidRPr="00CB66F3">
        <w:rPr>
          <w:rFonts w:ascii="Times New Roman" w:hAnsi="Times New Roman" w:cs="Times New Roman"/>
          <w:sz w:val="24"/>
          <w:szCs w:val="24"/>
        </w:rPr>
        <w:t xml:space="preserve"> (prazo da defesa começa após a segunda intimação)</w:t>
      </w:r>
      <w:r w:rsidR="00CB66F3" w:rsidRPr="00CB66F3">
        <w:rPr>
          <w:rFonts w:ascii="Times New Roman" w:hAnsi="Times New Roman" w:cs="Times New Roman"/>
          <w:sz w:val="24"/>
          <w:szCs w:val="24"/>
        </w:rPr>
        <w:t xml:space="preserve"> ou se mencionaram nova posição do STJ - 5ª e 6ª Turmas  - que vem entendendo que, em caso de réu solto, à luz do art. 392, inc. II, e art. 370, do CPP, basta a intimação da sentença condenatória ao advogado constituído, por meio de publicação na imprensa oficial (STJ, HC n. 352.107/MS, Rel. Ministro Jorge </w:t>
      </w:r>
      <w:proofErr w:type="spellStart"/>
      <w:r w:rsidR="00CB66F3" w:rsidRPr="00CB66F3">
        <w:rPr>
          <w:rFonts w:ascii="Times New Roman" w:hAnsi="Times New Roman" w:cs="Times New Roman"/>
          <w:sz w:val="24"/>
          <w:szCs w:val="24"/>
        </w:rPr>
        <w:t>Mussi</w:t>
      </w:r>
      <w:proofErr w:type="spellEnd"/>
      <w:r w:rsidR="00CB66F3" w:rsidRPr="00CB66F3">
        <w:rPr>
          <w:rFonts w:ascii="Times New Roman" w:hAnsi="Times New Roman" w:cs="Times New Roman"/>
          <w:sz w:val="24"/>
          <w:szCs w:val="24"/>
        </w:rPr>
        <w:t xml:space="preserve">, 5ª t., </w:t>
      </w:r>
      <w:proofErr w:type="spellStart"/>
      <w:r w:rsidR="00CB66F3" w:rsidRPr="00CB66F3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CB66F3" w:rsidRPr="00CB66F3">
        <w:rPr>
          <w:rFonts w:ascii="Times New Roman" w:hAnsi="Times New Roman" w:cs="Times New Roman"/>
          <w:sz w:val="24"/>
          <w:szCs w:val="24"/>
        </w:rPr>
        <w:t xml:space="preserve"> 19/2/2018; STJ, RHC 66.254/PR, Rel. Felix Fischer, 5ª t., j. em 19/05/2016; STJ, REsp 1383921/RN, Rel. Maria Thereza de Assis Moura, 6ª t., j. em 16/06/2015; STJ, </w:t>
      </w:r>
      <w:proofErr w:type="spellStart"/>
      <w:r w:rsidR="00CB66F3" w:rsidRPr="00CB66F3">
        <w:rPr>
          <w:rFonts w:ascii="Times New Roman" w:hAnsi="Times New Roman" w:cs="Times New Roman"/>
          <w:sz w:val="24"/>
          <w:szCs w:val="24"/>
        </w:rPr>
        <w:t>AgRg</w:t>
      </w:r>
      <w:proofErr w:type="spellEnd"/>
      <w:r w:rsidR="00CB66F3" w:rsidRPr="00CB66F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CB66F3" w:rsidRPr="00CB66F3">
        <w:rPr>
          <w:rFonts w:ascii="Times New Roman" w:hAnsi="Times New Roman" w:cs="Times New Roman"/>
          <w:sz w:val="24"/>
          <w:szCs w:val="24"/>
        </w:rPr>
        <w:t>AREsp</w:t>
      </w:r>
      <w:proofErr w:type="spellEnd"/>
      <w:r w:rsidR="00CB66F3" w:rsidRPr="00CB66F3">
        <w:rPr>
          <w:rFonts w:ascii="Times New Roman" w:hAnsi="Times New Roman" w:cs="Times New Roman"/>
          <w:sz w:val="24"/>
          <w:szCs w:val="24"/>
        </w:rPr>
        <w:t xml:space="preserve"> 1273432/RJ, Rel. Rogerio Schietti Cruz, 6ª t., j. em 19/05/2020); </w:t>
      </w:r>
      <w:r w:rsidR="005E108D" w:rsidRPr="00CB66F3">
        <w:rPr>
          <w:rFonts w:ascii="Times New Roman" w:hAnsi="Times New Roman" w:cs="Times New Roman"/>
          <w:sz w:val="24"/>
          <w:szCs w:val="24"/>
        </w:rPr>
        <w:t>(ii) Verificar se perceberam a questão da incompetência de justiça (nulidade absoluta) e como arguiram isso (</w:t>
      </w:r>
      <w:r w:rsidR="00710D52" w:rsidRPr="00CB66F3">
        <w:rPr>
          <w:rFonts w:ascii="Times New Roman" w:hAnsi="Times New Roman" w:cs="Times New Roman"/>
          <w:sz w:val="24"/>
          <w:szCs w:val="24"/>
        </w:rPr>
        <w:t xml:space="preserve">como </w:t>
      </w:r>
      <w:r w:rsidR="005E108D" w:rsidRPr="00CB66F3">
        <w:rPr>
          <w:rFonts w:ascii="Times New Roman" w:hAnsi="Times New Roman" w:cs="Times New Roman"/>
          <w:sz w:val="24"/>
          <w:szCs w:val="24"/>
        </w:rPr>
        <w:t xml:space="preserve">mérito do recurso </w:t>
      </w:r>
      <w:r w:rsidR="00710D52" w:rsidRPr="00CB66F3">
        <w:rPr>
          <w:rFonts w:ascii="Times New Roman" w:hAnsi="Times New Roman" w:cs="Times New Roman"/>
          <w:sz w:val="24"/>
          <w:szCs w:val="24"/>
        </w:rPr>
        <w:t xml:space="preserve">ou </w:t>
      </w:r>
      <w:r w:rsidR="005E108D" w:rsidRPr="00CB66F3">
        <w:rPr>
          <w:rFonts w:ascii="Times New Roman" w:hAnsi="Times New Roman" w:cs="Times New Roman"/>
          <w:sz w:val="24"/>
          <w:szCs w:val="24"/>
        </w:rPr>
        <w:t>preliminar de recurso)</w:t>
      </w:r>
      <w:r w:rsidR="00710D52" w:rsidRPr="00CB66F3">
        <w:rPr>
          <w:rFonts w:ascii="Times New Roman" w:hAnsi="Times New Roman" w:cs="Times New Roman"/>
          <w:sz w:val="24"/>
          <w:szCs w:val="24"/>
        </w:rPr>
        <w:t xml:space="preserve"> e o que pediram (nulidade da sentença)</w:t>
      </w:r>
      <w:r w:rsidR="005E108D" w:rsidRPr="00CB66F3">
        <w:rPr>
          <w:rFonts w:ascii="Times New Roman" w:hAnsi="Times New Roman" w:cs="Times New Roman"/>
          <w:sz w:val="24"/>
          <w:szCs w:val="24"/>
        </w:rPr>
        <w:t>; (iii) Em relação à condenação: (a) imprestabilidade do reconhecimento feito na delegacia</w:t>
      </w:r>
      <w:r w:rsidR="00A3761F">
        <w:rPr>
          <w:rFonts w:ascii="Times New Roman" w:hAnsi="Times New Roman" w:cs="Times New Roman"/>
          <w:sz w:val="24"/>
          <w:szCs w:val="24"/>
        </w:rPr>
        <w:t xml:space="preserve"> de policia</w:t>
      </w:r>
      <w:r w:rsidR="005E108D" w:rsidRPr="00CB66F3">
        <w:rPr>
          <w:rFonts w:ascii="Times New Roman" w:hAnsi="Times New Roman" w:cs="Times New Roman"/>
          <w:sz w:val="24"/>
          <w:szCs w:val="24"/>
        </w:rPr>
        <w:t xml:space="preserve">, por falta de observância do procedimento formal previsto em lei. Verificar se citaram o seguinte precedente: STJ, RHC 139.037/SP, Rel. Ministro ROGERIO SCHIETTI CRUZ, SEXTA TURMA, julgado em 13/04/2021, </w:t>
      </w:r>
      <w:proofErr w:type="spellStart"/>
      <w:r w:rsidR="005E108D" w:rsidRPr="00CB66F3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5E108D" w:rsidRPr="00CB66F3">
        <w:rPr>
          <w:rFonts w:ascii="Times New Roman" w:hAnsi="Times New Roman" w:cs="Times New Roman"/>
          <w:sz w:val="24"/>
          <w:szCs w:val="24"/>
        </w:rPr>
        <w:t xml:space="preserve"> 20/04/2021; (b) fragilidade do conteúdo probatório em relação a </w:t>
      </w:r>
      <w:r w:rsidR="00A3761F">
        <w:rPr>
          <w:rFonts w:ascii="Times New Roman" w:hAnsi="Times New Roman" w:cs="Times New Roman"/>
          <w:sz w:val="24"/>
          <w:szCs w:val="24"/>
        </w:rPr>
        <w:t>Paulo</w:t>
      </w:r>
      <w:r w:rsidR="005E108D" w:rsidRPr="00CB66F3">
        <w:rPr>
          <w:rFonts w:ascii="Times New Roman" w:hAnsi="Times New Roman" w:cs="Times New Roman"/>
          <w:sz w:val="24"/>
          <w:szCs w:val="24"/>
        </w:rPr>
        <w:t xml:space="preserve">. </w:t>
      </w:r>
      <w:r w:rsidR="00A3761F">
        <w:rPr>
          <w:rFonts w:ascii="Times New Roman" w:hAnsi="Times New Roman" w:cs="Times New Roman"/>
          <w:sz w:val="24"/>
          <w:szCs w:val="24"/>
        </w:rPr>
        <w:t xml:space="preserve">Estava de capacete e reconheceu </w:t>
      </w:r>
      <w:r w:rsidR="00813524">
        <w:rPr>
          <w:rFonts w:ascii="Times New Roman" w:hAnsi="Times New Roman" w:cs="Times New Roman"/>
          <w:sz w:val="24"/>
          <w:szCs w:val="24"/>
        </w:rPr>
        <w:t>por característica do olho, algo muito difícil de ser percebido</w:t>
      </w:r>
      <w:r w:rsidR="005E108D" w:rsidRPr="00CB66F3">
        <w:rPr>
          <w:rFonts w:ascii="Times New Roman" w:hAnsi="Times New Roman" w:cs="Times New Roman"/>
          <w:sz w:val="24"/>
          <w:szCs w:val="24"/>
        </w:rPr>
        <w:t xml:space="preserve">; (c) em relação à pena, </w:t>
      </w:r>
      <w:r w:rsidR="005E108D" w:rsidRPr="008162E2">
        <w:rPr>
          <w:rFonts w:ascii="Times New Roman" w:hAnsi="Times New Roman" w:cs="Times New Roman"/>
          <w:sz w:val="24"/>
          <w:szCs w:val="24"/>
          <w:highlight w:val="yellow"/>
        </w:rPr>
        <w:t>não houve apreensão de arma e vítima não v</w:t>
      </w:r>
      <w:r w:rsidR="00710D52" w:rsidRPr="008162E2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5E108D" w:rsidRPr="008162E2">
        <w:rPr>
          <w:rFonts w:ascii="Times New Roman" w:hAnsi="Times New Roman" w:cs="Times New Roman"/>
          <w:sz w:val="24"/>
          <w:szCs w:val="24"/>
          <w:highlight w:val="yellow"/>
        </w:rPr>
        <w:t>u a arma,</w:t>
      </w:r>
      <w:r w:rsidR="005E108D" w:rsidRPr="00CB66F3">
        <w:rPr>
          <w:rFonts w:ascii="Times New Roman" w:hAnsi="Times New Roman" w:cs="Times New Roman"/>
          <w:sz w:val="24"/>
          <w:szCs w:val="24"/>
        </w:rPr>
        <w:t xml:space="preserve"> razão pela qual não poderia aplicar a causa de aumento do emprego de arma de fogo; (d)</w:t>
      </w:r>
      <w:r w:rsidR="006C17D6" w:rsidRPr="00CB66F3">
        <w:rPr>
          <w:rFonts w:ascii="Times New Roman" w:hAnsi="Times New Roman" w:cs="Times New Roman"/>
          <w:sz w:val="24"/>
          <w:szCs w:val="24"/>
        </w:rPr>
        <w:t xml:space="preserve"> </w:t>
      </w:r>
      <w:r w:rsidR="00710D52" w:rsidRPr="00CB66F3">
        <w:rPr>
          <w:rFonts w:ascii="Times New Roman" w:hAnsi="Times New Roman" w:cs="Times New Roman"/>
          <w:sz w:val="24"/>
          <w:szCs w:val="24"/>
        </w:rPr>
        <w:t xml:space="preserve">ilegalidade da </w:t>
      </w:r>
      <w:r w:rsidR="006C17D6" w:rsidRPr="00CB66F3">
        <w:rPr>
          <w:rFonts w:ascii="Times New Roman" w:hAnsi="Times New Roman" w:cs="Times New Roman"/>
          <w:sz w:val="24"/>
          <w:szCs w:val="24"/>
        </w:rPr>
        <w:t xml:space="preserve">fixação do </w:t>
      </w:r>
      <w:r w:rsidR="006C17D6" w:rsidRPr="008162E2">
        <w:rPr>
          <w:rFonts w:ascii="Times New Roman" w:hAnsi="Times New Roman" w:cs="Times New Roman"/>
          <w:sz w:val="24"/>
          <w:szCs w:val="24"/>
          <w:highlight w:val="yellow"/>
        </w:rPr>
        <w:t>regime fechado</w:t>
      </w:r>
      <w:r w:rsidR="006C17D6" w:rsidRPr="00CB66F3">
        <w:rPr>
          <w:rFonts w:ascii="Times New Roman" w:hAnsi="Times New Roman" w:cs="Times New Roman"/>
          <w:sz w:val="24"/>
          <w:szCs w:val="24"/>
        </w:rPr>
        <w:t xml:space="preserve"> em relação a Paulo apenas com base na </w:t>
      </w:r>
      <w:r w:rsidR="006C17D6" w:rsidRPr="008162E2">
        <w:rPr>
          <w:rFonts w:ascii="Times New Roman" w:hAnsi="Times New Roman" w:cs="Times New Roman"/>
          <w:sz w:val="24"/>
          <w:szCs w:val="24"/>
          <w:highlight w:val="yellow"/>
        </w:rPr>
        <w:t>gravidade em abstrato</w:t>
      </w:r>
      <w:r w:rsidR="006C17D6" w:rsidRPr="00CB66F3">
        <w:rPr>
          <w:rFonts w:ascii="Times New Roman" w:hAnsi="Times New Roman" w:cs="Times New Roman"/>
          <w:sz w:val="24"/>
          <w:szCs w:val="24"/>
        </w:rPr>
        <w:t xml:space="preserve"> do delito</w:t>
      </w:r>
      <w:r w:rsidR="00A3761F">
        <w:rPr>
          <w:rFonts w:ascii="Times New Roman" w:hAnsi="Times New Roman" w:cs="Times New Roman"/>
          <w:sz w:val="24"/>
          <w:szCs w:val="24"/>
        </w:rPr>
        <w:t>.</w:t>
      </w:r>
      <w:r w:rsidR="00CB66F3" w:rsidRPr="00CB66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A02EB" w14:textId="31AECF8F" w:rsidR="00CB66F3" w:rsidRPr="00CB66F3" w:rsidRDefault="00CB66F3" w:rsidP="00CB24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D60CA" w14:textId="231071F2" w:rsidR="00CB66F3" w:rsidRPr="000A263D" w:rsidRDefault="00CB66F3" w:rsidP="00CB243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63D">
        <w:rPr>
          <w:rFonts w:ascii="Times New Roman" w:hAnsi="Times New Roman" w:cs="Times New Roman"/>
          <w:b/>
          <w:bCs/>
          <w:sz w:val="24"/>
          <w:szCs w:val="24"/>
        </w:rPr>
        <w:t>RECURSO DO MP</w:t>
      </w:r>
    </w:p>
    <w:p w14:paraId="7A95D68B" w14:textId="77777777" w:rsidR="00CB66F3" w:rsidRPr="00CB66F3" w:rsidRDefault="00CB66F3" w:rsidP="00CB6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F3">
        <w:rPr>
          <w:rFonts w:ascii="Times New Roman" w:hAnsi="Times New Roman" w:cs="Times New Roman"/>
          <w:sz w:val="24"/>
          <w:szCs w:val="24"/>
        </w:rPr>
        <w:t xml:space="preserve">Peça de interposição. </w:t>
      </w:r>
    </w:p>
    <w:p w14:paraId="3C4C6BC5" w14:textId="7A0E9464" w:rsidR="008877FD" w:rsidRDefault="008877FD" w:rsidP="008877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F3">
        <w:rPr>
          <w:rFonts w:ascii="Times New Roman" w:hAnsi="Times New Roman" w:cs="Times New Roman"/>
          <w:sz w:val="24"/>
          <w:szCs w:val="24"/>
        </w:rPr>
        <w:t>Verificar: (i) correto endereçamento; (ii) correto fundamento legal</w:t>
      </w:r>
      <w:r>
        <w:rPr>
          <w:rFonts w:ascii="Times New Roman" w:hAnsi="Times New Roman" w:cs="Times New Roman"/>
          <w:sz w:val="24"/>
          <w:szCs w:val="24"/>
        </w:rPr>
        <w:t xml:space="preserve">; (iii) se deixou claro o âmbito de impugnação do recurso (impugnou toda a sentença ou apenas em parte). Verificar se alguém apelou a favor de Peterson, considerando a fragilidade das provas. </w:t>
      </w:r>
    </w:p>
    <w:p w14:paraId="01B0C895" w14:textId="77777777" w:rsidR="008A6B2D" w:rsidRDefault="00CB66F3" w:rsidP="008877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FD">
        <w:rPr>
          <w:rFonts w:ascii="Times New Roman" w:hAnsi="Times New Roman" w:cs="Times New Roman"/>
          <w:b/>
          <w:bCs/>
          <w:sz w:val="24"/>
          <w:szCs w:val="24"/>
        </w:rPr>
        <w:t>Peça de razões.</w:t>
      </w:r>
      <w:r w:rsidRPr="00CB66F3">
        <w:rPr>
          <w:rFonts w:ascii="Times New Roman" w:hAnsi="Times New Roman" w:cs="Times New Roman"/>
          <w:sz w:val="24"/>
          <w:szCs w:val="24"/>
        </w:rPr>
        <w:t xml:space="preserve"> Importância de analisar, além de aspectos formais (endereçamento correto, </w:t>
      </w:r>
      <w:proofErr w:type="spellStart"/>
      <w:r w:rsidRPr="00CB66F3">
        <w:rPr>
          <w:rFonts w:ascii="Times New Roman" w:hAnsi="Times New Roman" w:cs="Times New Roman"/>
          <w:sz w:val="24"/>
          <w:szCs w:val="24"/>
        </w:rPr>
        <w:t>pex</w:t>
      </w:r>
      <w:proofErr w:type="spellEnd"/>
      <w:r w:rsidRPr="00CB66F3">
        <w:rPr>
          <w:rFonts w:ascii="Times New Roman" w:hAnsi="Times New Roman" w:cs="Times New Roman"/>
          <w:sz w:val="24"/>
          <w:szCs w:val="24"/>
        </w:rPr>
        <w:t>), se fizeram um resumo dos principais pontos a serem atacados da sentença</w:t>
      </w:r>
      <w:r w:rsidR="008A6B2D">
        <w:rPr>
          <w:rFonts w:ascii="Times New Roman" w:hAnsi="Times New Roman" w:cs="Times New Roman"/>
          <w:sz w:val="24"/>
          <w:szCs w:val="24"/>
        </w:rPr>
        <w:t>, os principais argumentos do recurso desde logo</w:t>
      </w:r>
      <w:r w:rsidRPr="00CB66F3">
        <w:rPr>
          <w:rFonts w:ascii="Times New Roman" w:hAnsi="Times New Roman" w:cs="Times New Roman"/>
          <w:sz w:val="24"/>
          <w:szCs w:val="24"/>
        </w:rPr>
        <w:t xml:space="preserve">, se o raciocínio foi claro, se a peça foi objetiva e direta e se os pedidos, ao final, foram corretamente feitos. No tocante à tempestividade recursal, </w:t>
      </w:r>
      <w:r w:rsidR="008877FD">
        <w:rPr>
          <w:rFonts w:ascii="Times New Roman" w:hAnsi="Times New Roman" w:cs="Times New Roman"/>
          <w:sz w:val="24"/>
          <w:szCs w:val="24"/>
        </w:rPr>
        <w:t xml:space="preserve">verificar se computaram </w:t>
      </w:r>
      <w:r w:rsidRPr="00CB66F3">
        <w:rPr>
          <w:rFonts w:ascii="Times New Roman" w:hAnsi="Times New Roman" w:cs="Times New Roman"/>
          <w:sz w:val="24"/>
          <w:szCs w:val="24"/>
        </w:rPr>
        <w:t xml:space="preserve">o prazo para o MP conta da </w:t>
      </w:r>
      <w:r>
        <w:rPr>
          <w:rFonts w:ascii="Times New Roman" w:hAnsi="Times New Roman" w:cs="Times New Roman"/>
          <w:sz w:val="24"/>
          <w:szCs w:val="24"/>
        </w:rPr>
        <w:t>data da entrada no MP e não da data em que deu efetiva ciência ou que chegou ao gabinete</w:t>
      </w:r>
      <w:r w:rsidR="008A6B2D">
        <w:rPr>
          <w:rFonts w:ascii="Times New Roman" w:hAnsi="Times New Roman" w:cs="Times New Roman"/>
          <w:sz w:val="24"/>
          <w:szCs w:val="24"/>
        </w:rPr>
        <w:t>.</w:t>
      </w:r>
    </w:p>
    <w:p w14:paraId="1527742E" w14:textId="47185B87" w:rsidR="006C17D6" w:rsidRPr="00CB66F3" w:rsidRDefault="00CB66F3" w:rsidP="008877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F3">
        <w:rPr>
          <w:rFonts w:ascii="Times New Roman" w:hAnsi="Times New Roman" w:cs="Times New Roman"/>
          <w:sz w:val="24"/>
          <w:szCs w:val="24"/>
        </w:rPr>
        <w:t>No tocante ao mérito do recurso</w:t>
      </w:r>
      <w:r w:rsidR="008877FD">
        <w:rPr>
          <w:rFonts w:ascii="Times New Roman" w:hAnsi="Times New Roman" w:cs="Times New Roman"/>
          <w:sz w:val="24"/>
          <w:szCs w:val="24"/>
        </w:rPr>
        <w:t xml:space="preserve">, verificar se </w:t>
      </w:r>
      <w:r w:rsidRPr="00CB66F3">
        <w:rPr>
          <w:rFonts w:ascii="Times New Roman" w:hAnsi="Times New Roman" w:cs="Times New Roman"/>
          <w:sz w:val="24"/>
          <w:szCs w:val="24"/>
        </w:rPr>
        <w:t xml:space="preserve">(i) </w:t>
      </w:r>
      <w:r w:rsidR="008877FD">
        <w:rPr>
          <w:rFonts w:ascii="Times New Roman" w:hAnsi="Times New Roman" w:cs="Times New Roman"/>
          <w:sz w:val="24"/>
          <w:szCs w:val="24"/>
        </w:rPr>
        <w:t>a</w:t>
      </w:r>
      <w:r w:rsidRPr="00CB66F3">
        <w:rPr>
          <w:rFonts w:ascii="Times New Roman" w:hAnsi="Times New Roman" w:cs="Times New Roman"/>
          <w:sz w:val="24"/>
          <w:szCs w:val="24"/>
        </w:rPr>
        <w:t>legaram a incompetência da Justiça</w:t>
      </w:r>
      <w:r w:rsidR="008877FD">
        <w:rPr>
          <w:rFonts w:ascii="Times New Roman" w:hAnsi="Times New Roman" w:cs="Times New Roman"/>
          <w:sz w:val="24"/>
          <w:szCs w:val="24"/>
        </w:rPr>
        <w:t xml:space="preserve"> em, nesse caso, como fizeram o pedido</w:t>
      </w:r>
      <w:r w:rsidRPr="00CB66F3">
        <w:rPr>
          <w:rFonts w:ascii="Times New Roman" w:hAnsi="Times New Roman" w:cs="Times New Roman"/>
          <w:sz w:val="24"/>
          <w:szCs w:val="24"/>
        </w:rPr>
        <w:t xml:space="preserve">; (ii) </w:t>
      </w:r>
      <w:r w:rsidR="008877FD">
        <w:rPr>
          <w:rFonts w:ascii="Times New Roman" w:hAnsi="Times New Roman" w:cs="Times New Roman"/>
          <w:sz w:val="24"/>
          <w:szCs w:val="24"/>
        </w:rPr>
        <w:t>alegaram que as formalidades do reconhecimento não são imprescindíveis, sendo uma recomendação do legislador, conforme jurisprudência do STF, que se baseia na expressão “se possível”, do art. 226, inc. II; (</w:t>
      </w:r>
      <w:proofErr w:type="spellStart"/>
      <w:r w:rsidR="008877FD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8877FD">
        <w:rPr>
          <w:rFonts w:ascii="Times New Roman" w:hAnsi="Times New Roman" w:cs="Times New Roman"/>
          <w:sz w:val="24"/>
          <w:szCs w:val="24"/>
        </w:rPr>
        <w:t xml:space="preserve">) </w:t>
      </w:r>
      <w:r w:rsidR="00A3761F">
        <w:rPr>
          <w:rFonts w:ascii="Times New Roman" w:hAnsi="Times New Roman" w:cs="Times New Roman"/>
          <w:sz w:val="24"/>
          <w:szCs w:val="24"/>
        </w:rPr>
        <w:t xml:space="preserve">poderiam alegar que </w:t>
      </w:r>
      <w:r w:rsidR="008877FD">
        <w:rPr>
          <w:rFonts w:ascii="Times New Roman" w:hAnsi="Times New Roman" w:cs="Times New Roman"/>
          <w:sz w:val="24"/>
          <w:szCs w:val="24"/>
        </w:rPr>
        <w:t>a palavra da vítima é muito importante, considerando que se trata de crime cometido em geral com poucas testemunhas, sendo suficiente para a condenação</w:t>
      </w:r>
      <w:r w:rsidR="00A3761F">
        <w:rPr>
          <w:rFonts w:ascii="Times New Roman" w:hAnsi="Times New Roman" w:cs="Times New Roman"/>
          <w:sz w:val="24"/>
          <w:szCs w:val="24"/>
        </w:rPr>
        <w:t xml:space="preserve">. </w:t>
      </w:r>
      <w:r w:rsidR="008877FD">
        <w:rPr>
          <w:rFonts w:ascii="Times New Roman" w:hAnsi="Times New Roman" w:cs="Times New Roman"/>
          <w:sz w:val="24"/>
          <w:szCs w:val="24"/>
        </w:rPr>
        <w:t xml:space="preserve">No tocante à pena, verificar se alegaram: (i) que a causa de aumento de pena deveria ter se aplicado </w:t>
      </w:r>
      <w:r w:rsidR="00A3761F">
        <w:rPr>
          <w:rFonts w:ascii="Times New Roman" w:hAnsi="Times New Roman" w:cs="Times New Roman"/>
          <w:sz w:val="24"/>
          <w:szCs w:val="24"/>
        </w:rPr>
        <w:t xml:space="preserve">com </w:t>
      </w:r>
      <w:r w:rsidR="008877FD">
        <w:rPr>
          <w:rFonts w:ascii="Times New Roman" w:hAnsi="Times New Roman" w:cs="Times New Roman"/>
          <w:sz w:val="24"/>
          <w:szCs w:val="24"/>
        </w:rPr>
        <w:t>aumentad</w:t>
      </w:r>
      <w:r w:rsidR="00A3761F">
        <w:rPr>
          <w:rFonts w:ascii="Times New Roman" w:hAnsi="Times New Roman" w:cs="Times New Roman"/>
          <w:sz w:val="24"/>
          <w:szCs w:val="24"/>
        </w:rPr>
        <w:t>o</w:t>
      </w:r>
      <w:r w:rsidR="008877FD">
        <w:rPr>
          <w:rFonts w:ascii="Times New Roman" w:hAnsi="Times New Roman" w:cs="Times New Roman"/>
          <w:sz w:val="24"/>
          <w:szCs w:val="24"/>
        </w:rPr>
        <w:t xml:space="preserve"> de 2/3, nos termos do art. 157, §2º-A, inc. I – e não de 1/3, como fez o juiz; (</w:t>
      </w:r>
      <w:proofErr w:type="spellStart"/>
      <w:r w:rsidR="008877FD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8877FD">
        <w:rPr>
          <w:rFonts w:ascii="Times New Roman" w:hAnsi="Times New Roman" w:cs="Times New Roman"/>
          <w:sz w:val="24"/>
          <w:szCs w:val="24"/>
        </w:rPr>
        <w:t xml:space="preserve">) </w:t>
      </w:r>
      <w:r w:rsidR="00191B8E">
        <w:rPr>
          <w:rFonts w:ascii="Times New Roman" w:hAnsi="Times New Roman" w:cs="Times New Roman"/>
          <w:sz w:val="24"/>
          <w:szCs w:val="24"/>
        </w:rPr>
        <w:t>que o regime inicial de P</w:t>
      </w:r>
      <w:r w:rsidR="00A3761F">
        <w:rPr>
          <w:rFonts w:ascii="Times New Roman" w:hAnsi="Times New Roman" w:cs="Times New Roman"/>
          <w:sz w:val="24"/>
          <w:szCs w:val="24"/>
        </w:rPr>
        <w:t>aulo</w:t>
      </w:r>
      <w:r w:rsidR="00191B8E">
        <w:rPr>
          <w:rFonts w:ascii="Times New Roman" w:hAnsi="Times New Roman" w:cs="Times New Roman"/>
          <w:sz w:val="24"/>
          <w:szCs w:val="24"/>
        </w:rPr>
        <w:t xml:space="preserve"> foi fixado em desacordo com a previsão do Código Penal, em especial o art. 33, §2º, e que o fato de a participação ser de menor importância não é justificativa para fixação do regime aberto. Verificar se pediram no recurso, ao final, que em razão do aumento da pena decorrente da incidência das causa de aumento, que o regime de pena seja fechado, compatível com a nova pena a ser aplicada.   </w:t>
      </w:r>
    </w:p>
    <w:p w14:paraId="35CDA495" w14:textId="77777777" w:rsidR="005E108D" w:rsidRPr="00CB66F3" w:rsidRDefault="005E108D" w:rsidP="00CB24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108D" w:rsidRPr="00CB6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D9AA" w14:textId="77777777" w:rsidR="004D06A6" w:rsidRDefault="004D06A6" w:rsidP="00CB66F3">
      <w:pPr>
        <w:spacing w:after="0" w:line="240" w:lineRule="auto"/>
      </w:pPr>
      <w:r>
        <w:separator/>
      </w:r>
    </w:p>
  </w:endnote>
  <w:endnote w:type="continuationSeparator" w:id="0">
    <w:p w14:paraId="2249EB02" w14:textId="77777777" w:rsidR="004D06A6" w:rsidRDefault="004D06A6" w:rsidP="00CB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A221" w14:textId="77777777" w:rsidR="004D06A6" w:rsidRDefault="004D06A6" w:rsidP="00CB66F3">
      <w:pPr>
        <w:spacing w:after="0" w:line="240" w:lineRule="auto"/>
      </w:pPr>
      <w:r>
        <w:separator/>
      </w:r>
    </w:p>
  </w:footnote>
  <w:footnote w:type="continuationSeparator" w:id="0">
    <w:p w14:paraId="75B032BC" w14:textId="77777777" w:rsidR="004D06A6" w:rsidRDefault="004D06A6" w:rsidP="00CB6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8D"/>
    <w:rsid w:val="000A263D"/>
    <w:rsid w:val="00105F12"/>
    <w:rsid w:val="00184535"/>
    <w:rsid w:val="00191B8E"/>
    <w:rsid w:val="004D06A6"/>
    <w:rsid w:val="0055615C"/>
    <w:rsid w:val="005E108D"/>
    <w:rsid w:val="006C17D6"/>
    <w:rsid w:val="006F4926"/>
    <w:rsid w:val="00710D52"/>
    <w:rsid w:val="00813524"/>
    <w:rsid w:val="008162E2"/>
    <w:rsid w:val="008877FD"/>
    <w:rsid w:val="008A6B2D"/>
    <w:rsid w:val="00904AC2"/>
    <w:rsid w:val="00A3761F"/>
    <w:rsid w:val="00CB2436"/>
    <w:rsid w:val="00C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497A"/>
  <w15:chartTrackingRefBased/>
  <w15:docId w15:val="{3AAB6A64-A772-4BB5-9C14-09DD6F04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o,FA,FA Fußnotentext,Footnote Text Char Char Char Char Char,Footnote Text Char Char Char Char,Footnote reference,FA Fu,Footnote Text Char Char Char,Footnote Text Cha,FA Fuﬂnotentext,Texto nota pie Car,Footnote Text Char Char"/>
    <w:basedOn w:val="Normal"/>
    <w:link w:val="TextodenotaderodapChar"/>
    <w:unhideWhenUsed/>
    <w:qFormat/>
    <w:rsid w:val="00CB66F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o Char,FA Char,FA Fußnotentext Char,Footnote Text Char Char Char Char Char Char,Footnote Text Char Char Char Char Char1,Footnote reference Char,FA Fu Char,Footnote Text Char Char Char Char1,Footnote Text Cha Char"/>
    <w:basedOn w:val="Fontepargpadro"/>
    <w:link w:val="Textodenotaderodap"/>
    <w:qFormat/>
    <w:rsid w:val="00CB66F3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aliases w:val="FZ,Texto de nota al pie,Appel note de bas de page"/>
    <w:uiPriority w:val="99"/>
    <w:unhideWhenUsed/>
    <w:qFormat/>
    <w:rsid w:val="00CB66F3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B6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B66F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Borges de Mendonça</dc:creator>
  <cp:keywords/>
  <dc:description/>
  <cp:lastModifiedBy>Gustavo Badaró | Badaró Advogados</cp:lastModifiedBy>
  <cp:revision>3</cp:revision>
  <dcterms:created xsi:type="dcterms:W3CDTF">2023-03-22T19:37:00Z</dcterms:created>
  <dcterms:modified xsi:type="dcterms:W3CDTF">2023-03-22T19:40:00Z</dcterms:modified>
</cp:coreProperties>
</file>