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5006D9" w:rsidP="008848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Questões Tema 9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FA3325" w:rsidRDefault="00CE552A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0C0833" w:rsidRPr="00FA3325" w:rsidRDefault="000C0833" w:rsidP="0088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1E" w:rsidRPr="001B343F" w:rsidRDefault="00FD22F3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Qual é o contexto histórico </w:t>
      </w:r>
      <w:r w:rsidR="00EC1700">
        <w:rPr>
          <w:rFonts w:ascii="Times New Roman" w:hAnsi="Times New Roman" w:cs="Times New Roman"/>
          <w:sz w:val="28"/>
          <w:szCs w:val="28"/>
        </w:rPr>
        <w:t>do Japão no período pós 2ª Guerra Mundial (d</w:t>
      </w:r>
      <w:r>
        <w:rPr>
          <w:rFonts w:ascii="Times New Roman" w:hAnsi="Times New Roman" w:cs="Times New Roman"/>
          <w:sz w:val="28"/>
          <w:szCs w:val="28"/>
        </w:rPr>
        <w:t>écada</w:t>
      </w:r>
      <w:r w:rsidR="00EC1700">
        <w:rPr>
          <w:rFonts w:ascii="Times New Roman" w:hAnsi="Times New Roman" w:cs="Times New Roman"/>
          <w:sz w:val="28"/>
          <w:szCs w:val="28"/>
        </w:rPr>
        <w:t>s de 195</w:t>
      </w:r>
      <w:r>
        <w:rPr>
          <w:rFonts w:ascii="Times New Roman" w:hAnsi="Times New Roman" w:cs="Times New Roman"/>
          <w:sz w:val="28"/>
          <w:szCs w:val="28"/>
        </w:rPr>
        <w:t>0</w:t>
      </w:r>
      <w:r w:rsidR="00EC1700">
        <w:rPr>
          <w:rFonts w:ascii="Times New Roman" w:hAnsi="Times New Roman" w:cs="Times New Roman"/>
          <w:sz w:val="28"/>
          <w:szCs w:val="28"/>
        </w:rPr>
        <w:t>, 1960 e 1970)?</w:t>
      </w:r>
    </w:p>
    <w:p w:rsidR="000C0833" w:rsidRPr="00FA3325" w:rsidRDefault="000C0833" w:rsidP="008848EF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EF75D4" w:rsidRDefault="00EC1700" w:rsidP="008848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Lacombe e </w:t>
      </w:r>
      <w:proofErr w:type="spellStart"/>
      <w:r>
        <w:rPr>
          <w:rFonts w:ascii="Times New Roman" w:hAnsi="Times New Roman" w:cs="Times New Roman"/>
          <w:sz w:val="28"/>
          <w:szCs w:val="28"/>
        </w:rPr>
        <w:t>Heilborn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D9">
        <w:rPr>
          <w:rFonts w:ascii="Times New Roman" w:hAnsi="Times New Roman" w:cs="Times New Roman"/>
          <w:sz w:val="28"/>
          <w:szCs w:val="28"/>
        </w:rPr>
        <w:t xml:space="preserve">citam Deming </w:t>
      </w:r>
      <w:r>
        <w:rPr>
          <w:rFonts w:ascii="Times New Roman" w:hAnsi="Times New Roman" w:cs="Times New Roman"/>
          <w:sz w:val="28"/>
          <w:szCs w:val="28"/>
        </w:rPr>
        <w:t xml:space="preserve">como o criador da “Gestão da Qualidade Total” na década de 1950. Este corpo de conhecimento seria “um corpo de princípios que constituem uma forma [ou filosofia] de administrar”. Nessa época, as empresas eram voltadas para a produção. </w:t>
      </w:r>
      <w:r w:rsidR="00FD22F3">
        <w:rPr>
          <w:rFonts w:ascii="Times New Roman" w:hAnsi="Times New Roman" w:cs="Times New Roman"/>
          <w:sz w:val="28"/>
          <w:szCs w:val="28"/>
        </w:rPr>
        <w:t>Qual</w:t>
      </w:r>
      <w:r>
        <w:rPr>
          <w:rFonts w:ascii="Times New Roman" w:hAnsi="Times New Roman" w:cs="Times New Roman"/>
          <w:sz w:val="28"/>
          <w:szCs w:val="28"/>
        </w:rPr>
        <w:t xml:space="preserve"> a proposição inovadora de Deming</w:t>
      </w:r>
      <w:r w:rsidR="006229C3">
        <w:rPr>
          <w:rFonts w:ascii="Times New Roman" w:hAnsi="Times New Roman" w:cs="Times New Roman"/>
          <w:sz w:val="28"/>
          <w:szCs w:val="28"/>
        </w:rPr>
        <w:t xml:space="preserve"> sobre a qualidade</w:t>
      </w:r>
      <w:r w:rsidR="000C0833" w:rsidRPr="00EF75D4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FA3325" w:rsidRPr="00FA3325" w:rsidRDefault="006229C3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as características da “</w:t>
      </w:r>
      <w:r w:rsidR="00FD22F3">
        <w:rPr>
          <w:rFonts w:ascii="Times New Roman" w:hAnsi="Times New Roman" w:cs="Times New Roman"/>
          <w:sz w:val="28"/>
          <w:szCs w:val="28"/>
        </w:rPr>
        <w:t>Qual</w:t>
      </w:r>
      <w:r>
        <w:rPr>
          <w:rFonts w:ascii="Times New Roman" w:hAnsi="Times New Roman" w:cs="Times New Roman"/>
          <w:sz w:val="28"/>
          <w:szCs w:val="28"/>
        </w:rPr>
        <w:t xml:space="preserve">idade Total”, para </w:t>
      </w:r>
      <w:r>
        <w:rPr>
          <w:rFonts w:ascii="Times New Roman" w:hAnsi="Times New Roman" w:cs="Times New Roman"/>
          <w:sz w:val="28"/>
          <w:szCs w:val="28"/>
        </w:rPr>
        <w:t xml:space="preserve">Lacombe e </w:t>
      </w:r>
      <w:proofErr w:type="spellStart"/>
      <w:r>
        <w:rPr>
          <w:rFonts w:ascii="Times New Roman" w:hAnsi="Times New Roman" w:cs="Times New Roman"/>
          <w:sz w:val="28"/>
          <w:szCs w:val="28"/>
        </w:rPr>
        <w:t>Heilborn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como um sistema de administração</w:t>
      </w:r>
      <w:r w:rsidR="002E4500">
        <w:rPr>
          <w:rFonts w:ascii="Times New Roman" w:hAnsi="Times New Roman" w:cs="Times New Roman"/>
          <w:sz w:val="28"/>
          <w:szCs w:val="28"/>
        </w:rPr>
        <w:t>?</w:t>
      </w:r>
      <w:r w:rsidR="00FA3325"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25" w:rsidRPr="00FA3325" w:rsidRDefault="00FA3325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Default="006229C3" w:rsidP="006229C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Hellsten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6229C3">
        <w:rPr>
          <w:rFonts w:ascii="Times New Roman" w:hAnsi="Times New Roman" w:cs="Times New Roman"/>
          <w:sz w:val="28"/>
          <w:szCs w:val="28"/>
        </w:rPr>
        <w:t>Klefsjo</w:t>
      </w:r>
      <w:proofErr w:type="spellEnd"/>
      <w:r w:rsidRPr="00622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também </w:t>
      </w:r>
      <w:r w:rsidR="007F0F58">
        <w:rPr>
          <w:rFonts w:ascii="Times New Roman" w:hAnsi="Times New Roman" w:cs="Times New Roman"/>
          <w:sz w:val="28"/>
          <w:szCs w:val="28"/>
        </w:rPr>
        <w:t>dize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="007F0F58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 xml:space="preserve">a TQM (Total </w:t>
      </w:r>
      <w:proofErr w:type="spellStart"/>
      <w:r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Management ou Gestão da Qualidade Total) </w:t>
      </w:r>
      <w:r w:rsidR="007F0F58">
        <w:rPr>
          <w:rFonts w:ascii="Times New Roman" w:hAnsi="Times New Roman" w:cs="Times New Roman"/>
          <w:sz w:val="28"/>
          <w:szCs w:val="28"/>
        </w:rPr>
        <w:t>é geralmente compreendida, e frequentemente descrita, como uma forma de “filosofia de administração” baseada em uma série de valores fundamentais. Quais são esses valores</w:t>
      </w:r>
      <w:r w:rsidR="002E4500">
        <w:rPr>
          <w:rFonts w:ascii="Times New Roman" w:hAnsi="Times New Roman" w:cs="Times New Roman"/>
          <w:sz w:val="28"/>
          <w:szCs w:val="28"/>
        </w:rPr>
        <w:t>?</w:t>
      </w:r>
    </w:p>
    <w:p w:rsidR="00D37D53" w:rsidRPr="00D37D53" w:rsidRDefault="00D37D5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EE3E00" w:rsidRDefault="007F0F58" w:rsidP="00AA1257">
      <w:pPr>
        <w:pStyle w:val="PargrafodaLista"/>
        <w:numPr>
          <w:ilvl w:val="0"/>
          <w:numId w:val="1"/>
        </w:numPr>
        <w:tabs>
          <w:tab w:val="left" w:pos="633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00">
        <w:rPr>
          <w:rFonts w:ascii="Times New Roman" w:hAnsi="Times New Roman" w:cs="Times New Roman"/>
          <w:sz w:val="28"/>
          <w:szCs w:val="28"/>
        </w:rPr>
        <w:t>Hellsten</w:t>
      </w:r>
      <w:proofErr w:type="spellEnd"/>
      <w:r w:rsidRPr="00EE3E0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E3E00">
        <w:rPr>
          <w:rFonts w:ascii="Times New Roman" w:hAnsi="Times New Roman" w:cs="Times New Roman"/>
          <w:sz w:val="28"/>
          <w:szCs w:val="28"/>
        </w:rPr>
        <w:t>Klefsjo</w:t>
      </w:r>
      <w:proofErr w:type="spellEnd"/>
      <w:r w:rsidRPr="00EE3E00">
        <w:rPr>
          <w:rFonts w:ascii="Times New Roman" w:hAnsi="Times New Roman" w:cs="Times New Roman"/>
          <w:sz w:val="28"/>
          <w:szCs w:val="28"/>
        </w:rPr>
        <w:t xml:space="preserve"> </w:t>
      </w:r>
      <w:r w:rsidR="00EE3E00">
        <w:rPr>
          <w:rFonts w:ascii="Times New Roman" w:hAnsi="Times New Roman" w:cs="Times New Roman"/>
          <w:sz w:val="28"/>
          <w:szCs w:val="28"/>
        </w:rPr>
        <w:t>citam os três</w:t>
      </w:r>
      <w:r w:rsidRPr="00EE3E00">
        <w:rPr>
          <w:rFonts w:ascii="Times New Roman" w:hAnsi="Times New Roman" w:cs="Times New Roman"/>
          <w:sz w:val="28"/>
          <w:szCs w:val="28"/>
        </w:rPr>
        <w:t xml:space="preserve"> componentes da TQM</w:t>
      </w:r>
      <w:r w:rsidR="00EE3E00" w:rsidRPr="00EE3E00">
        <w:rPr>
          <w:rFonts w:ascii="Times New Roman" w:hAnsi="Times New Roman" w:cs="Times New Roman"/>
          <w:sz w:val="28"/>
          <w:szCs w:val="28"/>
        </w:rPr>
        <w:t>: valores, ferramentas e técnicas. Apenas cite o</w:t>
      </w:r>
      <w:r w:rsidR="00EE3E00">
        <w:rPr>
          <w:rFonts w:ascii="Times New Roman" w:hAnsi="Times New Roman" w:cs="Times New Roman"/>
          <w:sz w:val="28"/>
          <w:szCs w:val="28"/>
        </w:rPr>
        <w:t>s elementos de</w:t>
      </w:r>
      <w:bookmarkStart w:id="0" w:name="_GoBack"/>
      <w:bookmarkEnd w:id="0"/>
      <w:r w:rsidR="00EE3E00" w:rsidRPr="00EE3E00">
        <w:rPr>
          <w:rFonts w:ascii="Times New Roman" w:hAnsi="Times New Roman" w:cs="Times New Roman"/>
          <w:sz w:val="28"/>
          <w:szCs w:val="28"/>
        </w:rPr>
        <w:t xml:space="preserve"> </w:t>
      </w:r>
      <w:r w:rsidR="00EE3E00">
        <w:rPr>
          <w:rFonts w:ascii="Times New Roman" w:hAnsi="Times New Roman" w:cs="Times New Roman"/>
          <w:sz w:val="28"/>
          <w:szCs w:val="28"/>
        </w:rPr>
        <w:t>cada um desses componentes.</w:t>
      </w:r>
      <w:r w:rsidR="004946A0" w:rsidRPr="00EE3E00">
        <w:rPr>
          <w:rFonts w:ascii="Times New Roman" w:hAnsi="Times New Roman" w:cs="Times New Roman"/>
          <w:sz w:val="28"/>
          <w:szCs w:val="28"/>
        </w:rPr>
        <w:tab/>
      </w:r>
    </w:p>
    <w:sectPr w:rsidR="000C0833" w:rsidRPr="00EE3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1B343F"/>
    <w:rsid w:val="002E4500"/>
    <w:rsid w:val="003C4D1E"/>
    <w:rsid w:val="004946A0"/>
    <w:rsid w:val="005006D9"/>
    <w:rsid w:val="005A43C1"/>
    <w:rsid w:val="006229C3"/>
    <w:rsid w:val="00722F26"/>
    <w:rsid w:val="00771FB8"/>
    <w:rsid w:val="00796C87"/>
    <w:rsid w:val="007E10F8"/>
    <w:rsid w:val="007F0F58"/>
    <w:rsid w:val="00816463"/>
    <w:rsid w:val="00823A8F"/>
    <w:rsid w:val="008848EF"/>
    <w:rsid w:val="00891B21"/>
    <w:rsid w:val="0091152C"/>
    <w:rsid w:val="009F56D6"/>
    <w:rsid w:val="009F757F"/>
    <w:rsid w:val="00C54150"/>
    <w:rsid w:val="00CE552A"/>
    <w:rsid w:val="00D37D53"/>
    <w:rsid w:val="00EC1700"/>
    <w:rsid w:val="00EE3E00"/>
    <w:rsid w:val="00EF75D4"/>
    <w:rsid w:val="00FA3325"/>
    <w:rsid w:val="00FD22F3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CAD6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4</cp:revision>
  <dcterms:created xsi:type="dcterms:W3CDTF">2020-05-12T15:49:00Z</dcterms:created>
  <dcterms:modified xsi:type="dcterms:W3CDTF">2020-05-12T18:07:00Z</dcterms:modified>
</cp:coreProperties>
</file>