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06AD1" w14:textId="2350D430" w:rsidR="002A29E5" w:rsidRPr="00BD7E80" w:rsidRDefault="00C040D4" w:rsidP="0035424F">
      <w:pPr>
        <w:widowControl w:val="0"/>
        <w:autoSpaceDE w:val="0"/>
        <w:autoSpaceDN w:val="0"/>
        <w:adjustRightInd w:val="0"/>
        <w:spacing w:line="276" w:lineRule="auto"/>
        <w:jc w:val="center"/>
        <w:rPr>
          <w:rFonts w:asciiTheme="majorHAnsi" w:hAnsiTheme="majorHAnsi" w:cs="Verdana"/>
          <w:color w:val="1A1A1A"/>
          <w:sz w:val="22"/>
          <w:szCs w:val="22"/>
          <w:lang w:val="pt-BR"/>
        </w:rPr>
      </w:pPr>
      <w:r w:rsidRPr="00BD7E80">
        <w:rPr>
          <w:rFonts w:asciiTheme="majorHAnsi" w:hAnsiTheme="majorHAnsi" w:cs="Verdana"/>
          <w:b/>
          <w:bCs/>
          <w:color w:val="1A1A1A"/>
          <w:sz w:val="22"/>
          <w:szCs w:val="22"/>
          <w:lang w:val="pt-BR"/>
        </w:rPr>
        <w:t>História Econômica I: o problema do principal agente do medievo a contemporaneidade</w:t>
      </w:r>
    </w:p>
    <w:p w14:paraId="3679D9A7" w14:textId="77777777" w:rsidR="001D69B6" w:rsidRPr="00BD7E80" w:rsidRDefault="001D69B6" w:rsidP="0035424F">
      <w:pPr>
        <w:widowControl w:val="0"/>
        <w:autoSpaceDE w:val="0"/>
        <w:autoSpaceDN w:val="0"/>
        <w:adjustRightInd w:val="0"/>
        <w:spacing w:after="240" w:line="276" w:lineRule="auto"/>
        <w:jc w:val="center"/>
        <w:rPr>
          <w:rFonts w:asciiTheme="majorHAnsi" w:hAnsiTheme="majorHAnsi" w:cs="Verdana"/>
          <w:b/>
          <w:bCs/>
          <w:color w:val="1A1A1A"/>
          <w:sz w:val="22"/>
          <w:szCs w:val="22"/>
          <w:lang w:val="pt-BR"/>
        </w:rPr>
      </w:pPr>
    </w:p>
    <w:p w14:paraId="1FEE738A" w14:textId="77777777" w:rsidR="002A29E5" w:rsidRPr="00BD7E80" w:rsidRDefault="002A29E5" w:rsidP="0035424F">
      <w:pPr>
        <w:widowControl w:val="0"/>
        <w:autoSpaceDE w:val="0"/>
        <w:autoSpaceDN w:val="0"/>
        <w:adjustRightInd w:val="0"/>
        <w:spacing w:after="240" w:line="276" w:lineRule="auto"/>
        <w:jc w:val="center"/>
        <w:rPr>
          <w:rFonts w:asciiTheme="majorHAnsi" w:hAnsiTheme="majorHAnsi" w:cs="Verdana"/>
          <w:color w:val="1A1A1A"/>
          <w:sz w:val="22"/>
          <w:szCs w:val="22"/>
          <w:lang w:val="pt-BR"/>
        </w:rPr>
      </w:pPr>
      <w:r w:rsidRPr="00BD7E80">
        <w:rPr>
          <w:rFonts w:asciiTheme="majorHAnsi" w:hAnsiTheme="majorHAnsi" w:cs="Verdana"/>
          <w:b/>
          <w:bCs/>
          <w:color w:val="1A1A1A"/>
          <w:sz w:val="22"/>
          <w:szCs w:val="22"/>
          <w:lang w:val="pt-BR"/>
        </w:rPr>
        <w:t>Docente Responsável:</w:t>
      </w:r>
    </w:p>
    <w:p w14:paraId="19D33965" w14:textId="656ABD2B" w:rsidR="002A29E5" w:rsidRPr="00BD7E80" w:rsidRDefault="001B7AF3" w:rsidP="0035424F">
      <w:pPr>
        <w:widowControl w:val="0"/>
        <w:autoSpaceDE w:val="0"/>
        <w:autoSpaceDN w:val="0"/>
        <w:adjustRightInd w:val="0"/>
        <w:spacing w:after="240" w:line="276" w:lineRule="auto"/>
        <w:jc w:val="center"/>
        <w:rPr>
          <w:rFonts w:asciiTheme="majorHAnsi" w:hAnsiTheme="majorHAnsi" w:cs="Verdana"/>
          <w:color w:val="1A1A1A"/>
          <w:sz w:val="22"/>
          <w:szCs w:val="22"/>
          <w:lang w:val="pt-BR"/>
        </w:rPr>
      </w:pPr>
      <w:r w:rsidRPr="00BD7E80">
        <w:rPr>
          <w:rFonts w:asciiTheme="majorHAnsi" w:hAnsiTheme="majorHAnsi" w:cs="Verdana"/>
          <w:color w:val="1A1A1A"/>
          <w:sz w:val="22"/>
          <w:szCs w:val="22"/>
          <w:lang w:val="pt-BR"/>
        </w:rPr>
        <w:t>Daniel Strum</w:t>
      </w:r>
    </w:p>
    <w:p w14:paraId="574D9D60" w14:textId="77777777" w:rsidR="002A29E5" w:rsidRPr="00BD7E80" w:rsidRDefault="002A29E5" w:rsidP="00BD7E80">
      <w:pPr>
        <w:widowControl w:val="0"/>
        <w:autoSpaceDE w:val="0"/>
        <w:autoSpaceDN w:val="0"/>
        <w:adjustRightInd w:val="0"/>
        <w:spacing w:after="240" w:line="276" w:lineRule="auto"/>
        <w:rPr>
          <w:rFonts w:asciiTheme="majorHAnsi" w:hAnsiTheme="majorHAnsi" w:cs="Verdana"/>
          <w:color w:val="1A1A1A"/>
          <w:sz w:val="22"/>
          <w:szCs w:val="22"/>
          <w:lang w:val="pt-BR"/>
        </w:rPr>
      </w:pPr>
      <w:r w:rsidRPr="00BD7E80">
        <w:rPr>
          <w:rFonts w:asciiTheme="majorHAnsi" w:hAnsiTheme="majorHAnsi" w:cs="Verdana"/>
          <w:b/>
          <w:bCs/>
          <w:color w:val="1A1A1A"/>
          <w:sz w:val="22"/>
          <w:szCs w:val="22"/>
          <w:lang w:val="pt-BR"/>
        </w:rPr>
        <w:t>Objetivos:</w:t>
      </w:r>
    </w:p>
    <w:p w14:paraId="38BD8FA3" w14:textId="5DE099B9" w:rsidR="00B6761E" w:rsidRPr="00BD7E80" w:rsidRDefault="00C4797E" w:rsidP="0035424F">
      <w:pPr>
        <w:widowControl w:val="0"/>
        <w:autoSpaceDE w:val="0"/>
        <w:autoSpaceDN w:val="0"/>
        <w:adjustRightInd w:val="0"/>
        <w:spacing w:after="240" w:line="276" w:lineRule="auto"/>
        <w:jc w:val="both"/>
        <w:rPr>
          <w:rFonts w:asciiTheme="majorHAnsi" w:hAnsiTheme="majorHAnsi" w:cs="Verdana"/>
          <w:color w:val="1A1A1A"/>
          <w:sz w:val="22"/>
          <w:szCs w:val="22"/>
          <w:lang w:val="pt-BR"/>
        </w:rPr>
      </w:pPr>
      <w:r w:rsidRPr="00BD7E80">
        <w:rPr>
          <w:rFonts w:asciiTheme="majorHAnsi" w:hAnsiTheme="majorHAnsi" w:cs="Verdana"/>
          <w:color w:val="1A1A1A"/>
          <w:sz w:val="22"/>
          <w:szCs w:val="22"/>
          <w:lang w:val="pt-BR"/>
        </w:rPr>
        <w:t>Examinar instituições que permitiram a expansão comercial em escala e escopo desde o Mediterrâneo muçulmano medieval até a contemporaneidade. A disciplina apresenta várias teses sobre como se garantia o cumprimento de normas e acordos no comércio de longa distância a partir de várias escolas e metodologias, tais como: Nova Escola Institucionalista, Teoria dos Jogos, Teoria da Firma, Análise de Redes Sociais, Sociologia Econômica, Antropologia do Direito.</w:t>
      </w:r>
      <w:r w:rsidR="001B674C" w:rsidRPr="00BD7E80">
        <w:rPr>
          <w:rFonts w:asciiTheme="majorHAnsi" w:hAnsiTheme="majorHAnsi" w:cs="Verdana"/>
          <w:color w:val="1A1A1A"/>
          <w:sz w:val="22"/>
          <w:szCs w:val="22"/>
          <w:lang w:val="pt-BR"/>
        </w:rPr>
        <w:t xml:space="preserve"> </w:t>
      </w:r>
      <w:r w:rsidRPr="00BD7E80">
        <w:rPr>
          <w:rFonts w:asciiTheme="majorHAnsi" w:hAnsiTheme="majorHAnsi" w:cs="Verdana"/>
          <w:color w:val="1A1A1A"/>
          <w:sz w:val="22"/>
          <w:szCs w:val="22"/>
          <w:lang w:val="pt-BR"/>
        </w:rPr>
        <w:t>Ao longo da disciplina, iremos d</w:t>
      </w:r>
      <w:r w:rsidR="00B6761E" w:rsidRPr="00BD7E80">
        <w:rPr>
          <w:rFonts w:asciiTheme="majorHAnsi" w:hAnsiTheme="majorHAnsi" w:cs="Verdana"/>
          <w:color w:val="1A1A1A"/>
          <w:sz w:val="22"/>
          <w:szCs w:val="22"/>
          <w:lang w:val="pt-BR"/>
        </w:rPr>
        <w:t>iscutir o termo “redes mercantis</w:t>
      </w:r>
      <w:r w:rsidR="00CF4A78" w:rsidRPr="00BD7E80">
        <w:rPr>
          <w:rFonts w:asciiTheme="majorHAnsi" w:hAnsiTheme="majorHAnsi" w:cs="Verdana"/>
          <w:color w:val="1A1A1A"/>
          <w:sz w:val="22"/>
          <w:szCs w:val="22"/>
          <w:lang w:val="pt-BR"/>
        </w:rPr>
        <w:t>,</w:t>
      </w:r>
      <w:r w:rsidR="00B6761E" w:rsidRPr="00BD7E80">
        <w:rPr>
          <w:rFonts w:asciiTheme="majorHAnsi" w:hAnsiTheme="majorHAnsi" w:cs="Verdana"/>
          <w:color w:val="1A1A1A"/>
          <w:sz w:val="22"/>
          <w:szCs w:val="22"/>
          <w:lang w:val="pt-BR"/>
        </w:rPr>
        <w:t xml:space="preserve">” </w:t>
      </w:r>
      <w:r w:rsidR="00CF4A78" w:rsidRPr="00BD7E80">
        <w:rPr>
          <w:rFonts w:asciiTheme="majorHAnsi" w:hAnsiTheme="majorHAnsi" w:cs="Verdana"/>
          <w:color w:val="1A1A1A"/>
          <w:sz w:val="22"/>
          <w:szCs w:val="22"/>
          <w:lang w:val="pt-BR"/>
        </w:rPr>
        <w:t>analisando</w:t>
      </w:r>
      <w:r w:rsidR="00B6761E" w:rsidRPr="00BD7E80">
        <w:rPr>
          <w:rFonts w:asciiTheme="majorHAnsi" w:hAnsiTheme="majorHAnsi" w:cs="Verdana"/>
          <w:color w:val="1A1A1A"/>
          <w:sz w:val="22"/>
          <w:szCs w:val="22"/>
          <w:lang w:val="pt-BR"/>
        </w:rPr>
        <w:t xml:space="preserve"> o papel d</w:t>
      </w:r>
      <w:r w:rsidR="00C35E60" w:rsidRPr="00BD7E80">
        <w:rPr>
          <w:rFonts w:asciiTheme="majorHAnsi" w:hAnsiTheme="majorHAnsi" w:cs="Verdana"/>
          <w:color w:val="1A1A1A"/>
          <w:sz w:val="22"/>
          <w:szCs w:val="22"/>
          <w:lang w:val="pt-BR"/>
        </w:rPr>
        <w:t>o estado, d</w:t>
      </w:r>
      <w:r w:rsidR="00B6761E" w:rsidRPr="00BD7E80">
        <w:rPr>
          <w:rFonts w:asciiTheme="majorHAnsi" w:hAnsiTheme="majorHAnsi" w:cs="Verdana"/>
          <w:color w:val="1A1A1A"/>
          <w:sz w:val="22"/>
          <w:szCs w:val="22"/>
          <w:lang w:val="pt-BR"/>
        </w:rPr>
        <w:t xml:space="preserve">a etnia, </w:t>
      </w:r>
      <w:r w:rsidR="00C35E60" w:rsidRPr="00BD7E80">
        <w:rPr>
          <w:rFonts w:asciiTheme="majorHAnsi" w:hAnsiTheme="majorHAnsi" w:cs="Verdana"/>
          <w:color w:val="1A1A1A"/>
          <w:sz w:val="22"/>
          <w:szCs w:val="22"/>
          <w:lang w:val="pt-BR"/>
        </w:rPr>
        <w:t xml:space="preserve">da </w:t>
      </w:r>
      <w:r w:rsidR="00B6761E" w:rsidRPr="00BD7E80">
        <w:rPr>
          <w:rFonts w:asciiTheme="majorHAnsi" w:hAnsiTheme="majorHAnsi" w:cs="Verdana"/>
          <w:color w:val="1A1A1A"/>
          <w:sz w:val="22"/>
          <w:szCs w:val="22"/>
          <w:lang w:val="pt-BR"/>
        </w:rPr>
        <w:t xml:space="preserve">religião e </w:t>
      </w:r>
      <w:r w:rsidR="00C35E60" w:rsidRPr="00BD7E80">
        <w:rPr>
          <w:rFonts w:asciiTheme="majorHAnsi" w:hAnsiTheme="majorHAnsi" w:cs="Verdana"/>
          <w:color w:val="1A1A1A"/>
          <w:sz w:val="22"/>
          <w:szCs w:val="22"/>
          <w:lang w:val="pt-BR"/>
        </w:rPr>
        <w:t xml:space="preserve">da </w:t>
      </w:r>
      <w:r w:rsidR="00B6761E" w:rsidRPr="00BD7E80">
        <w:rPr>
          <w:rFonts w:asciiTheme="majorHAnsi" w:hAnsiTheme="majorHAnsi" w:cs="Verdana"/>
          <w:color w:val="1A1A1A"/>
          <w:sz w:val="22"/>
          <w:szCs w:val="22"/>
          <w:lang w:val="pt-BR"/>
        </w:rPr>
        <w:t>origem geográfica</w:t>
      </w:r>
      <w:r w:rsidR="00C35E60" w:rsidRPr="00BD7E80">
        <w:rPr>
          <w:rFonts w:asciiTheme="majorHAnsi" w:hAnsiTheme="majorHAnsi" w:cs="Verdana"/>
          <w:color w:val="1A1A1A"/>
          <w:sz w:val="22"/>
          <w:szCs w:val="22"/>
          <w:lang w:val="pt-BR"/>
        </w:rPr>
        <w:t>, bem como dos incentivos e penalidades legais, econômicas e sociais</w:t>
      </w:r>
      <w:r w:rsidR="00CF4A78" w:rsidRPr="00BD7E80">
        <w:rPr>
          <w:rFonts w:asciiTheme="majorHAnsi" w:hAnsiTheme="majorHAnsi" w:cs="Verdana"/>
          <w:color w:val="1A1A1A"/>
          <w:sz w:val="22"/>
          <w:szCs w:val="22"/>
          <w:lang w:val="pt-BR"/>
        </w:rPr>
        <w:t>.</w:t>
      </w:r>
    </w:p>
    <w:p w14:paraId="7A611410" w14:textId="77777777" w:rsidR="002A29E5" w:rsidRPr="00BD7E80" w:rsidRDefault="002A29E5" w:rsidP="00BD7E80">
      <w:pPr>
        <w:widowControl w:val="0"/>
        <w:autoSpaceDE w:val="0"/>
        <w:autoSpaceDN w:val="0"/>
        <w:adjustRightInd w:val="0"/>
        <w:spacing w:after="240" w:line="276" w:lineRule="auto"/>
        <w:outlineLvl w:val="0"/>
        <w:rPr>
          <w:rFonts w:asciiTheme="majorHAnsi" w:hAnsiTheme="majorHAnsi" w:cs="Verdana"/>
          <w:color w:val="1A1A1A"/>
          <w:sz w:val="22"/>
          <w:szCs w:val="22"/>
          <w:lang w:val="pt-BR"/>
        </w:rPr>
      </w:pPr>
      <w:r w:rsidRPr="00BD7E80">
        <w:rPr>
          <w:rFonts w:asciiTheme="majorHAnsi" w:hAnsiTheme="majorHAnsi" w:cs="Verdana"/>
          <w:b/>
          <w:bCs/>
          <w:color w:val="1A1A1A"/>
          <w:sz w:val="22"/>
          <w:szCs w:val="22"/>
          <w:lang w:val="pt-BR"/>
        </w:rPr>
        <w:t>Justificativa:</w:t>
      </w:r>
    </w:p>
    <w:p w14:paraId="1A7585F9" w14:textId="5485E341" w:rsidR="003E2C60" w:rsidRPr="00BD7E80" w:rsidRDefault="002A29E5" w:rsidP="00BD7E80">
      <w:pPr>
        <w:widowControl w:val="0"/>
        <w:autoSpaceDE w:val="0"/>
        <w:autoSpaceDN w:val="0"/>
        <w:adjustRightInd w:val="0"/>
        <w:spacing w:after="240" w:line="276" w:lineRule="auto"/>
        <w:jc w:val="both"/>
        <w:rPr>
          <w:rFonts w:asciiTheme="majorHAnsi" w:hAnsiTheme="majorHAnsi" w:cs="Verdana"/>
          <w:sz w:val="22"/>
          <w:szCs w:val="22"/>
          <w:lang w:val="pt-BR"/>
        </w:rPr>
      </w:pPr>
      <w:r w:rsidRPr="00BD7E80">
        <w:rPr>
          <w:rFonts w:asciiTheme="majorHAnsi" w:hAnsiTheme="majorHAnsi" w:cs="Verdana"/>
          <w:sz w:val="22"/>
          <w:szCs w:val="22"/>
          <w:lang w:val="pt-BR"/>
        </w:rPr>
        <w:t>O estudo d</w:t>
      </w:r>
      <w:r w:rsidR="00C35E60" w:rsidRPr="00BD7E80">
        <w:rPr>
          <w:rFonts w:asciiTheme="majorHAnsi" w:hAnsiTheme="majorHAnsi" w:cs="Verdana"/>
          <w:sz w:val="22"/>
          <w:szCs w:val="22"/>
          <w:lang w:val="pt-BR"/>
        </w:rPr>
        <w:t xml:space="preserve">o comércio </w:t>
      </w:r>
      <w:r w:rsidR="0059090F" w:rsidRPr="00BD7E80">
        <w:rPr>
          <w:rFonts w:asciiTheme="majorHAnsi" w:hAnsiTheme="majorHAnsi" w:cs="Verdana"/>
          <w:sz w:val="22"/>
          <w:szCs w:val="22"/>
          <w:lang w:val="pt-BR"/>
        </w:rPr>
        <w:t>de longa distância</w:t>
      </w:r>
      <w:r w:rsidR="00C35E60" w:rsidRPr="00BD7E80">
        <w:rPr>
          <w:rFonts w:asciiTheme="majorHAnsi" w:hAnsiTheme="majorHAnsi" w:cs="Verdana"/>
          <w:sz w:val="22"/>
          <w:szCs w:val="22"/>
          <w:lang w:val="pt-BR"/>
        </w:rPr>
        <w:t xml:space="preserve"> </w:t>
      </w:r>
      <w:r w:rsidRPr="00BD7E80">
        <w:rPr>
          <w:rFonts w:asciiTheme="majorHAnsi" w:hAnsiTheme="majorHAnsi" w:cs="Verdana"/>
          <w:sz w:val="22"/>
          <w:szCs w:val="22"/>
          <w:lang w:val="pt-BR"/>
        </w:rPr>
        <w:t>con</w:t>
      </w:r>
      <w:r w:rsidR="00C35E60" w:rsidRPr="00BD7E80">
        <w:rPr>
          <w:rFonts w:asciiTheme="majorHAnsi" w:hAnsiTheme="majorHAnsi" w:cs="Verdana"/>
          <w:sz w:val="22"/>
          <w:szCs w:val="22"/>
          <w:lang w:val="pt-BR"/>
        </w:rPr>
        <w:t>s</w:t>
      </w:r>
      <w:r w:rsidRPr="00BD7E80">
        <w:rPr>
          <w:rFonts w:asciiTheme="majorHAnsi" w:hAnsiTheme="majorHAnsi" w:cs="Verdana"/>
          <w:sz w:val="22"/>
          <w:szCs w:val="22"/>
          <w:lang w:val="pt-BR"/>
        </w:rPr>
        <w:t xml:space="preserve">titui </w:t>
      </w:r>
      <w:r w:rsidR="00BF54CD" w:rsidRPr="00BD7E80">
        <w:rPr>
          <w:rFonts w:asciiTheme="majorHAnsi" w:hAnsiTheme="majorHAnsi" w:cs="Verdana"/>
          <w:sz w:val="22"/>
          <w:szCs w:val="22"/>
          <w:lang w:val="pt-BR"/>
        </w:rPr>
        <w:t xml:space="preserve">um excelente estudo de caso </w:t>
      </w:r>
      <w:r w:rsidRPr="00BD7E80">
        <w:rPr>
          <w:rFonts w:asciiTheme="majorHAnsi" w:hAnsiTheme="majorHAnsi" w:cs="Verdana"/>
          <w:sz w:val="22"/>
          <w:szCs w:val="22"/>
          <w:lang w:val="pt-BR"/>
        </w:rPr>
        <w:t>para o entendimento d</w:t>
      </w:r>
      <w:r w:rsidR="00C35E60" w:rsidRPr="00BD7E80">
        <w:rPr>
          <w:rFonts w:asciiTheme="majorHAnsi" w:hAnsiTheme="majorHAnsi" w:cs="Verdana"/>
          <w:sz w:val="22"/>
          <w:szCs w:val="22"/>
          <w:lang w:val="pt-BR"/>
        </w:rPr>
        <w:t xml:space="preserve">as formas pelas quais os indivíduos </w:t>
      </w:r>
      <w:r w:rsidR="00BF54CD" w:rsidRPr="00BD7E80">
        <w:rPr>
          <w:rFonts w:asciiTheme="majorHAnsi" w:hAnsiTheme="majorHAnsi" w:cs="Verdana"/>
          <w:sz w:val="22"/>
          <w:szCs w:val="22"/>
          <w:lang w:val="pt-BR"/>
        </w:rPr>
        <w:t>e o estado garantem que os acordos sejam cumpridos ao longo da história.</w:t>
      </w:r>
      <w:r w:rsidR="0041435B" w:rsidRPr="00BD7E80">
        <w:rPr>
          <w:rFonts w:asciiTheme="majorHAnsi" w:hAnsiTheme="majorHAnsi" w:cs="Verdana"/>
          <w:sz w:val="22"/>
          <w:szCs w:val="22"/>
          <w:lang w:val="pt-BR"/>
        </w:rPr>
        <w:t xml:space="preserve"> </w:t>
      </w:r>
      <w:r w:rsidR="0059090F" w:rsidRPr="00BD7E80">
        <w:rPr>
          <w:rFonts w:asciiTheme="majorHAnsi" w:hAnsiTheme="majorHAnsi" w:cs="Verdana"/>
          <w:sz w:val="22"/>
          <w:szCs w:val="22"/>
          <w:lang w:val="pt-BR"/>
        </w:rPr>
        <w:t>O</w:t>
      </w:r>
      <w:r w:rsidR="0041435B" w:rsidRPr="00BD7E80">
        <w:rPr>
          <w:rFonts w:asciiTheme="majorHAnsi" w:hAnsiTheme="majorHAnsi" w:cs="Verdana"/>
          <w:sz w:val="22"/>
          <w:szCs w:val="22"/>
          <w:lang w:val="pt-BR"/>
        </w:rPr>
        <w:t xml:space="preserve"> curso examina</w:t>
      </w:r>
      <w:r w:rsidR="00BF54CD" w:rsidRPr="00BD7E80">
        <w:rPr>
          <w:rFonts w:asciiTheme="majorHAnsi" w:hAnsiTheme="majorHAnsi" w:cs="Verdana"/>
          <w:sz w:val="22"/>
          <w:szCs w:val="22"/>
          <w:lang w:val="pt-BR"/>
        </w:rPr>
        <w:t xml:space="preserve"> </w:t>
      </w:r>
      <w:r w:rsidRPr="00BD7E80">
        <w:rPr>
          <w:rFonts w:asciiTheme="majorHAnsi" w:hAnsiTheme="majorHAnsi" w:cs="Verdana"/>
          <w:sz w:val="22"/>
          <w:szCs w:val="22"/>
          <w:lang w:val="pt-BR"/>
        </w:rPr>
        <w:t>as principais linhas historiográfica</w:t>
      </w:r>
      <w:r w:rsidR="00E91616" w:rsidRPr="00BD7E80">
        <w:rPr>
          <w:rFonts w:asciiTheme="majorHAnsi" w:hAnsiTheme="majorHAnsi" w:cs="Verdana"/>
          <w:sz w:val="22"/>
          <w:szCs w:val="22"/>
          <w:lang w:val="pt-BR"/>
        </w:rPr>
        <w:t>s</w:t>
      </w:r>
      <w:r w:rsidRPr="00BD7E80">
        <w:rPr>
          <w:rFonts w:asciiTheme="majorHAnsi" w:hAnsiTheme="majorHAnsi" w:cs="Verdana"/>
          <w:sz w:val="22"/>
          <w:szCs w:val="22"/>
          <w:lang w:val="pt-BR"/>
        </w:rPr>
        <w:t xml:space="preserve"> </w:t>
      </w:r>
      <w:r w:rsidR="00BF54CD" w:rsidRPr="00BD7E80">
        <w:rPr>
          <w:rFonts w:asciiTheme="majorHAnsi" w:hAnsiTheme="majorHAnsi" w:cs="Verdana"/>
          <w:sz w:val="22"/>
          <w:szCs w:val="22"/>
          <w:lang w:val="pt-BR"/>
        </w:rPr>
        <w:t>sobre as instit</w:t>
      </w:r>
      <w:r w:rsidR="0059090F" w:rsidRPr="00BD7E80">
        <w:rPr>
          <w:rFonts w:asciiTheme="majorHAnsi" w:hAnsiTheme="majorHAnsi" w:cs="Verdana"/>
          <w:sz w:val="22"/>
          <w:szCs w:val="22"/>
          <w:lang w:val="pt-BR"/>
        </w:rPr>
        <w:t xml:space="preserve">uições que regiam o comércio do medievo à atualidade </w:t>
      </w:r>
      <w:r w:rsidR="0041435B" w:rsidRPr="00BD7E80">
        <w:rPr>
          <w:rFonts w:asciiTheme="majorHAnsi" w:hAnsiTheme="majorHAnsi" w:cs="Verdana"/>
          <w:sz w:val="22"/>
          <w:szCs w:val="22"/>
          <w:lang w:val="pt-BR"/>
        </w:rPr>
        <w:t>e oferece</w:t>
      </w:r>
      <w:r w:rsidRPr="00BD7E80">
        <w:rPr>
          <w:rFonts w:asciiTheme="majorHAnsi" w:hAnsiTheme="majorHAnsi" w:cs="Verdana"/>
          <w:sz w:val="22"/>
          <w:szCs w:val="22"/>
          <w:lang w:val="pt-BR"/>
        </w:rPr>
        <w:t xml:space="preserve"> subsídios aos pesquisadores do tema.</w:t>
      </w:r>
    </w:p>
    <w:p w14:paraId="634AE3FC" w14:textId="77777777" w:rsidR="000E7773" w:rsidRDefault="000E7773" w:rsidP="0035424F">
      <w:pPr>
        <w:widowControl w:val="0"/>
        <w:spacing w:after="120" w:line="276" w:lineRule="auto"/>
        <w:rPr>
          <w:lang w:val="pt-BR"/>
        </w:rPr>
      </w:pPr>
    </w:p>
    <w:p w14:paraId="55E63865" w14:textId="77777777" w:rsidR="00385D90" w:rsidRPr="00BD7E80" w:rsidRDefault="00385D90" w:rsidP="00385D90">
      <w:pPr>
        <w:pStyle w:val="Estilopredeterminado"/>
        <w:spacing w:after="0" w:line="276" w:lineRule="auto"/>
        <w:jc w:val="left"/>
        <w:outlineLvl w:val="0"/>
        <w:rPr>
          <w:b/>
        </w:rPr>
      </w:pPr>
      <w:r w:rsidRPr="00BD7E80">
        <w:rPr>
          <w:rFonts w:cs="Times New Roman"/>
          <w:b/>
        </w:rPr>
        <w:t>Avaliação:</w:t>
      </w:r>
    </w:p>
    <w:p w14:paraId="7C0E6529" w14:textId="77777777" w:rsidR="00385D90" w:rsidRDefault="00385D90" w:rsidP="00385D90">
      <w:pPr>
        <w:pStyle w:val="Estilopredeterminado"/>
        <w:spacing w:after="0" w:line="276" w:lineRule="auto"/>
        <w:jc w:val="left"/>
      </w:pPr>
    </w:p>
    <w:p w14:paraId="4F4BDA5E" w14:textId="77777777" w:rsidR="00385D90" w:rsidRDefault="00385D90" w:rsidP="00385D90">
      <w:pPr>
        <w:pStyle w:val="Sangradeprimeralnea"/>
        <w:spacing w:line="276" w:lineRule="auto"/>
      </w:pPr>
      <w:r>
        <w:rPr>
          <w:rFonts w:cs="Times New Roman"/>
        </w:rPr>
        <w:t xml:space="preserve">A avaliação será baseada em: </w:t>
      </w:r>
    </w:p>
    <w:p w14:paraId="2C052762" w14:textId="77777777" w:rsidR="00385D90" w:rsidRDefault="00385D90" w:rsidP="00385D90">
      <w:pPr>
        <w:pStyle w:val="Lista1"/>
        <w:tabs>
          <w:tab w:val="left" w:pos="0"/>
        </w:tabs>
        <w:spacing w:after="0" w:line="276" w:lineRule="auto"/>
      </w:pPr>
      <w:r>
        <w:rPr>
          <w:rFonts w:ascii="StarSymbol" w:hAnsi="StarSymbol" w:cs="StarSymbol"/>
        </w:rPr>
        <w:t>•</w:t>
      </w:r>
      <w:r>
        <w:rPr>
          <w:rFonts w:cs="Times New Roman"/>
        </w:rPr>
        <w:tab/>
        <w:t>frequência e interesse nas aulas;</w:t>
      </w:r>
    </w:p>
    <w:p w14:paraId="5CC4AF45" w14:textId="77777777" w:rsidR="00385D90" w:rsidRDefault="00385D90" w:rsidP="00385D90">
      <w:pPr>
        <w:pStyle w:val="Lista1"/>
        <w:tabs>
          <w:tab w:val="left" w:pos="0"/>
        </w:tabs>
        <w:spacing w:after="0" w:line="276" w:lineRule="auto"/>
      </w:pPr>
      <w:r>
        <w:rPr>
          <w:rFonts w:ascii="StarSymbol" w:hAnsi="StarSymbol" w:cs="StarSymbol"/>
        </w:rPr>
        <w:t>•</w:t>
      </w:r>
      <w:r>
        <w:rPr>
          <w:rFonts w:cs="Times New Roman"/>
        </w:rPr>
        <w:tab/>
        <w:t>participação em seminários e discussões em classe;</w:t>
      </w:r>
    </w:p>
    <w:p w14:paraId="01D21C25" w14:textId="165B32E8" w:rsidR="00385D90" w:rsidRDefault="00385D90" w:rsidP="00385D90">
      <w:pPr>
        <w:pStyle w:val="Lista1"/>
        <w:tabs>
          <w:tab w:val="left" w:pos="0"/>
        </w:tabs>
        <w:spacing w:after="0" w:line="276" w:lineRule="auto"/>
      </w:pPr>
      <w:r>
        <w:rPr>
          <w:rFonts w:ascii="StarSymbol" w:hAnsi="StarSymbol" w:cs="StarSymbol"/>
        </w:rPr>
        <w:t>•</w:t>
      </w:r>
      <w:r>
        <w:rPr>
          <w:rFonts w:cs="Times New Roman"/>
        </w:rPr>
        <w:tab/>
        <w:t>trabalho final.</w:t>
      </w:r>
    </w:p>
    <w:p w14:paraId="748E6BD1" w14:textId="77777777" w:rsidR="00385D90" w:rsidRDefault="00385D90" w:rsidP="00385D90">
      <w:pPr>
        <w:pStyle w:val="Estilopredeterminado"/>
        <w:spacing w:after="0" w:line="276" w:lineRule="auto"/>
        <w:ind w:left="284" w:hanging="284"/>
      </w:pPr>
    </w:p>
    <w:p w14:paraId="2F6C2861" w14:textId="77777777" w:rsidR="00BD7E80" w:rsidRDefault="00BD7E80" w:rsidP="00385D90">
      <w:pPr>
        <w:pStyle w:val="Sangrafrancesa"/>
        <w:spacing w:line="276" w:lineRule="auto"/>
        <w:outlineLvl w:val="0"/>
        <w:rPr>
          <w:rFonts w:cs="Times New Roman"/>
          <w:b/>
        </w:rPr>
      </w:pPr>
    </w:p>
    <w:p w14:paraId="6355DD10" w14:textId="77777777" w:rsidR="00BD7E80" w:rsidRDefault="00BD7E80" w:rsidP="00385D90">
      <w:pPr>
        <w:pStyle w:val="Sangrafrancesa"/>
        <w:spacing w:line="276" w:lineRule="auto"/>
        <w:outlineLvl w:val="0"/>
        <w:rPr>
          <w:rFonts w:cs="Times New Roman"/>
          <w:b/>
        </w:rPr>
      </w:pPr>
    </w:p>
    <w:p w14:paraId="700EA81E" w14:textId="77777777" w:rsidR="00BD7E80" w:rsidRDefault="00BD7E80" w:rsidP="00385D90">
      <w:pPr>
        <w:pStyle w:val="Sangrafrancesa"/>
        <w:spacing w:line="276" w:lineRule="auto"/>
        <w:outlineLvl w:val="0"/>
        <w:rPr>
          <w:rFonts w:cs="Times New Roman"/>
          <w:b/>
        </w:rPr>
      </w:pPr>
    </w:p>
    <w:p w14:paraId="16CB14FE" w14:textId="53109BCC" w:rsidR="00385D90" w:rsidRPr="00BD7E80" w:rsidRDefault="00385D90" w:rsidP="00385D90">
      <w:pPr>
        <w:pStyle w:val="Sangrafrancesa"/>
        <w:spacing w:line="276" w:lineRule="auto"/>
        <w:outlineLvl w:val="0"/>
      </w:pPr>
      <w:r w:rsidRPr="00BD7E80">
        <w:rPr>
          <w:rFonts w:cs="Times New Roman"/>
          <w:b/>
        </w:rPr>
        <w:t>Participação em sala de aula:</w:t>
      </w:r>
    </w:p>
    <w:p w14:paraId="478C0259" w14:textId="0F45A06E" w:rsidR="00385D90" w:rsidRPr="00981D33" w:rsidRDefault="00385D90" w:rsidP="00385D90">
      <w:pPr>
        <w:pStyle w:val="Sangrafrancesa"/>
        <w:spacing w:line="276" w:lineRule="auto"/>
        <w:rPr>
          <w:color w:val="auto"/>
        </w:rPr>
      </w:pPr>
      <w:r>
        <w:rPr>
          <w:rFonts w:cs="Times New Roman"/>
        </w:rPr>
        <w:t xml:space="preserve">A participação em sala de aula será avaliada juntamente com a produção dos fichamentos, </w:t>
      </w:r>
      <w:r w:rsidRPr="00981D33">
        <w:rPr>
          <w:rFonts w:cs="Times New Roman"/>
          <w:color w:val="auto"/>
        </w:rPr>
        <w:t xml:space="preserve">totalizando </w:t>
      </w:r>
      <w:r w:rsidR="00491EB9">
        <w:rPr>
          <w:rFonts w:cs="Times New Roman"/>
          <w:b/>
          <w:color w:val="auto"/>
        </w:rPr>
        <w:t>1</w:t>
      </w:r>
      <w:r w:rsidRPr="0027439E">
        <w:rPr>
          <w:rFonts w:cs="Times New Roman"/>
          <w:b/>
          <w:color w:val="auto"/>
        </w:rPr>
        <w:t>0% da média final</w:t>
      </w:r>
      <w:r w:rsidRPr="00981D33">
        <w:rPr>
          <w:rFonts w:cs="Times New Roman"/>
          <w:color w:val="auto"/>
        </w:rPr>
        <w:t>.</w:t>
      </w:r>
    </w:p>
    <w:p w14:paraId="5A0A85F5" w14:textId="77777777" w:rsidR="00385D90" w:rsidRDefault="00385D90" w:rsidP="00385D90">
      <w:pPr>
        <w:pStyle w:val="Sangrafrancesa"/>
        <w:spacing w:line="276" w:lineRule="auto"/>
      </w:pPr>
      <w:r>
        <w:rPr>
          <w:rFonts w:cs="Times New Roman"/>
        </w:rPr>
        <w:lastRenderedPageBreak/>
        <w:t>A participação contemplará a presença e discussão crítica dos seminários, sem monopolizar o debate e aumenta em um ponto a nota de fichamento.</w:t>
      </w:r>
    </w:p>
    <w:p w14:paraId="60C1F28D" w14:textId="77777777" w:rsidR="00385D90" w:rsidRDefault="00385D90" w:rsidP="00385D90">
      <w:pPr>
        <w:pStyle w:val="Sangrafrancesa"/>
        <w:spacing w:line="276" w:lineRule="auto"/>
      </w:pPr>
    </w:p>
    <w:p w14:paraId="0B82F04E" w14:textId="77777777" w:rsidR="00385D90" w:rsidRPr="00BD7E80" w:rsidRDefault="00385D90" w:rsidP="00385D90">
      <w:pPr>
        <w:pStyle w:val="Sangrafrancesa"/>
        <w:spacing w:line="276" w:lineRule="auto"/>
        <w:outlineLvl w:val="0"/>
      </w:pPr>
      <w:r w:rsidRPr="00BD7E80">
        <w:rPr>
          <w:rFonts w:cs="Times New Roman"/>
          <w:b/>
        </w:rPr>
        <w:t>Seminários:</w:t>
      </w:r>
    </w:p>
    <w:p w14:paraId="39499516" w14:textId="77777777" w:rsidR="00385D90" w:rsidRDefault="00385D90" w:rsidP="00385D90">
      <w:pPr>
        <w:pStyle w:val="Cuerpodetextoconsangra"/>
        <w:spacing w:line="276" w:lineRule="auto"/>
      </w:pPr>
      <w:r>
        <w:rPr>
          <w:rFonts w:cs="Times New Roman"/>
        </w:rPr>
        <w:t>Os seminários serão baseados nos textos de leituras para as aulas, e deverão ser apresentados por grupos de até quatro membros.</w:t>
      </w:r>
    </w:p>
    <w:p w14:paraId="56E94209" w14:textId="77777777" w:rsidR="00385D90" w:rsidRDefault="00385D90" w:rsidP="00385D90">
      <w:pPr>
        <w:pStyle w:val="Cuerpodetextoconsangra"/>
        <w:spacing w:line="276" w:lineRule="auto"/>
      </w:pPr>
      <w:r>
        <w:rPr>
          <w:rFonts w:cs="Times New Roman"/>
        </w:rPr>
        <w:t>A definição de que grupo irá apresentar o seminário será feita por meio de um sorteio no dia da apresentação, ou seja, não haverá definição dos grupos que ministrarão os seminários no primeiro dia de aula. Caso algum membro do grupo falte, a nota do seminário não entrará no cômputo de sua nota final.</w:t>
      </w:r>
    </w:p>
    <w:p w14:paraId="4D973354" w14:textId="0F7F01B9" w:rsidR="00385D90" w:rsidRDefault="00385D90" w:rsidP="00491EB9">
      <w:pPr>
        <w:pStyle w:val="Cuerpodetextoconsangra"/>
        <w:spacing w:line="276" w:lineRule="auto"/>
      </w:pPr>
      <w:r>
        <w:rPr>
          <w:rFonts w:cs="Times New Roman"/>
        </w:rPr>
        <w:t xml:space="preserve">O formato dos seminários deverá seguir a estrutura apresentada para o fichamento em anexo a este programa. Os seminários representam </w:t>
      </w:r>
      <w:r w:rsidR="00491EB9">
        <w:rPr>
          <w:rFonts w:cs="Times New Roman"/>
          <w:b/>
        </w:rPr>
        <w:t>2</w:t>
      </w:r>
      <w:r w:rsidRPr="00C359D0">
        <w:rPr>
          <w:rFonts w:cs="Times New Roman"/>
          <w:b/>
        </w:rPr>
        <w:t>5% da nota final</w:t>
      </w:r>
      <w:r>
        <w:rPr>
          <w:rFonts w:cs="Times New Roman"/>
        </w:rPr>
        <w:t>.</w:t>
      </w:r>
    </w:p>
    <w:p w14:paraId="3C98F21C" w14:textId="77777777" w:rsidR="00385D90" w:rsidRDefault="00385D90" w:rsidP="00385D90">
      <w:pPr>
        <w:pStyle w:val="Estilopredeterminado"/>
        <w:spacing w:after="0" w:line="276" w:lineRule="auto"/>
        <w:ind w:left="270" w:hanging="270"/>
      </w:pPr>
    </w:p>
    <w:p w14:paraId="528CF8C8" w14:textId="71ED252D" w:rsidR="00385D90" w:rsidRPr="00BD7E80" w:rsidRDefault="00385D90" w:rsidP="00385D90">
      <w:pPr>
        <w:pStyle w:val="Sangrafrancesa"/>
        <w:spacing w:line="276" w:lineRule="auto"/>
        <w:outlineLvl w:val="0"/>
      </w:pPr>
      <w:r w:rsidRPr="00BD7E80">
        <w:rPr>
          <w:rFonts w:cs="Times New Roman"/>
          <w:b/>
        </w:rPr>
        <w:t>Trabalho:</w:t>
      </w:r>
    </w:p>
    <w:p w14:paraId="0530FDFB" w14:textId="282A7B0A" w:rsidR="00385D90" w:rsidRPr="00981D33" w:rsidRDefault="00385D90" w:rsidP="00491EB9">
      <w:pPr>
        <w:pStyle w:val="Sangrafrancesa"/>
        <w:spacing w:line="276" w:lineRule="auto"/>
        <w:rPr>
          <w:color w:val="auto"/>
        </w:rPr>
      </w:pPr>
      <w:r>
        <w:rPr>
          <w:rFonts w:cs="Times New Roman"/>
          <w:color w:val="auto"/>
        </w:rPr>
        <w:t xml:space="preserve">O trabalho final comporá </w:t>
      </w:r>
      <w:r w:rsidR="00491EB9">
        <w:rPr>
          <w:rFonts w:cs="Times New Roman"/>
          <w:b/>
          <w:color w:val="auto"/>
        </w:rPr>
        <w:t>6</w:t>
      </w:r>
      <w:r w:rsidRPr="00385D90">
        <w:rPr>
          <w:rFonts w:cs="Times New Roman"/>
          <w:b/>
          <w:color w:val="auto"/>
        </w:rPr>
        <w:t>5% da nota final</w:t>
      </w:r>
      <w:r>
        <w:rPr>
          <w:rFonts w:cs="Times New Roman"/>
          <w:color w:val="auto"/>
        </w:rPr>
        <w:t>.</w:t>
      </w:r>
    </w:p>
    <w:p w14:paraId="438C3A2F" w14:textId="77777777" w:rsidR="00385D90" w:rsidRDefault="00385D90" w:rsidP="00385D90">
      <w:pPr>
        <w:pStyle w:val="Estilopredeterminado"/>
        <w:spacing w:after="0" w:line="276" w:lineRule="auto"/>
        <w:ind w:left="284" w:firstLine="142"/>
      </w:pPr>
    </w:p>
    <w:p w14:paraId="75A0F928" w14:textId="08666CE9" w:rsidR="00385D90" w:rsidRPr="00D13766" w:rsidRDefault="00D13766" w:rsidP="00385D90">
      <w:pPr>
        <w:pStyle w:val="Estilopredeterminado"/>
        <w:spacing w:after="0" w:line="276" w:lineRule="auto"/>
        <w:ind w:left="284" w:hanging="284"/>
        <w:rPr>
          <w:b/>
        </w:rPr>
      </w:pPr>
      <w:r w:rsidRPr="00D13766">
        <w:rPr>
          <w:b/>
        </w:rPr>
        <w:t>Média final:</w:t>
      </w:r>
    </w:p>
    <w:p w14:paraId="5C6CC8BC" w14:textId="77777777" w:rsidR="00D13766" w:rsidRDefault="00D13766" w:rsidP="00385D90">
      <w:pPr>
        <w:pStyle w:val="Estilopredeterminado"/>
        <w:spacing w:after="0" w:line="276" w:lineRule="auto"/>
        <w:ind w:left="284" w:hanging="284"/>
      </w:pPr>
    </w:p>
    <w:p w14:paraId="545DC6F0" w14:textId="38631649" w:rsidR="00D13766" w:rsidRDefault="00491EB9" w:rsidP="00491EB9">
      <w:pPr>
        <w:pStyle w:val="Estilopredeterminado"/>
        <w:spacing w:after="0" w:line="276" w:lineRule="auto"/>
        <w:ind w:left="284" w:hanging="284"/>
      </w:pPr>
      <w:r>
        <w:t>Participação em aula</w:t>
      </w:r>
      <w:r w:rsidR="00D13766">
        <w:t xml:space="preserve"> (</w:t>
      </w:r>
      <w:r>
        <w:t>1</w:t>
      </w:r>
      <w:r w:rsidR="00D13766">
        <w:t>0%) + Seminários (</w:t>
      </w:r>
      <w:r>
        <w:t>25%) + T</w:t>
      </w:r>
      <w:r w:rsidR="00D13766">
        <w:t>rabalho (</w:t>
      </w:r>
      <w:r>
        <w:t>6</w:t>
      </w:r>
      <w:r w:rsidR="00D13766">
        <w:t>5%)</w:t>
      </w:r>
    </w:p>
    <w:p w14:paraId="2919302A" w14:textId="77777777" w:rsidR="00D13766" w:rsidRDefault="00D13766" w:rsidP="00385D90">
      <w:pPr>
        <w:pStyle w:val="Estilopredeterminado"/>
        <w:spacing w:after="0" w:line="276" w:lineRule="auto"/>
        <w:ind w:left="284" w:hanging="284"/>
      </w:pPr>
    </w:p>
    <w:p w14:paraId="3B837CCD" w14:textId="77777777" w:rsidR="00385D90" w:rsidRDefault="00385D90" w:rsidP="00385D90">
      <w:pPr>
        <w:pStyle w:val="Sangrafrancesa"/>
        <w:spacing w:line="276" w:lineRule="auto"/>
        <w:outlineLvl w:val="0"/>
      </w:pPr>
      <w:r>
        <w:rPr>
          <w:rFonts w:cs="Times New Roman"/>
          <w:b/>
          <w:u w:val="single"/>
        </w:rPr>
        <w:t>Recuperação</w:t>
      </w:r>
      <w:r>
        <w:rPr>
          <w:rFonts w:cs="Times New Roman"/>
        </w:rPr>
        <w:t>:</w:t>
      </w:r>
    </w:p>
    <w:p w14:paraId="3E579552" w14:textId="77777777" w:rsidR="00385D90" w:rsidRDefault="00385D90" w:rsidP="00385D90">
      <w:pPr>
        <w:pStyle w:val="Sangrafrancesa"/>
        <w:spacing w:after="0" w:line="276" w:lineRule="auto"/>
      </w:pPr>
      <w:r>
        <w:rPr>
          <w:rFonts w:cs="Times New Roman"/>
        </w:rPr>
        <w:t>Terão direito a recuperação os alunos que tiverem:</w:t>
      </w:r>
    </w:p>
    <w:p w14:paraId="41084441" w14:textId="77777777" w:rsidR="00385D90" w:rsidRDefault="00385D90" w:rsidP="00385D90">
      <w:pPr>
        <w:pStyle w:val="Lista1"/>
        <w:tabs>
          <w:tab w:val="left" w:pos="0"/>
        </w:tabs>
        <w:spacing w:after="0" w:line="276" w:lineRule="auto"/>
      </w:pPr>
      <w:r>
        <w:rPr>
          <w:rFonts w:ascii="StarSymbol" w:hAnsi="StarSymbol" w:cs="StarSymbol"/>
        </w:rPr>
        <w:t>•</w:t>
      </w:r>
      <w:r>
        <w:rPr>
          <w:rFonts w:cs="Times New Roman"/>
        </w:rPr>
        <w:tab/>
        <w:t>Média semestral inferior a 5,0 e superior 3,0;</w:t>
      </w:r>
    </w:p>
    <w:p w14:paraId="39956896" w14:textId="77777777" w:rsidR="00491EB9" w:rsidRDefault="00385D90" w:rsidP="00D13766">
      <w:pPr>
        <w:pStyle w:val="Lista1"/>
        <w:tabs>
          <w:tab w:val="left" w:pos="0"/>
        </w:tabs>
        <w:spacing w:after="0" w:line="276" w:lineRule="auto"/>
        <w:rPr>
          <w:rFonts w:cs="Times New Roman"/>
        </w:rPr>
      </w:pPr>
      <w:r>
        <w:rPr>
          <w:rFonts w:ascii="StarSymbol" w:hAnsi="StarSymbol" w:cs="StarSymbol"/>
        </w:rPr>
        <w:t>•</w:t>
      </w:r>
      <w:r>
        <w:rPr>
          <w:rFonts w:cs="Times New Roman"/>
        </w:rPr>
        <w:tab/>
        <w:t>Frequência i</w:t>
      </w:r>
      <w:r w:rsidR="00491EB9">
        <w:rPr>
          <w:rFonts w:cs="Times New Roman"/>
        </w:rPr>
        <w:t>gual ou superior a 75% do curso.</w:t>
      </w:r>
    </w:p>
    <w:p w14:paraId="672CE84B" w14:textId="33DA0627" w:rsidR="00385D90" w:rsidRDefault="00385D90" w:rsidP="00D13766">
      <w:pPr>
        <w:pStyle w:val="Lista1"/>
        <w:tabs>
          <w:tab w:val="left" w:pos="0"/>
        </w:tabs>
        <w:spacing w:after="0" w:line="276" w:lineRule="auto"/>
      </w:pPr>
      <w:r>
        <w:rPr>
          <w:rFonts w:cs="Times New Roman"/>
        </w:rPr>
        <w:t xml:space="preserve"> </w:t>
      </w:r>
    </w:p>
    <w:p w14:paraId="40D86B86" w14:textId="77777777" w:rsidR="00385D90" w:rsidRPr="00967D98" w:rsidRDefault="00385D90" w:rsidP="00385D90">
      <w:pPr>
        <w:pStyle w:val="Estilopredeterminado"/>
        <w:outlineLvl w:val="0"/>
        <w:rPr>
          <w:b/>
          <w:u w:val="single"/>
        </w:rPr>
      </w:pPr>
      <w:r w:rsidRPr="00967D98">
        <w:rPr>
          <w:b/>
          <w:u w:val="single"/>
        </w:rPr>
        <w:t>Cronograma:</w:t>
      </w:r>
    </w:p>
    <w:p w14:paraId="5EFD1CFF" w14:textId="43E532C5" w:rsidR="00385D90" w:rsidRDefault="00385D90" w:rsidP="00385D90">
      <w:pPr>
        <w:pStyle w:val="Estilopredeterminado"/>
        <w:outlineLvl w:val="0"/>
      </w:pPr>
      <w:r>
        <w:t>O cronograma é estabelecido pelo professor e pode ser por ele alterado.</w:t>
      </w:r>
    </w:p>
    <w:p w14:paraId="4AD98A01" w14:textId="77777777" w:rsidR="000F15DF" w:rsidRDefault="000F15DF" w:rsidP="00385D90">
      <w:pPr>
        <w:pStyle w:val="Estilopredeterminado"/>
        <w:outlineLvl w:val="0"/>
      </w:pPr>
    </w:p>
    <w:p w14:paraId="2F4E48B1" w14:textId="77777777" w:rsidR="00385D90" w:rsidRPr="00967D98" w:rsidRDefault="00385D90" w:rsidP="00385D90">
      <w:pPr>
        <w:pStyle w:val="Estilopredeterminado"/>
        <w:outlineLvl w:val="0"/>
        <w:rPr>
          <w:b/>
          <w:u w:val="single"/>
        </w:rPr>
      </w:pPr>
      <w:r w:rsidRPr="00967D98">
        <w:rPr>
          <w:b/>
          <w:u w:val="single"/>
        </w:rPr>
        <w:t>Contato:</w:t>
      </w:r>
    </w:p>
    <w:p w14:paraId="76DD790D" w14:textId="52D89910" w:rsidR="00385D90" w:rsidRDefault="00385D90" w:rsidP="00385D90">
      <w:pPr>
        <w:pStyle w:val="Estilopredeterminado"/>
        <w:outlineLvl w:val="0"/>
      </w:pPr>
      <w:r>
        <w:t>Contate o professor presencialmente ou por e-mail, preferencialmente depois de contatar o monitor. Não procure o professor por nenhum outro meio virtual.</w:t>
      </w:r>
    </w:p>
    <w:p w14:paraId="2979E647" w14:textId="77777777" w:rsidR="00385D90" w:rsidRDefault="00385D90" w:rsidP="00385D90">
      <w:pPr>
        <w:pStyle w:val="Estilopredeterminado"/>
        <w:outlineLvl w:val="0"/>
      </w:pPr>
    </w:p>
    <w:p w14:paraId="178E653C" w14:textId="4E2AE0D5" w:rsidR="00385D90" w:rsidRDefault="00385D90" w:rsidP="00491EB9">
      <w:pPr>
        <w:pStyle w:val="Sangrafrancesa"/>
        <w:spacing w:line="276" w:lineRule="auto"/>
        <w:rPr>
          <w:rFonts w:cs="Times New Roman"/>
          <w:color w:val="auto"/>
        </w:rPr>
      </w:pPr>
      <w:r w:rsidRPr="00D13766">
        <w:rPr>
          <w:rFonts w:cs="Times New Roman"/>
          <w:color w:val="auto"/>
        </w:rPr>
        <w:t xml:space="preserve">Horários: </w:t>
      </w:r>
      <w:r w:rsidRPr="00D13766">
        <w:rPr>
          <w:rFonts w:cs="Times New Roman"/>
          <w:color w:val="auto"/>
        </w:rPr>
        <w:tab/>
      </w:r>
    </w:p>
    <w:p w14:paraId="26C4D046" w14:textId="21995324" w:rsidR="00385D90" w:rsidRDefault="00385D90" w:rsidP="00385D90">
      <w:pPr>
        <w:pStyle w:val="Sangrafrancesa"/>
        <w:spacing w:line="276" w:lineRule="auto"/>
        <w:rPr>
          <w:rFonts w:cs="Times New Roman"/>
          <w:color w:val="auto"/>
        </w:rPr>
      </w:pPr>
      <w:r>
        <w:rPr>
          <w:color w:val="auto"/>
        </w:rPr>
        <w:tab/>
      </w:r>
      <w:r>
        <w:rPr>
          <w:color w:val="auto"/>
        </w:rPr>
        <w:tab/>
        <w:t>Professor: às segundas-feiras das</w:t>
      </w:r>
      <w:r w:rsidRPr="00967D98">
        <w:rPr>
          <w:rFonts w:cs="Times New Roman"/>
          <w:color w:val="auto"/>
        </w:rPr>
        <w:t xml:space="preserve"> </w:t>
      </w:r>
      <w:r w:rsidRPr="00F56732">
        <w:rPr>
          <w:rFonts w:cs="Times New Roman"/>
          <w:color w:val="auto"/>
        </w:rPr>
        <w:t>18:</w:t>
      </w:r>
      <w:r>
        <w:rPr>
          <w:rFonts w:cs="Times New Roman"/>
          <w:color w:val="auto"/>
        </w:rPr>
        <w:t>30</w:t>
      </w:r>
      <w:r w:rsidRPr="00F56732">
        <w:rPr>
          <w:rFonts w:cs="Times New Roman"/>
          <w:color w:val="auto"/>
        </w:rPr>
        <w:t xml:space="preserve"> às 19:</w:t>
      </w:r>
      <w:r>
        <w:rPr>
          <w:rFonts w:cs="Times New Roman"/>
          <w:color w:val="auto"/>
        </w:rPr>
        <w:t>30.</w:t>
      </w:r>
    </w:p>
    <w:p w14:paraId="33275263" w14:textId="5C248BD2" w:rsidR="00385D90" w:rsidRDefault="00385D90" w:rsidP="00385D90">
      <w:pPr>
        <w:pStyle w:val="Sangrafrancesa"/>
        <w:spacing w:line="276" w:lineRule="auto"/>
        <w:ind w:left="720" w:firstLine="720"/>
        <w:rPr>
          <w:rFonts w:cs="Times New Roman"/>
          <w:color w:val="auto"/>
        </w:rPr>
      </w:pPr>
      <w:r>
        <w:rPr>
          <w:rFonts w:cs="Times New Roman"/>
          <w:color w:val="auto"/>
        </w:rPr>
        <w:t>e-mail do professor: danistrum@usp.br</w:t>
      </w:r>
    </w:p>
    <w:p w14:paraId="448403B1" w14:textId="77777777" w:rsidR="00385D90" w:rsidRDefault="00385D90" w:rsidP="00385D90">
      <w:pPr>
        <w:pStyle w:val="Estilopredeterminado"/>
        <w:outlineLvl w:val="0"/>
      </w:pPr>
    </w:p>
    <w:p w14:paraId="463A0161" w14:textId="4E27E74E" w:rsidR="00385D90" w:rsidRDefault="00385D90" w:rsidP="00385D90">
      <w:pPr>
        <w:pStyle w:val="Estilopredeterminado"/>
        <w:pageBreakBefore/>
        <w:shd w:val="clear" w:color="auto" w:fill="FFFFFF"/>
        <w:spacing w:line="100" w:lineRule="atLeast"/>
        <w:outlineLvl w:val="0"/>
      </w:pPr>
      <w:r>
        <w:rPr>
          <w:rFonts w:cs="Times New Roman"/>
          <w:b/>
          <w:u w:val="single"/>
        </w:rPr>
        <w:t>Orientações para os seminários e fichamentos:</w:t>
      </w:r>
    </w:p>
    <w:p w14:paraId="3A53BE21" w14:textId="77777777" w:rsidR="00385D90" w:rsidRDefault="00385D90" w:rsidP="00385D90">
      <w:pPr>
        <w:pStyle w:val="Estilopredeterminado"/>
        <w:shd w:val="clear" w:color="auto" w:fill="FFFFFF"/>
        <w:spacing w:line="100" w:lineRule="atLeast"/>
      </w:pPr>
    </w:p>
    <w:p w14:paraId="00E659F8" w14:textId="77777777" w:rsidR="00385D90" w:rsidRDefault="00385D90" w:rsidP="00385D90">
      <w:pPr>
        <w:pStyle w:val="Estilopredeterminado"/>
        <w:shd w:val="clear" w:color="auto" w:fill="FFFFFF"/>
        <w:spacing w:line="100" w:lineRule="atLeast"/>
      </w:pPr>
      <w:r>
        <w:t>Os fichamentos e seminários devem ter a seguinte forma de apresentação:</w:t>
      </w:r>
    </w:p>
    <w:p w14:paraId="20162B74" w14:textId="77777777" w:rsidR="00385D90" w:rsidRDefault="00385D90" w:rsidP="00385D90">
      <w:pPr>
        <w:pStyle w:val="Estilopredeterminado"/>
        <w:widowControl w:val="0"/>
        <w:spacing w:after="0" w:line="100" w:lineRule="atLeast"/>
      </w:pPr>
      <w:r>
        <w:t xml:space="preserve">Argumento: </w:t>
      </w:r>
    </w:p>
    <w:p w14:paraId="0D8DC900" w14:textId="77777777" w:rsidR="00385D90" w:rsidRDefault="00385D90" w:rsidP="00385D90">
      <w:pPr>
        <w:pStyle w:val="Estilopredeterminado"/>
        <w:widowControl w:val="0"/>
        <w:spacing w:after="0" w:line="100" w:lineRule="atLeast"/>
        <w:ind w:firstLine="720"/>
      </w:pPr>
      <w:r>
        <w:t xml:space="preserve">Qual é o argumento, tese ou hipótese do autor? </w:t>
      </w:r>
    </w:p>
    <w:p w14:paraId="1364CB66" w14:textId="77777777" w:rsidR="00385D90" w:rsidRDefault="00385D90" w:rsidP="00385D90">
      <w:pPr>
        <w:pStyle w:val="Estilopredeterminado"/>
        <w:widowControl w:val="0"/>
        <w:spacing w:after="0" w:line="100" w:lineRule="atLeast"/>
        <w:ind w:firstLine="720"/>
      </w:pPr>
      <w:r>
        <w:t>(ressalva – livro)</w:t>
      </w:r>
    </w:p>
    <w:p w14:paraId="1CDBC157" w14:textId="77777777" w:rsidR="00385D90" w:rsidRDefault="00385D90" w:rsidP="00385D90">
      <w:pPr>
        <w:pStyle w:val="Estilopredeterminado"/>
        <w:widowControl w:val="0"/>
        <w:spacing w:after="0" w:line="100" w:lineRule="atLeast"/>
        <w:ind w:firstLine="720"/>
      </w:pPr>
    </w:p>
    <w:p w14:paraId="3594E80E" w14:textId="77777777" w:rsidR="00385D90" w:rsidRDefault="00385D90" w:rsidP="00385D90">
      <w:pPr>
        <w:pStyle w:val="Estilopredeterminado"/>
        <w:widowControl w:val="0"/>
        <w:spacing w:after="0" w:line="100" w:lineRule="atLeast"/>
      </w:pPr>
      <w:r>
        <w:t xml:space="preserve">Implicações: </w:t>
      </w:r>
    </w:p>
    <w:p w14:paraId="2C97412F" w14:textId="77777777" w:rsidR="00385D90" w:rsidRDefault="00385D90" w:rsidP="00385D90">
      <w:pPr>
        <w:pStyle w:val="Estilopredeterminado"/>
        <w:widowControl w:val="0"/>
        <w:spacing w:after="0" w:line="100" w:lineRule="atLeast"/>
        <w:ind w:left="708" w:firstLine="12"/>
      </w:pPr>
      <w:r>
        <w:t>Qual a relevância do estudo? Quais suas implicações ou consequências das conclusões sobre questões e temáticas mais amplas da história ou do conhecimento?</w:t>
      </w:r>
    </w:p>
    <w:p w14:paraId="41AC6D02" w14:textId="77777777" w:rsidR="00385D90" w:rsidRDefault="00385D90" w:rsidP="00385D90">
      <w:pPr>
        <w:pStyle w:val="Estilopredeterminado"/>
        <w:widowControl w:val="0"/>
        <w:spacing w:after="0" w:line="100" w:lineRule="atLeast"/>
        <w:ind w:firstLine="720"/>
      </w:pPr>
      <w:r>
        <w:t>(ressalva – livro)</w:t>
      </w:r>
    </w:p>
    <w:p w14:paraId="0EDEC3C4" w14:textId="77777777" w:rsidR="00385D90" w:rsidRDefault="00385D90" w:rsidP="00385D90">
      <w:pPr>
        <w:pStyle w:val="Estilopredeterminado"/>
        <w:widowControl w:val="0"/>
        <w:spacing w:after="0" w:line="100" w:lineRule="atLeast"/>
        <w:ind w:firstLine="720"/>
      </w:pPr>
    </w:p>
    <w:p w14:paraId="1308E81C" w14:textId="77777777" w:rsidR="00385D90" w:rsidRDefault="00385D90" w:rsidP="00385D90">
      <w:pPr>
        <w:pStyle w:val="Estilopredeterminado"/>
        <w:widowControl w:val="0"/>
        <w:spacing w:after="0" w:line="100" w:lineRule="atLeast"/>
      </w:pPr>
      <w:r>
        <w:t xml:space="preserve">Teses alternativas: </w:t>
      </w:r>
    </w:p>
    <w:p w14:paraId="57BD2C99" w14:textId="77777777" w:rsidR="00385D90" w:rsidRDefault="00385D90" w:rsidP="00385D90">
      <w:pPr>
        <w:pStyle w:val="Estilopredeterminado"/>
        <w:widowControl w:val="0"/>
        <w:spacing w:after="0" w:line="100" w:lineRule="atLeast"/>
        <w:ind w:firstLine="720"/>
      </w:pPr>
      <w:r>
        <w:t xml:space="preserve">Quais teses, argumentos ou hipóteses alternativas à do autor e com quais ele debate? </w:t>
      </w:r>
    </w:p>
    <w:p w14:paraId="0F64CCCA" w14:textId="77777777" w:rsidR="00385D90" w:rsidRDefault="00385D90" w:rsidP="00385D90">
      <w:pPr>
        <w:pStyle w:val="Estilopredeterminado"/>
        <w:widowControl w:val="0"/>
        <w:spacing w:after="0" w:line="100" w:lineRule="atLeast"/>
        <w:ind w:firstLine="720"/>
      </w:pPr>
      <w:r>
        <w:t>(ressalva – livro)</w:t>
      </w:r>
    </w:p>
    <w:p w14:paraId="291127BE" w14:textId="77777777" w:rsidR="00385D90" w:rsidRDefault="00385D90" w:rsidP="00385D90">
      <w:pPr>
        <w:pStyle w:val="Estilopredeterminado"/>
        <w:widowControl w:val="0"/>
        <w:spacing w:after="0" w:line="100" w:lineRule="atLeast"/>
        <w:ind w:firstLine="720"/>
      </w:pPr>
    </w:p>
    <w:p w14:paraId="122E6D02" w14:textId="77777777" w:rsidR="00385D90" w:rsidRDefault="00385D90" w:rsidP="00385D90">
      <w:pPr>
        <w:pStyle w:val="Estilopredeterminado"/>
        <w:widowControl w:val="0"/>
        <w:spacing w:after="0" w:line="100" w:lineRule="atLeast"/>
      </w:pPr>
      <w:r>
        <w:t xml:space="preserve">Metodologia: </w:t>
      </w:r>
    </w:p>
    <w:p w14:paraId="1A18960F" w14:textId="77777777" w:rsidR="00385D90" w:rsidRDefault="00385D90" w:rsidP="00385D90">
      <w:pPr>
        <w:pStyle w:val="Estilopredeterminado"/>
        <w:widowControl w:val="0"/>
        <w:spacing w:after="0" w:line="100" w:lineRule="atLeast"/>
        <w:ind w:firstLine="720"/>
      </w:pPr>
      <w:r>
        <w:t>Quais fontes usa e como fundamenta os argumentos?</w:t>
      </w:r>
    </w:p>
    <w:p w14:paraId="3C4176FF" w14:textId="77777777" w:rsidR="00385D90" w:rsidRDefault="00385D90" w:rsidP="00385D90">
      <w:pPr>
        <w:pStyle w:val="Estilopredeterminado"/>
        <w:widowControl w:val="0"/>
        <w:spacing w:after="0" w:line="100" w:lineRule="atLeast"/>
      </w:pPr>
    </w:p>
    <w:p w14:paraId="367EDB4C" w14:textId="77777777" w:rsidR="00385D90" w:rsidRDefault="00385D90" w:rsidP="00385D90">
      <w:pPr>
        <w:pStyle w:val="Estilopredeterminado"/>
        <w:widowControl w:val="0"/>
        <w:spacing w:after="0" w:line="100" w:lineRule="atLeast"/>
      </w:pPr>
      <w:r>
        <w:t xml:space="preserve">Estrutura (eventualmente usando um slide a mais): </w:t>
      </w:r>
    </w:p>
    <w:p w14:paraId="3BAFB11A" w14:textId="77777777" w:rsidR="00385D90" w:rsidRDefault="00385D90" w:rsidP="00385D90">
      <w:pPr>
        <w:pStyle w:val="Estilopredeterminado"/>
        <w:widowControl w:val="0"/>
        <w:spacing w:after="0" w:line="100" w:lineRule="atLeast"/>
        <w:ind w:firstLine="720"/>
      </w:pPr>
      <w:r>
        <w:t>Como o texto é estruturado (esqueleto mesmo que não expresso)?</w:t>
      </w:r>
    </w:p>
    <w:p w14:paraId="5E29F8A7" w14:textId="77777777" w:rsidR="00385D90" w:rsidRDefault="00385D90" w:rsidP="00385D90">
      <w:pPr>
        <w:pStyle w:val="Estilopredeterminado"/>
        <w:widowControl w:val="0"/>
        <w:spacing w:after="0" w:line="100" w:lineRule="atLeast"/>
      </w:pPr>
    </w:p>
    <w:p w14:paraId="0B350014" w14:textId="77777777" w:rsidR="00385D90" w:rsidRDefault="00385D90" w:rsidP="00385D90">
      <w:pPr>
        <w:pStyle w:val="Estilopredeterminado"/>
        <w:widowControl w:val="0"/>
        <w:spacing w:after="0" w:line="100" w:lineRule="atLeast"/>
      </w:pPr>
      <w:r>
        <w:t xml:space="preserve">Crítica: </w:t>
      </w:r>
    </w:p>
    <w:p w14:paraId="0B50B7D7" w14:textId="77777777" w:rsidR="00385D90" w:rsidRDefault="00385D90" w:rsidP="00385D90">
      <w:pPr>
        <w:pStyle w:val="Estilopredeterminado"/>
        <w:widowControl w:val="0"/>
        <w:spacing w:after="0" w:line="100" w:lineRule="atLeast"/>
        <w:ind w:left="720"/>
      </w:pPr>
      <w:r>
        <w:t>Que críticas poderia fazer ao estudo, especialmente contradições internas ou dificuldades metodológicas ou interpretativas?</w:t>
      </w:r>
    </w:p>
    <w:p w14:paraId="32A96BE7" w14:textId="77777777" w:rsidR="00385D90" w:rsidRDefault="00385D90" w:rsidP="00385D90">
      <w:pPr>
        <w:pStyle w:val="Estilopredeterminado"/>
        <w:widowControl w:val="0"/>
        <w:spacing w:after="0" w:line="100" w:lineRule="atLeast"/>
        <w:ind w:left="720"/>
      </w:pPr>
      <w:r>
        <w:t>Que diferenças apresenta com respeito aos outros autores examinados para o mesmo tópico (somente quando pertinente)?</w:t>
      </w:r>
    </w:p>
    <w:p w14:paraId="289D4A9F" w14:textId="77777777" w:rsidR="00385D90" w:rsidRDefault="00385D90" w:rsidP="00385D90">
      <w:pPr>
        <w:pStyle w:val="Estilopredeterminado"/>
        <w:shd w:val="clear" w:color="auto" w:fill="FFFFFF"/>
        <w:spacing w:after="0" w:line="100" w:lineRule="atLeast"/>
        <w:ind w:firstLine="567"/>
      </w:pPr>
    </w:p>
    <w:p w14:paraId="3544771A" w14:textId="77777777" w:rsidR="00385D90" w:rsidRDefault="00385D90" w:rsidP="00385D90">
      <w:pPr>
        <w:pStyle w:val="Estilopredeterminado"/>
        <w:spacing w:after="0"/>
      </w:pPr>
    </w:p>
    <w:p w14:paraId="1E99E2E9" w14:textId="77777777" w:rsidR="00385D90" w:rsidRDefault="00385D90" w:rsidP="00385D90">
      <w:pPr>
        <w:pStyle w:val="Estilopredeterminado"/>
        <w:shd w:val="clear" w:color="auto" w:fill="FFFFFF"/>
        <w:spacing w:line="100" w:lineRule="atLeast"/>
      </w:pPr>
    </w:p>
    <w:p w14:paraId="5EF56A15" w14:textId="0D9F458E" w:rsidR="00385D90" w:rsidRDefault="00385D90">
      <w:pPr>
        <w:rPr>
          <w:b/>
          <w:color w:val="FF0000"/>
          <w:lang w:val="pt-BR"/>
        </w:rPr>
      </w:pPr>
    </w:p>
    <w:p w14:paraId="323C168E" w14:textId="77777777" w:rsidR="00385D90" w:rsidRDefault="00385D90">
      <w:pPr>
        <w:rPr>
          <w:b/>
          <w:color w:val="FF0000"/>
          <w:lang w:val="pt-BR"/>
        </w:rPr>
      </w:pPr>
    </w:p>
    <w:p w14:paraId="092EE188" w14:textId="77777777" w:rsidR="00FF50B1" w:rsidRDefault="00FF50B1">
      <w:pPr>
        <w:rPr>
          <w:rFonts w:asciiTheme="majorHAnsi" w:hAnsiTheme="majorHAnsi"/>
          <w:b/>
          <w:color w:val="FF0000"/>
          <w:sz w:val="22"/>
          <w:szCs w:val="22"/>
          <w:lang w:val="pt-BR"/>
        </w:rPr>
      </w:pPr>
      <w:r>
        <w:rPr>
          <w:rFonts w:asciiTheme="majorHAnsi" w:hAnsiTheme="majorHAnsi"/>
          <w:b/>
          <w:color w:val="FF0000"/>
          <w:sz w:val="22"/>
          <w:szCs w:val="22"/>
          <w:lang w:val="pt-BR"/>
        </w:rPr>
        <w:br w:type="page"/>
      </w:r>
    </w:p>
    <w:p w14:paraId="5EEFBACC" w14:textId="5C822E16" w:rsidR="00072014" w:rsidRPr="00BD7E80" w:rsidRDefault="000E7773" w:rsidP="0035424F">
      <w:pPr>
        <w:widowControl w:val="0"/>
        <w:spacing w:after="120" w:line="276" w:lineRule="auto"/>
        <w:rPr>
          <w:rFonts w:asciiTheme="majorHAnsi" w:hAnsiTheme="majorHAnsi"/>
          <w:b/>
          <w:color w:val="FF0000"/>
          <w:sz w:val="22"/>
          <w:szCs w:val="22"/>
          <w:lang w:val="pt-BR"/>
        </w:rPr>
      </w:pPr>
      <w:bookmarkStart w:id="0" w:name="_GoBack"/>
      <w:bookmarkEnd w:id="0"/>
      <w:r w:rsidRPr="00BD7E80">
        <w:rPr>
          <w:rFonts w:asciiTheme="majorHAnsi" w:hAnsiTheme="majorHAnsi"/>
          <w:b/>
          <w:color w:val="FF0000"/>
          <w:sz w:val="22"/>
          <w:szCs w:val="22"/>
          <w:lang w:val="pt-BR"/>
        </w:rPr>
        <w:t>O cronograma abaixo está sujeito a alterações no conteúdo e na ordem.</w:t>
      </w:r>
    </w:p>
    <w:p w14:paraId="0E94CD8B" w14:textId="77777777" w:rsidR="000E7773" w:rsidRPr="00BD7E80" w:rsidRDefault="000E7773" w:rsidP="0035424F">
      <w:pPr>
        <w:widowControl w:val="0"/>
        <w:spacing w:after="120" w:line="276" w:lineRule="auto"/>
        <w:rPr>
          <w:rFonts w:asciiTheme="majorHAnsi" w:hAnsiTheme="majorHAnsi"/>
          <w:sz w:val="22"/>
          <w:szCs w:val="22"/>
          <w:lang w:val="pt-BR"/>
        </w:rPr>
      </w:pPr>
    </w:p>
    <w:p w14:paraId="1088BFE2" w14:textId="174FAED4" w:rsidR="00FF0B4F" w:rsidRPr="00BD7E80" w:rsidRDefault="00FF0B4F" w:rsidP="00491EB9">
      <w:pPr>
        <w:widowControl w:val="0"/>
        <w:spacing w:after="120" w:line="276" w:lineRule="auto"/>
        <w:rPr>
          <w:rFonts w:asciiTheme="majorHAnsi" w:hAnsiTheme="majorHAnsi"/>
          <w:b/>
          <w:sz w:val="22"/>
          <w:szCs w:val="22"/>
          <w:u w:val="single"/>
          <w:lang w:val="pt-BR"/>
        </w:rPr>
      </w:pPr>
      <w:r w:rsidRPr="00BD7E80">
        <w:rPr>
          <w:rFonts w:asciiTheme="majorHAnsi" w:hAnsiTheme="majorHAnsi"/>
          <w:b/>
          <w:sz w:val="22"/>
          <w:szCs w:val="22"/>
          <w:u w:val="single"/>
          <w:lang w:val="pt-BR"/>
        </w:rPr>
        <w:t xml:space="preserve">Aula 1: </w:t>
      </w:r>
      <w:r w:rsidR="00E05915" w:rsidRPr="00BD7E80">
        <w:rPr>
          <w:rFonts w:asciiTheme="majorHAnsi" w:hAnsiTheme="majorHAnsi"/>
          <w:b/>
          <w:sz w:val="22"/>
          <w:szCs w:val="22"/>
          <w:u w:val="single"/>
          <w:lang w:val="pt-BR"/>
        </w:rPr>
        <w:t>Apresentação do curso</w:t>
      </w:r>
      <w:r w:rsidR="008E5BAA" w:rsidRPr="00BD7E80">
        <w:rPr>
          <w:rFonts w:asciiTheme="majorHAnsi" w:hAnsiTheme="majorHAnsi"/>
          <w:b/>
          <w:sz w:val="22"/>
          <w:szCs w:val="22"/>
          <w:u w:val="single"/>
          <w:lang w:val="pt-BR"/>
        </w:rPr>
        <w:t xml:space="preserve"> </w:t>
      </w:r>
      <w:r w:rsidR="00491EB9">
        <w:rPr>
          <w:rFonts w:asciiTheme="majorHAnsi" w:hAnsiTheme="majorHAnsi"/>
          <w:b/>
          <w:sz w:val="22"/>
          <w:szCs w:val="22"/>
          <w:u w:val="single"/>
          <w:lang w:val="pt-BR"/>
        </w:rPr>
        <w:t>5</w:t>
      </w:r>
      <w:r w:rsidR="008E5BAA" w:rsidRPr="00BD7E80">
        <w:rPr>
          <w:rFonts w:asciiTheme="majorHAnsi" w:hAnsiTheme="majorHAnsi"/>
          <w:b/>
          <w:sz w:val="22"/>
          <w:szCs w:val="22"/>
          <w:u w:val="single"/>
          <w:lang w:val="pt-BR"/>
        </w:rPr>
        <w:t>/0</w:t>
      </w:r>
      <w:r w:rsidR="003E04E3" w:rsidRPr="00BD7E80">
        <w:rPr>
          <w:rFonts w:asciiTheme="majorHAnsi" w:hAnsiTheme="majorHAnsi"/>
          <w:b/>
          <w:sz w:val="22"/>
          <w:szCs w:val="22"/>
          <w:u w:val="single"/>
          <w:lang w:val="pt-BR"/>
        </w:rPr>
        <w:t>8</w:t>
      </w:r>
    </w:p>
    <w:p w14:paraId="43520160" w14:textId="77777777" w:rsidR="00FF0B4F" w:rsidRPr="00BD7E80" w:rsidRDefault="00FF0B4F" w:rsidP="0035424F">
      <w:pPr>
        <w:widowControl w:val="0"/>
        <w:spacing w:after="120" w:line="276" w:lineRule="auto"/>
        <w:rPr>
          <w:rFonts w:asciiTheme="majorHAnsi" w:hAnsiTheme="majorHAnsi"/>
          <w:b/>
          <w:sz w:val="22"/>
          <w:szCs w:val="22"/>
          <w:u w:val="single"/>
          <w:lang w:val="pt-BR"/>
        </w:rPr>
      </w:pPr>
    </w:p>
    <w:p w14:paraId="04D5115F" w14:textId="0B4199BA" w:rsidR="004F559A" w:rsidRPr="00BD7E80" w:rsidRDefault="004F559A" w:rsidP="00491EB9">
      <w:pPr>
        <w:widowControl w:val="0"/>
        <w:spacing w:after="120" w:line="276" w:lineRule="auto"/>
        <w:rPr>
          <w:rFonts w:asciiTheme="majorHAnsi" w:hAnsiTheme="majorHAnsi"/>
          <w:b/>
          <w:sz w:val="22"/>
          <w:szCs w:val="22"/>
          <w:u w:val="single"/>
          <w:lang w:val="pt-BR"/>
        </w:rPr>
      </w:pPr>
      <w:r w:rsidRPr="00BD7E80">
        <w:rPr>
          <w:rFonts w:asciiTheme="majorHAnsi" w:hAnsiTheme="majorHAnsi"/>
          <w:b/>
          <w:sz w:val="22"/>
          <w:szCs w:val="22"/>
          <w:u w:val="single"/>
          <w:lang w:val="pt-BR"/>
        </w:rPr>
        <w:t xml:space="preserve">Aula </w:t>
      </w:r>
      <w:r w:rsidR="00FF0B4F" w:rsidRPr="00BD7E80">
        <w:rPr>
          <w:rFonts w:asciiTheme="majorHAnsi" w:hAnsiTheme="majorHAnsi"/>
          <w:b/>
          <w:sz w:val="22"/>
          <w:szCs w:val="22"/>
          <w:u w:val="single"/>
          <w:lang w:val="pt-BR"/>
        </w:rPr>
        <w:t>2</w:t>
      </w:r>
      <w:r w:rsidRPr="00BD7E80">
        <w:rPr>
          <w:rFonts w:asciiTheme="majorHAnsi" w:hAnsiTheme="majorHAnsi"/>
          <w:b/>
          <w:sz w:val="22"/>
          <w:szCs w:val="22"/>
          <w:u w:val="single"/>
          <w:lang w:val="pt-BR"/>
        </w:rPr>
        <w:t xml:space="preserve">: </w:t>
      </w:r>
      <w:r w:rsidR="008E5BAA" w:rsidRPr="00BD7E80">
        <w:rPr>
          <w:rFonts w:asciiTheme="majorHAnsi" w:hAnsiTheme="majorHAnsi"/>
          <w:b/>
          <w:sz w:val="22"/>
          <w:szCs w:val="22"/>
          <w:u w:val="single"/>
          <w:lang w:val="pt-BR"/>
        </w:rPr>
        <w:t xml:space="preserve">O que faziam os agentes </w:t>
      </w:r>
      <w:r w:rsidR="003E04E3" w:rsidRPr="00BD7E80">
        <w:rPr>
          <w:rFonts w:asciiTheme="majorHAnsi" w:hAnsiTheme="majorHAnsi"/>
          <w:b/>
          <w:sz w:val="22"/>
          <w:szCs w:val="22"/>
          <w:u w:val="single"/>
          <w:lang w:val="pt-BR"/>
        </w:rPr>
        <w:t>1</w:t>
      </w:r>
      <w:r w:rsidR="00491EB9">
        <w:rPr>
          <w:rFonts w:asciiTheme="majorHAnsi" w:hAnsiTheme="majorHAnsi"/>
          <w:b/>
          <w:sz w:val="22"/>
          <w:szCs w:val="22"/>
          <w:u w:val="single"/>
          <w:lang w:val="pt-BR"/>
        </w:rPr>
        <w:t>2</w:t>
      </w:r>
      <w:r w:rsidR="008E5BAA" w:rsidRPr="00BD7E80">
        <w:rPr>
          <w:rFonts w:asciiTheme="majorHAnsi" w:hAnsiTheme="majorHAnsi"/>
          <w:b/>
          <w:sz w:val="22"/>
          <w:szCs w:val="22"/>
          <w:u w:val="single"/>
          <w:lang w:val="pt-BR"/>
        </w:rPr>
        <w:t>/</w:t>
      </w:r>
      <w:r w:rsidR="003E04E3" w:rsidRPr="00BD7E80">
        <w:rPr>
          <w:rFonts w:asciiTheme="majorHAnsi" w:hAnsiTheme="majorHAnsi"/>
          <w:b/>
          <w:sz w:val="22"/>
          <w:szCs w:val="22"/>
          <w:u w:val="single"/>
          <w:lang w:val="pt-BR"/>
        </w:rPr>
        <w:t>08</w:t>
      </w:r>
    </w:p>
    <w:p w14:paraId="4564753E" w14:textId="77777777" w:rsidR="00491EB9" w:rsidRPr="00BD7E80" w:rsidRDefault="00491EB9" w:rsidP="00491EB9">
      <w:pPr>
        <w:rPr>
          <w:rFonts w:asciiTheme="majorHAnsi" w:hAnsiTheme="majorHAnsi"/>
          <w:sz w:val="22"/>
          <w:szCs w:val="22"/>
        </w:rPr>
      </w:pPr>
      <w:r w:rsidRPr="00BD7E80">
        <w:rPr>
          <w:rFonts w:asciiTheme="majorHAnsi" w:hAnsiTheme="majorHAnsi"/>
          <w:sz w:val="22"/>
          <w:szCs w:val="22"/>
        </w:rPr>
        <w:t>GREIF, Avner (2000): “The fundamental problem of exchange: a research agenda in Historical Institutional Analysis.” European Review of Economic History, 4, 251-284.</w:t>
      </w:r>
    </w:p>
    <w:p w14:paraId="39F29DDF" w14:textId="77777777" w:rsidR="00491EB9" w:rsidRDefault="00491EB9" w:rsidP="00C85F39">
      <w:pPr>
        <w:widowControl w:val="0"/>
        <w:spacing w:after="120" w:line="276" w:lineRule="auto"/>
        <w:rPr>
          <w:rFonts w:asciiTheme="majorHAnsi" w:hAnsiTheme="majorHAnsi" w:cs="Times"/>
          <w:sz w:val="22"/>
          <w:szCs w:val="22"/>
          <w:lang w:val="pt-BR"/>
        </w:rPr>
      </w:pPr>
    </w:p>
    <w:p w14:paraId="28C9B9AD" w14:textId="77777777" w:rsidR="00C85F39" w:rsidRPr="00BD7E80" w:rsidRDefault="00C85F39" w:rsidP="00C85F39">
      <w:pPr>
        <w:widowControl w:val="0"/>
        <w:spacing w:after="120" w:line="276" w:lineRule="auto"/>
        <w:rPr>
          <w:rFonts w:asciiTheme="majorHAnsi" w:hAnsiTheme="majorHAnsi" w:cs="Times"/>
          <w:sz w:val="22"/>
          <w:szCs w:val="22"/>
          <w:lang w:val="pt-BR"/>
        </w:rPr>
      </w:pPr>
      <w:r w:rsidRPr="00BD7E80">
        <w:rPr>
          <w:rFonts w:asciiTheme="majorHAnsi" w:hAnsiTheme="majorHAnsi" w:cs="Times"/>
          <w:sz w:val="22"/>
          <w:szCs w:val="22"/>
          <w:lang w:val="pt-BR"/>
        </w:rPr>
        <w:t xml:space="preserve">ROOVER, Raymond de. The organization of trade. In: POSTAN, M. M.; RICH, E. E. &amp; MILLER, Edward (eds.). </w:t>
      </w:r>
      <w:r w:rsidRPr="00BD7E80">
        <w:rPr>
          <w:rFonts w:asciiTheme="majorHAnsi" w:hAnsiTheme="majorHAnsi" w:cs="Times"/>
          <w:i/>
          <w:iCs/>
          <w:sz w:val="22"/>
          <w:szCs w:val="22"/>
          <w:lang w:val="pt-BR"/>
        </w:rPr>
        <w:t xml:space="preserve">The Cambridge economic history of Europe. </w:t>
      </w:r>
      <w:r w:rsidRPr="00BD7E80">
        <w:rPr>
          <w:rFonts w:asciiTheme="majorHAnsi" w:hAnsiTheme="majorHAnsi" w:cs="Times"/>
          <w:sz w:val="22"/>
          <w:szCs w:val="22"/>
          <w:lang w:val="pt-BR"/>
        </w:rPr>
        <w:t>V.3. Cambridge: Cambridge University Press, 1963, pp. 42-118.</w:t>
      </w:r>
    </w:p>
    <w:p w14:paraId="08A9D551" w14:textId="645D4996" w:rsidR="00E05915" w:rsidRPr="00BD7E80" w:rsidRDefault="00CE13B6" w:rsidP="0035424F">
      <w:pPr>
        <w:widowControl w:val="0"/>
        <w:spacing w:after="120" w:line="276" w:lineRule="auto"/>
        <w:rPr>
          <w:rFonts w:asciiTheme="majorHAnsi" w:hAnsiTheme="majorHAnsi"/>
          <w:sz w:val="22"/>
          <w:szCs w:val="22"/>
          <w:lang w:val="pt-PT"/>
        </w:rPr>
      </w:pPr>
      <w:r w:rsidRPr="00BD7E80">
        <w:rPr>
          <w:rFonts w:asciiTheme="majorHAnsi" w:hAnsiTheme="majorHAnsi"/>
          <w:caps/>
          <w:sz w:val="22"/>
          <w:szCs w:val="22"/>
          <w:lang w:val="pt-PT"/>
        </w:rPr>
        <w:t>Strum</w:t>
      </w:r>
      <w:r w:rsidRPr="00BD7E80">
        <w:rPr>
          <w:rFonts w:asciiTheme="majorHAnsi" w:hAnsiTheme="majorHAnsi"/>
          <w:sz w:val="22"/>
          <w:szCs w:val="22"/>
          <w:lang w:val="pt-PT"/>
        </w:rPr>
        <w:t>, Daniel,</w:t>
      </w:r>
      <w:r w:rsidRPr="00BD7E80">
        <w:rPr>
          <w:rFonts w:asciiTheme="majorHAnsi" w:hAnsiTheme="majorHAnsi"/>
          <w:i/>
          <w:sz w:val="22"/>
          <w:szCs w:val="22"/>
          <w:lang w:val="pt-PT"/>
        </w:rPr>
        <w:t xml:space="preserve"> </w:t>
      </w:r>
      <w:r w:rsidRPr="00BD7E80">
        <w:rPr>
          <w:rFonts w:asciiTheme="majorHAnsi" w:hAnsiTheme="majorHAnsi"/>
          <w:i/>
          <w:iCs/>
          <w:sz w:val="22"/>
          <w:szCs w:val="22"/>
          <w:lang w:val="pt-PT"/>
        </w:rPr>
        <w:t>O Comércio de Açúcar: Brasil, Portugal e os Países Baixos (1595-1630)</w:t>
      </w:r>
      <w:r w:rsidRPr="00BD7E80">
        <w:rPr>
          <w:rFonts w:asciiTheme="majorHAnsi" w:hAnsiTheme="majorHAnsi"/>
          <w:sz w:val="22"/>
          <w:szCs w:val="22"/>
          <w:lang w:val="pt-PT"/>
        </w:rPr>
        <w:t>, São Paulo, Versal – Odebrecht, 2012, cap. 9</w:t>
      </w:r>
    </w:p>
    <w:p w14:paraId="69DCDF8C" w14:textId="77777777" w:rsidR="00CE13B6" w:rsidRPr="00BD7E80" w:rsidRDefault="00CE13B6" w:rsidP="0035424F">
      <w:pPr>
        <w:widowControl w:val="0"/>
        <w:spacing w:after="120" w:line="276" w:lineRule="auto"/>
        <w:rPr>
          <w:rFonts w:asciiTheme="majorHAnsi" w:hAnsiTheme="majorHAnsi" w:cs="Times"/>
          <w:sz w:val="22"/>
          <w:szCs w:val="22"/>
          <w:lang w:val="pt-BR"/>
        </w:rPr>
      </w:pPr>
    </w:p>
    <w:p w14:paraId="18AA6461" w14:textId="6C16AEE1" w:rsidR="004F559A" w:rsidRPr="00BD7E80" w:rsidRDefault="004F559A" w:rsidP="00491EB9">
      <w:pPr>
        <w:widowControl w:val="0"/>
        <w:spacing w:after="120" w:line="276" w:lineRule="auto"/>
        <w:rPr>
          <w:rFonts w:asciiTheme="majorHAnsi" w:hAnsiTheme="majorHAnsi" w:cs="Times"/>
          <w:b/>
          <w:sz w:val="22"/>
          <w:szCs w:val="22"/>
          <w:u w:val="single"/>
          <w:lang w:val="pt-BR"/>
        </w:rPr>
      </w:pPr>
      <w:r w:rsidRPr="00BD7E80">
        <w:rPr>
          <w:rFonts w:asciiTheme="majorHAnsi" w:hAnsiTheme="majorHAnsi" w:cs="Times"/>
          <w:b/>
          <w:sz w:val="22"/>
          <w:szCs w:val="22"/>
          <w:u w:val="single"/>
          <w:lang w:val="pt-BR"/>
        </w:rPr>
        <w:t xml:space="preserve">Aula </w:t>
      </w:r>
      <w:r w:rsidR="00FF0B4F" w:rsidRPr="00BD7E80">
        <w:rPr>
          <w:rFonts w:asciiTheme="majorHAnsi" w:hAnsiTheme="majorHAnsi" w:cs="Times"/>
          <w:b/>
          <w:sz w:val="22"/>
          <w:szCs w:val="22"/>
          <w:u w:val="single"/>
          <w:lang w:val="pt-BR"/>
        </w:rPr>
        <w:t>4</w:t>
      </w:r>
      <w:r w:rsidRPr="00BD7E80">
        <w:rPr>
          <w:rFonts w:asciiTheme="majorHAnsi" w:hAnsiTheme="majorHAnsi" w:cs="Times"/>
          <w:b/>
          <w:sz w:val="22"/>
          <w:szCs w:val="22"/>
          <w:u w:val="single"/>
          <w:lang w:val="pt-BR"/>
        </w:rPr>
        <w:t>:</w:t>
      </w:r>
      <w:r w:rsidR="00DE77DE" w:rsidRPr="00BD7E80">
        <w:rPr>
          <w:rFonts w:asciiTheme="majorHAnsi" w:hAnsiTheme="majorHAnsi" w:cs="Times"/>
          <w:b/>
          <w:sz w:val="22"/>
          <w:szCs w:val="22"/>
          <w:u w:val="single"/>
          <w:lang w:val="pt-BR"/>
        </w:rPr>
        <w:t xml:space="preserve"> Análise de Redes Sociais</w:t>
      </w:r>
      <w:r w:rsidR="00A472F2" w:rsidRPr="00BD7E80">
        <w:rPr>
          <w:rFonts w:asciiTheme="majorHAnsi" w:hAnsiTheme="majorHAnsi" w:cs="Times"/>
          <w:b/>
          <w:sz w:val="22"/>
          <w:szCs w:val="22"/>
          <w:u w:val="single"/>
          <w:lang w:val="pt-BR"/>
        </w:rPr>
        <w:t xml:space="preserve"> </w:t>
      </w:r>
      <w:r w:rsidR="00491EB9">
        <w:rPr>
          <w:rFonts w:asciiTheme="majorHAnsi" w:hAnsiTheme="majorHAnsi" w:cs="Times"/>
          <w:b/>
          <w:sz w:val="22"/>
          <w:szCs w:val="22"/>
          <w:u w:val="single"/>
          <w:lang w:val="pt-BR"/>
        </w:rPr>
        <w:t>19</w:t>
      </w:r>
      <w:r w:rsidR="00A472F2" w:rsidRPr="00BD7E80">
        <w:rPr>
          <w:rFonts w:asciiTheme="majorHAnsi" w:hAnsiTheme="majorHAnsi" w:cs="Times"/>
          <w:b/>
          <w:sz w:val="22"/>
          <w:szCs w:val="22"/>
          <w:u w:val="single"/>
          <w:lang w:val="pt-BR"/>
        </w:rPr>
        <w:t>/</w:t>
      </w:r>
      <w:r w:rsidR="003E04E3" w:rsidRPr="00BD7E80">
        <w:rPr>
          <w:rFonts w:asciiTheme="majorHAnsi" w:hAnsiTheme="majorHAnsi" w:cs="Times"/>
          <w:b/>
          <w:sz w:val="22"/>
          <w:szCs w:val="22"/>
          <w:u w:val="single"/>
          <w:lang w:val="pt-BR"/>
        </w:rPr>
        <w:t>08</w:t>
      </w:r>
    </w:p>
    <w:p w14:paraId="5BA71FDB" w14:textId="06ED5E77" w:rsidR="00072014" w:rsidRPr="00BD7E80" w:rsidRDefault="0091091E" w:rsidP="0035424F">
      <w:pPr>
        <w:widowControl w:val="0"/>
        <w:spacing w:after="120" w:line="276" w:lineRule="auto"/>
        <w:rPr>
          <w:rFonts w:asciiTheme="majorHAnsi" w:hAnsiTheme="majorHAnsi"/>
          <w:sz w:val="22"/>
          <w:szCs w:val="22"/>
          <w:lang w:val="pt-BR"/>
        </w:rPr>
      </w:pPr>
      <w:r w:rsidRPr="00BD7E80">
        <w:rPr>
          <w:rFonts w:asciiTheme="majorHAnsi" w:hAnsiTheme="majorHAnsi"/>
          <w:sz w:val="22"/>
          <w:szCs w:val="22"/>
          <w:lang w:val="pt-BR"/>
        </w:rPr>
        <w:t xml:space="preserve">BURT, Ronald S. Structural holes versus network closure as social capital. In: LIN, Nan; COOK, Karen &amp; BURT, Ronald S. (eds.). </w:t>
      </w:r>
      <w:r w:rsidRPr="00BD7E80">
        <w:rPr>
          <w:rFonts w:asciiTheme="majorHAnsi" w:hAnsiTheme="majorHAnsi"/>
          <w:i/>
          <w:iCs/>
          <w:sz w:val="22"/>
          <w:szCs w:val="22"/>
          <w:lang w:val="pt-BR"/>
        </w:rPr>
        <w:t xml:space="preserve">Social capital: </w:t>
      </w:r>
      <w:r w:rsidRPr="00BD7E80">
        <w:rPr>
          <w:rFonts w:asciiTheme="majorHAnsi" w:hAnsiTheme="majorHAnsi"/>
          <w:sz w:val="22"/>
          <w:szCs w:val="22"/>
          <w:lang w:val="pt-BR"/>
        </w:rPr>
        <w:t>theory and research. New York: Aldine de Gruyter, 2001</w:t>
      </w:r>
      <w:r w:rsidR="00BA33C2" w:rsidRPr="00BD7E80">
        <w:rPr>
          <w:rFonts w:asciiTheme="majorHAnsi" w:hAnsiTheme="majorHAnsi"/>
          <w:sz w:val="22"/>
          <w:szCs w:val="22"/>
          <w:lang w:val="pt-BR"/>
        </w:rPr>
        <w:t xml:space="preserve">, </w:t>
      </w:r>
      <w:r w:rsidR="00BA33C2" w:rsidRPr="00BD7E80">
        <w:rPr>
          <w:rFonts w:asciiTheme="majorHAnsi" w:hAnsiTheme="majorHAnsi" w:cs="Times"/>
          <w:sz w:val="22"/>
          <w:szCs w:val="22"/>
        </w:rPr>
        <w:t>pp. 31-56</w:t>
      </w:r>
      <w:r w:rsidRPr="00BD7E80">
        <w:rPr>
          <w:rFonts w:asciiTheme="majorHAnsi" w:hAnsiTheme="majorHAnsi"/>
          <w:sz w:val="22"/>
          <w:szCs w:val="22"/>
          <w:lang w:val="pt-BR"/>
        </w:rPr>
        <w:t>.</w:t>
      </w:r>
      <w:r w:rsidR="00725F41" w:rsidRPr="00BD7E80">
        <w:rPr>
          <w:rFonts w:asciiTheme="majorHAnsi" w:hAnsiTheme="majorHAnsi"/>
          <w:sz w:val="22"/>
          <w:szCs w:val="22"/>
          <w:lang w:val="pt-BR"/>
        </w:rPr>
        <w:t xml:space="preserve"> FFLCH </w:t>
      </w:r>
      <w:r w:rsidR="00725F41" w:rsidRPr="00BD7E80">
        <w:rPr>
          <w:rFonts w:asciiTheme="majorHAnsi" w:hAnsiTheme="majorHAnsi" w:cs="Verdana"/>
          <w:sz w:val="22"/>
          <w:szCs w:val="22"/>
        </w:rPr>
        <w:t>302 L735sr 2006</w:t>
      </w:r>
    </w:p>
    <w:p w14:paraId="7561E1C2" w14:textId="5BD8EAAB" w:rsidR="00BA33C2" w:rsidRPr="00BD7E80" w:rsidRDefault="0091091E" w:rsidP="0035424F">
      <w:pPr>
        <w:widowControl w:val="0"/>
        <w:spacing w:after="120" w:line="276" w:lineRule="auto"/>
        <w:rPr>
          <w:rFonts w:asciiTheme="majorHAnsi" w:hAnsiTheme="majorHAnsi"/>
          <w:sz w:val="22"/>
          <w:szCs w:val="22"/>
          <w:lang w:val="pt-BR"/>
        </w:rPr>
      </w:pPr>
      <w:r w:rsidRPr="00BD7E80">
        <w:rPr>
          <w:rFonts w:asciiTheme="majorHAnsi" w:hAnsiTheme="majorHAnsi"/>
          <w:sz w:val="22"/>
          <w:szCs w:val="22"/>
          <w:lang w:val="pt-BR"/>
        </w:rPr>
        <w:t xml:space="preserve">GRANOVETTER, Mark. Problems of explanation in economic sociology. In: NOHRIA, Nitin &amp; ECCLES, Robert G. (eds.). </w:t>
      </w:r>
      <w:r w:rsidRPr="00BD7E80">
        <w:rPr>
          <w:rFonts w:asciiTheme="majorHAnsi" w:hAnsiTheme="majorHAnsi"/>
          <w:i/>
          <w:iCs/>
          <w:sz w:val="22"/>
          <w:szCs w:val="22"/>
          <w:lang w:val="pt-BR"/>
        </w:rPr>
        <w:t xml:space="preserve">Networks and organizations. </w:t>
      </w:r>
      <w:r w:rsidRPr="00BD7E80">
        <w:rPr>
          <w:rFonts w:asciiTheme="majorHAnsi" w:hAnsiTheme="majorHAnsi"/>
          <w:sz w:val="22"/>
          <w:szCs w:val="22"/>
          <w:lang w:val="pt-BR"/>
        </w:rPr>
        <w:t>Boston: Harvard Business School Press, 1992, pp.</w:t>
      </w:r>
      <w:r w:rsidR="00725F41" w:rsidRPr="00BD7E80">
        <w:rPr>
          <w:rFonts w:asciiTheme="majorHAnsi" w:hAnsiTheme="majorHAnsi"/>
          <w:sz w:val="22"/>
          <w:szCs w:val="22"/>
          <w:lang w:val="pt-BR"/>
        </w:rPr>
        <w:t xml:space="preserve"> </w:t>
      </w:r>
      <w:r w:rsidRPr="00BD7E80">
        <w:rPr>
          <w:rFonts w:asciiTheme="majorHAnsi" w:hAnsiTheme="majorHAnsi"/>
          <w:sz w:val="22"/>
          <w:szCs w:val="22"/>
          <w:lang w:val="pt-BR"/>
        </w:rPr>
        <w:t>25­ 56.</w:t>
      </w:r>
      <w:r w:rsidR="00BA36F3" w:rsidRPr="00BD7E80">
        <w:rPr>
          <w:rFonts w:asciiTheme="majorHAnsi" w:hAnsiTheme="majorHAnsi"/>
          <w:sz w:val="22"/>
          <w:szCs w:val="22"/>
          <w:lang w:val="pt-BR"/>
        </w:rPr>
        <w:t xml:space="preserve"> </w:t>
      </w:r>
    </w:p>
    <w:p w14:paraId="4EDA4352" w14:textId="7D548A05" w:rsidR="00504A6F" w:rsidRPr="00BD7E80" w:rsidRDefault="00AC09B4" w:rsidP="0035424F">
      <w:pPr>
        <w:widowControl w:val="0"/>
        <w:spacing w:after="120" w:line="276" w:lineRule="auto"/>
        <w:rPr>
          <w:rFonts w:asciiTheme="majorHAnsi" w:hAnsiTheme="majorHAnsi"/>
          <w:sz w:val="22"/>
          <w:szCs w:val="22"/>
          <w:lang w:val="pt-BR"/>
        </w:rPr>
      </w:pPr>
      <w:r w:rsidRPr="00BD7E80">
        <w:rPr>
          <w:rFonts w:asciiTheme="majorHAnsi" w:hAnsiTheme="majorHAnsi"/>
          <w:sz w:val="22"/>
          <w:szCs w:val="22"/>
          <w:lang w:val="pt-BR"/>
        </w:rPr>
        <w:t xml:space="preserve">WEIMANN, Gabriel. On the importance of marginality: one more step into the two­step flow of communication. AMERICAN SOCIOLOGICAL REVIEW, Washington­DC, </w:t>
      </w:r>
      <w:r w:rsidRPr="00BD7E80">
        <w:rPr>
          <w:rFonts w:asciiTheme="majorHAnsi" w:hAnsiTheme="majorHAnsi"/>
          <w:i/>
          <w:iCs/>
          <w:sz w:val="22"/>
          <w:szCs w:val="22"/>
          <w:lang w:val="pt-BR"/>
        </w:rPr>
        <w:t xml:space="preserve">American Sociological </w:t>
      </w:r>
      <w:r w:rsidRPr="00BD7E80">
        <w:rPr>
          <w:rFonts w:asciiTheme="majorHAnsi" w:hAnsiTheme="majorHAnsi"/>
          <w:sz w:val="22"/>
          <w:szCs w:val="22"/>
          <w:lang w:val="pt-BR"/>
        </w:rPr>
        <w:t>Association, v.</w:t>
      </w:r>
      <w:r w:rsidR="00104318" w:rsidRPr="00BD7E80">
        <w:rPr>
          <w:rFonts w:asciiTheme="majorHAnsi" w:hAnsiTheme="majorHAnsi"/>
          <w:sz w:val="22"/>
          <w:szCs w:val="22"/>
          <w:lang w:val="pt-BR"/>
        </w:rPr>
        <w:t xml:space="preserve"> </w:t>
      </w:r>
      <w:r w:rsidRPr="00BD7E80">
        <w:rPr>
          <w:rFonts w:asciiTheme="majorHAnsi" w:hAnsiTheme="majorHAnsi"/>
          <w:sz w:val="22"/>
          <w:szCs w:val="22"/>
          <w:lang w:val="pt-BR"/>
        </w:rPr>
        <w:t>47, n.</w:t>
      </w:r>
      <w:r w:rsidR="00104318" w:rsidRPr="00BD7E80">
        <w:rPr>
          <w:rFonts w:asciiTheme="majorHAnsi" w:hAnsiTheme="majorHAnsi"/>
          <w:sz w:val="22"/>
          <w:szCs w:val="22"/>
          <w:lang w:val="pt-BR"/>
        </w:rPr>
        <w:t xml:space="preserve"> </w:t>
      </w:r>
      <w:r w:rsidRPr="00BD7E80">
        <w:rPr>
          <w:rFonts w:asciiTheme="majorHAnsi" w:hAnsiTheme="majorHAnsi"/>
          <w:sz w:val="22"/>
          <w:szCs w:val="22"/>
          <w:lang w:val="pt-BR"/>
        </w:rPr>
        <w:t>6, pp.</w:t>
      </w:r>
      <w:r w:rsidR="00104318" w:rsidRPr="00BD7E80">
        <w:rPr>
          <w:rFonts w:asciiTheme="majorHAnsi" w:hAnsiTheme="majorHAnsi"/>
          <w:sz w:val="22"/>
          <w:szCs w:val="22"/>
          <w:lang w:val="pt-BR"/>
        </w:rPr>
        <w:t xml:space="preserve"> </w:t>
      </w:r>
      <w:r w:rsidRPr="00BD7E80">
        <w:rPr>
          <w:rFonts w:asciiTheme="majorHAnsi" w:hAnsiTheme="majorHAnsi"/>
          <w:sz w:val="22"/>
          <w:szCs w:val="22"/>
          <w:lang w:val="pt-BR"/>
        </w:rPr>
        <w:t>764­773, dez. 1982.</w:t>
      </w:r>
    </w:p>
    <w:p w14:paraId="124EB16D" w14:textId="77777777" w:rsidR="000A2E36" w:rsidRPr="00BD7E80" w:rsidRDefault="000A2E36" w:rsidP="0035424F">
      <w:pPr>
        <w:widowControl w:val="0"/>
        <w:spacing w:after="120" w:line="276" w:lineRule="auto"/>
        <w:rPr>
          <w:rFonts w:asciiTheme="majorHAnsi" w:hAnsiTheme="majorHAnsi" w:cs="Times"/>
          <w:sz w:val="22"/>
          <w:szCs w:val="22"/>
          <w:lang w:val="pt-BR"/>
        </w:rPr>
      </w:pPr>
    </w:p>
    <w:p w14:paraId="6236D083" w14:textId="3FDC5A76" w:rsidR="001D69B6" w:rsidRPr="00BD7E80" w:rsidRDefault="00FF0B4F" w:rsidP="00491EB9">
      <w:pPr>
        <w:widowControl w:val="0"/>
        <w:spacing w:after="120" w:line="276" w:lineRule="auto"/>
        <w:rPr>
          <w:rFonts w:asciiTheme="majorHAnsi" w:hAnsiTheme="majorHAnsi" w:cs="Times"/>
          <w:b/>
          <w:sz w:val="22"/>
          <w:szCs w:val="22"/>
          <w:u w:val="single"/>
          <w:lang w:val="pt-BR"/>
        </w:rPr>
      </w:pPr>
      <w:r w:rsidRPr="00BD7E80">
        <w:rPr>
          <w:rFonts w:asciiTheme="majorHAnsi" w:hAnsiTheme="majorHAnsi" w:cs="Times"/>
          <w:b/>
          <w:sz w:val="22"/>
          <w:szCs w:val="22"/>
          <w:u w:val="single"/>
          <w:lang w:val="pt-BR"/>
        </w:rPr>
        <w:t>Aula 5</w:t>
      </w:r>
      <w:r w:rsidR="004F559A" w:rsidRPr="00BD7E80">
        <w:rPr>
          <w:rFonts w:asciiTheme="majorHAnsi" w:hAnsiTheme="majorHAnsi" w:cs="Times"/>
          <w:b/>
          <w:sz w:val="22"/>
          <w:szCs w:val="22"/>
          <w:u w:val="single"/>
          <w:lang w:val="pt-BR"/>
        </w:rPr>
        <w:t>:</w:t>
      </w:r>
      <w:r w:rsidR="001D69B6" w:rsidRPr="00BD7E80">
        <w:rPr>
          <w:rFonts w:asciiTheme="majorHAnsi" w:hAnsiTheme="majorHAnsi" w:cs="Times"/>
          <w:b/>
          <w:sz w:val="22"/>
          <w:szCs w:val="22"/>
          <w:u w:val="single"/>
          <w:lang w:val="pt-BR"/>
        </w:rPr>
        <w:t xml:space="preserve"> Coalizações na Nova Escola Institucional</w:t>
      </w:r>
      <w:r w:rsidR="00A472F2" w:rsidRPr="00BD7E80">
        <w:rPr>
          <w:rFonts w:asciiTheme="majorHAnsi" w:hAnsiTheme="majorHAnsi" w:cs="Times"/>
          <w:b/>
          <w:sz w:val="22"/>
          <w:szCs w:val="22"/>
          <w:u w:val="single"/>
          <w:lang w:val="pt-BR"/>
        </w:rPr>
        <w:t xml:space="preserve"> </w:t>
      </w:r>
      <w:r w:rsidR="00491EB9">
        <w:rPr>
          <w:rFonts w:asciiTheme="majorHAnsi" w:hAnsiTheme="majorHAnsi" w:cs="Times"/>
          <w:b/>
          <w:sz w:val="22"/>
          <w:szCs w:val="22"/>
          <w:u w:val="single"/>
          <w:lang w:val="pt-BR"/>
        </w:rPr>
        <w:t>26</w:t>
      </w:r>
      <w:r w:rsidR="00354502" w:rsidRPr="00BD7E80">
        <w:rPr>
          <w:rFonts w:asciiTheme="majorHAnsi" w:hAnsiTheme="majorHAnsi" w:cs="Times"/>
          <w:b/>
          <w:sz w:val="22"/>
          <w:szCs w:val="22"/>
          <w:u w:val="single"/>
          <w:lang w:val="pt-BR"/>
        </w:rPr>
        <w:t>/</w:t>
      </w:r>
      <w:r w:rsidR="00A472F2" w:rsidRPr="00BD7E80">
        <w:rPr>
          <w:rFonts w:asciiTheme="majorHAnsi" w:hAnsiTheme="majorHAnsi" w:cs="Times"/>
          <w:b/>
          <w:sz w:val="22"/>
          <w:szCs w:val="22"/>
          <w:u w:val="single"/>
          <w:lang w:val="pt-BR"/>
        </w:rPr>
        <w:t>0</w:t>
      </w:r>
      <w:r w:rsidR="00491EB9">
        <w:rPr>
          <w:rFonts w:asciiTheme="majorHAnsi" w:hAnsiTheme="majorHAnsi" w:cs="Times"/>
          <w:b/>
          <w:sz w:val="22"/>
          <w:szCs w:val="22"/>
          <w:u w:val="single"/>
          <w:lang w:val="pt-BR"/>
        </w:rPr>
        <w:t>8</w:t>
      </w:r>
    </w:p>
    <w:p w14:paraId="06C037B5" w14:textId="5B4D9E25" w:rsidR="00E80EDC" w:rsidRPr="00BD7E80" w:rsidRDefault="00BA36F3" w:rsidP="00692F82">
      <w:pPr>
        <w:widowControl w:val="0"/>
        <w:spacing w:after="120" w:line="276" w:lineRule="auto"/>
        <w:rPr>
          <w:rFonts w:asciiTheme="majorHAnsi" w:hAnsiTheme="majorHAnsi"/>
          <w:sz w:val="22"/>
          <w:szCs w:val="22"/>
          <w:lang w:val="pt-BR"/>
        </w:rPr>
      </w:pPr>
      <w:r w:rsidRPr="00BD7E80">
        <w:rPr>
          <w:rFonts w:asciiTheme="majorHAnsi" w:hAnsiTheme="majorHAnsi"/>
          <w:sz w:val="22"/>
          <w:szCs w:val="22"/>
          <w:lang w:val="pt-BR"/>
        </w:rPr>
        <w:t xml:space="preserve">GREIF, Avner. </w:t>
      </w:r>
      <w:r w:rsidR="00FE1557" w:rsidRPr="00BD7E80">
        <w:rPr>
          <w:rFonts w:asciiTheme="majorHAnsi" w:hAnsiTheme="majorHAnsi"/>
          <w:sz w:val="22"/>
          <w:szCs w:val="22"/>
          <w:lang w:val="pt-BR"/>
        </w:rPr>
        <w:t xml:space="preserve">Cultural Belief and Organization of Society: A Historical and Theoretical Reflection on Collectivist and Invidualist Societies. </w:t>
      </w:r>
      <w:r w:rsidR="00FE1557" w:rsidRPr="00BD7E80">
        <w:rPr>
          <w:rFonts w:asciiTheme="majorHAnsi" w:hAnsiTheme="majorHAnsi"/>
          <w:i/>
          <w:sz w:val="22"/>
          <w:szCs w:val="22"/>
          <w:lang w:val="pt-BR"/>
        </w:rPr>
        <w:t>The Journal of Political Economy</w:t>
      </w:r>
      <w:r w:rsidR="00FE1557" w:rsidRPr="00BD7E80">
        <w:rPr>
          <w:rFonts w:asciiTheme="majorHAnsi" w:hAnsiTheme="majorHAnsi"/>
          <w:sz w:val="22"/>
          <w:szCs w:val="22"/>
          <w:lang w:val="pt-BR"/>
        </w:rPr>
        <w:t>, 102:5, 912-950.</w:t>
      </w:r>
    </w:p>
    <w:p w14:paraId="1D5ABF38" w14:textId="4BB8E402" w:rsidR="00BA36F3" w:rsidRPr="00BD7E80" w:rsidRDefault="00BA36F3" w:rsidP="00692F82">
      <w:pPr>
        <w:widowControl w:val="0"/>
        <w:autoSpaceDE w:val="0"/>
        <w:autoSpaceDN w:val="0"/>
        <w:adjustRightInd w:val="0"/>
        <w:spacing w:after="120" w:line="276" w:lineRule="auto"/>
        <w:rPr>
          <w:rFonts w:asciiTheme="majorHAnsi" w:hAnsiTheme="majorHAnsi" w:cs="Verdana"/>
          <w:sz w:val="22"/>
          <w:szCs w:val="22"/>
        </w:rPr>
      </w:pPr>
      <w:r w:rsidRPr="00BD7E80">
        <w:rPr>
          <w:rFonts w:asciiTheme="majorHAnsi" w:hAnsiTheme="majorHAnsi" w:cs="Verdana"/>
          <w:sz w:val="22"/>
          <w:szCs w:val="22"/>
        </w:rPr>
        <w:t xml:space="preserve">Greif, Avner. </w:t>
      </w:r>
      <w:r w:rsidRPr="00BD7E80">
        <w:rPr>
          <w:rFonts w:asciiTheme="majorHAnsi" w:hAnsiTheme="majorHAnsi" w:cs="Verdana"/>
          <w:i/>
          <w:sz w:val="22"/>
          <w:szCs w:val="22"/>
        </w:rPr>
        <w:t>Institutions and the path to the modern economy lessons from medieval trade</w:t>
      </w:r>
      <w:r w:rsidRPr="00BD7E80">
        <w:rPr>
          <w:rFonts w:asciiTheme="majorHAnsi" w:hAnsiTheme="majorHAnsi" w:cs="Verdana"/>
          <w:sz w:val="22"/>
          <w:szCs w:val="22"/>
        </w:rPr>
        <w:t xml:space="preserve">. New York: Cambridge University Press, 2010. </w:t>
      </w:r>
      <w:r w:rsidR="001262C1" w:rsidRPr="00BD7E80">
        <w:rPr>
          <w:rFonts w:asciiTheme="majorHAnsi" w:hAnsiTheme="majorHAnsi" w:cs="Verdana"/>
          <w:sz w:val="22"/>
          <w:szCs w:val="22"/>
        </w:rPr>
        <w:t>Apêndice C</w:t>
      </w:r>
      <w:r w:rsidR="00971F59" w:rsidRPr="00BD7E80">
        <w:rPr>
          <w:rFonts w:asciiTheme="majorHAnsi" w:hAnsiTheme="majorHAnsi" w:cs="Verdana"/>
          <w:sz w:val="22"/>
          <w:szCs w:val="22"/>
        </w:rPr>
        <w:t xml:space="preserve"> </w:t>
      </w:r>
    </w:p>
    <w:p w14:paraId="461BEECB" w14:textId="77777777" w:rsidR="004364B8" w:rsidRPr="00BD7E80" w:rsidRDefault="004364B8" w:rsidP="0035424F">
      <w:pPr>
        <w:widowControl w:val="0"/>
        <w:autoSpaceDE w:val="0"/>
        <w:autoSpaceDN w:val="0"/>
        <w:adjustRightInd w:val="0"/>
        <w:spacing w:line="276" w:lineRule="auto"/>
        <w:rPr>
          <w:rFonts w:asciiTheme="majorHAnsi" w:hAnsiTheme="majorHAnsi" w:cs="Times New Roman"/>
          <w:sz w:val="22"/>
          <w:szCs w:val="22"/>
        </w:rPr>
      </w:pPr>
      <w:r w:rsidRPr="00BD7E80">
        <w:rPr>
          <w:rFonts w:asciiTheme="majorHAnsi" w:hAnsiTheme="majorHAnsi" w:cs="Times New Roman"/>
          <w:sz w:val="22"/>
          <w:szCs w:val="22"/>
        </w:rPr>
        <w:t xml:space="preserve">MERRY, Sally Engle. “Rethinking Gossip and Scandal.” In: Daniel B. Klein (ed.), </w:t>
      </w:r>
      <w:r w:rsidRPr="00BD7E80">
        <w:rPr>
          <w:rFonts w:asciiTheme="majorHAnsi" w:hAnsiTheme="majorHAnsi" w:cs="Times New Roman"/>
          <w:i/>
          <w:sz w:val="22"/>
          <w:szCs w:val="22"/>
        </w:rPr>
        <w:t>Reputation: Studies in the Voluntary Elicitation of Good Conduct</w:t>
      </w:r>
      <w:r w:rsidRPr="00BD7E80">
        <w:rPr>
          <w:rFonts w:asciiTheme="majorHAnsi" w:hAnsiTheme="majorHAnsi" w:cs="Times New Roman"/>
          <w:sz w:val="22"/>
          <w:szCs w:val="22"/>
        </w:rPr>
        <w:t>, Ann Arbor: The University of Michigan Press, pp. 47–74.</w:t>
      </w:r>
    </w:p>
    <w:p w14:paraId="7A2FC3AE" w14:textId="77777777" w:rsidR="00E318EA" w:rsidRPr="00BD7E80" w:rsidRDefault="00E318EA" w:rsidP="0035424F">
      <w:pPr>
        <w:widowControl w:val="0"/>
        <w:spacing w:after="120" w:line="276" w:lineRule="auto"/>
        <w:rPr>
          <w:rFonts w:asciiTheme="majorHAnsi" w:hAnsiTheme="majorHAnsi" w:cs="Times"/>
          <w:sz w:val="22"/>
          <w:szCs w:val="22"/>
          <w:lang w:val="pt-BR"/>
        </w:rPr>
      </w:pPr>
    </w:p>
    <w:p w14:paraId="2C5E4CE3" w14:textId="13C58B7D" w:rsidR="006577E4" w:rsidRPr="00BD7E80" w:rsidRDefault="00FF0B4F" w:rsidP="0035424F">
      <w:pPr>
        <w:widowControl w:val="0"/>
        <w:spacing w:after="120" w:line="276" w:lineRule="auto"/>
        <w:rPr>
          <w:rFonts w:asciiTheme="majorHAnsi" w:hAnsiTheme="majorHAnsi" w:cs="Times"/>
          <w:b/>
          <w:sz w:val="22"/>
          <w:szCs w:val="22"/>
          <w:u w:val="single"/>
          <w:lang w:val="pt-BR"/>
        </w:rPr>
      </w:pPr>
      <w:r w:rsidRPr="00BD7E80">
        <w:rPr>
          <w:rFonts w:asciiTheme="majorHAnsi" w:hAnsiTheme="majorHAnsi" w:cs="Times"/>
          <w:b/>
          <w:sz w:val="22"/>
          <w:szCs w:val="22"/>
          <w:u w:val="single"/>
          <w:lang w:val="pt-BR"/>
        </w:rPr>
        <w:t>Aula 6</w:t>
      </w:r>
      <w:r w:rsidR="004F559A" w:rsidRPr="00BD7E80">
        <w:rPr>
          <w:rFonts w:asciiTheme="majorHAnsi" w:hAnsiTheme="majorHAnsi" w:cs="Times"/>
          <w:b/>
          <w:sz w:val="22"/>
          <w:szCs w:val="22"/>
          <w:u w:val="single"/>
          <w:lang w:val="pt-BR"/>
        </w:rPr>
        <w:t>:</w:t>
      </w:r>
      <w:r w:rsidR="00887A25" w:rsidRPr="00BD7E80">
        <w:rPr>
          <w:rFonts w:asciiTheme="majorHAnsi" w:hAnsiTheme="majorHAnsi" w:cs="Times"/>
          <w:b/>
          <w:sz w:val="22"/>
          <w:szCs w:val="22"/>
          <w:u w:val="single"/>
          <w:lang w:val="pt-BR"/>
        </w:rPr>
        <w:t xml:space="preserve"> </w:t>
      </w:r>
      <w:r w:rsidR="006577E4" w:rsidRPr="00BD7E80">
        <w:rPr>
          <w:rFonts w:asciiTheme="majorHAnsi" w:hAnsiTheme="majorHAnsi" w:cs="Times"/>
          <w:b/>
          <w:sz w:val="22"/>
          <w:szCs w:val="22"/>
          <w:u w:val="single"/>
          <w:lang w:val="pt-BR"/>
        </w:rPr>
        <w:t>Markets and Hierarchies</w:t>
      </w:r>
      <w:r w:rsidR="00346051" w:rsidRPr="00BD7E80">
        <w:rPr>
          <w:rFonts w:asciiTheme="majorHAnsi" w:hAnsiTheme="majorHAnsi" w:cs="Times"/>
          <w:b/>
          <w:sz w:val="22"/>
          <w:szCs w:val="22"/>
          <w:u w:val="single"/>
          <w:lang w:val="pt-BR"/>
        </w:rPr>
        <w:t>:</w:t>
      </w:r>
      <w:r w:rsidR="00A472F2" w:rsidRPr="00BD7E80">
        <w:rPr>
          <w:rFonts w:asciiTheme="majorHAnsi" w:hAnsiTheme="majorHAnsi" w:cs="Times"/>
          <w:b/>
          <w:sz w:val="22"/>
          <w:szCs w:val="22"/>
          <w:u w:val="single"/>
          <w:lang w:val="pt-BR"/>
        </w:rPr>
        <w:t xml:space="preserve"> </w:t>
      </w:r>
      <w:r w:rsidR="000E088D">
        <w:rPr>
          <w:rFonts w:asciiTheme="majorHAnsi" w:hAnsiTheme="majorHAnsi" w:cs="Times"/>
          <w:b/>
          <w:sz w:val="22"/>
          <w:szCs w:val="22"/>
          <w:u w:val="single"/>
          <w:lang w:val="pt-BR"/>
        </w:rPr>
        <w:t>09</w:t>
      </w:r>
      <w:r w:rsidR="00A472F2" w:rsidRPr="00BD7E80">
        <w:rPr>
          <w:rFonts w:asciiTheme="majorHAnsi" w:hAnsiTheme="majorHAnsi" w:cs="Times"/>
          <w:b/>
          <w:sz w:val="22"/>
          <w:szCs w:val="22"/>
          <w:u w:val="single"/>
          <w:lang w:val="pt-BR"/>
        </w:rPr>
        <w:t>/0</w:t>
      </w:r>
      <w:r w:rsidR="00354502" w:rsidRPr="00BD7E80">
        <w:rPr>
          <w:rFonts w:asciiTheme="majorHAnsi" w:hAnsiTheme="majorHAnsi" w:cs="Times"/>
          <w:b/>
          <w:sz w:val="22"/>
          <w:szCs w:val="22"/>
          <w:u w:val="single"/>
          <w:lang w:val="pt-BR"/>
        </w:rPr>
        <w:t>9</w:t>
      </w:r>
    </w:p>
    <w:p w14:paraId="6B3DEDF5" w14:textId="7545A24F" w:rsidR="006577E4" w:rsidRPr="00BD7E80" w:rsidRDefault="006577E4" w:rsidP="00692F82">
      <w:pPr>
        <w:spacing w:after="120" w:line="276" w:lineRule="auto"/>
        <w:rPr>
          <w:rFonts w:asciiTheme="majorHAnsi" w:eastAsia="Times New Roman" w:hAnsiTheme="majorHAnsi" w:cs="Times New Roman"/>
          <w:sz w:val="22"/>
          <w:szCs w:val="22"/>
        </w:rPr>
      </w:pPr>
      <w:r w:rsidRPr="00BD7E80">
        <w:rPr>
          <w:rFonts w:asciiTheme="majorHAnsi" w:eastAsia="Times New Roman" w:hAnsiTheme="majorHAnsi" w:cs="Times New Roman"/>
          <w:sz w:val="22"/>
          <w:szCs w:val="22"/>
        </w:rPr>
        <w:t xml:space="preserve">Williamson, Oliver, </w:t>
      </w:r>
      <w:r w:rsidRPr="00BD7E80">
        <w:rPr>
          <w:rFonts w:asciiTheme="majorHAnsi" w:eastAsia="Times New Roman" w:hAnsiTheme="majorHAnsi" w:cs="Times New Roman"/>
          <w:i/>
          <w:sz w:val="22"/>
          <w:szCs w:val="22"/>
        </w:rPr>
        <w:t>The Economic Institutions of Capitalism</w:t>
      </w:r>
      <w:r w:rsidRPr="00BD7E80">
        <w:rPr>
          <w:rFonts w:asciiTheme="majorHAnsi" w:eastAsia="Times New Roman" w:hAnsiTheme="majorHAnsi" w:cs="Times New Roman"/>
          <w:sz w:val="22"/>
          <w:szCs w:val="22"/>
        </w:rPr>
        <w:t>.</w:t>
      </w:r>
    </w:p>
    <w:p w14:paraId="68700DB1" w14:textId="73810586" w:rsidR="00E80EDC" w:rsidRPr="00BD7E80" w:rsidRDefault="006577E4" w:rsidP="00692F82">
      <w:pPr>
        <w:spacing w:after="120" w:line="276" w:lineRule="auto"/>
        <w:rPr>
          <w:rFonts w:asciiTheme="majorHAnsi" w:eastAsia="Times New Roman" w:hAnsiTheme="majorHAnsi" w:cs="Times New Roman"/>
          <w:sz w:val="22"/>
          <w:szCs w:val="22"/>
        </w:rPr>
      </w:pPr>
      <w:r w:rsidRPr="00BD7E80">
        <w:rPr>
          <w:rFonts w:asciiTheme="majorHAnsi" w:eastAsia="Times New Roman" w:hAnsiTheme="majorHAnsi" w:cs="Times New Roman"/>
          <w:sz w:val="22"/>
          <w:szCs w:val="22"/>
        </w:rPr>
        <w:t>New York: Free Press, 1985, pp. 68-84.</w:t>
      </w:r>
    </w:p>
    <w:p w14:paraId="6F140477" w14:textId="6B6D663E" w:rsidR="00AC09B4" w:rsidRPr="00BD7E80" w:rsidRDefault="006577E4" w:rsidP="00692F82">
      <w:pPr>
        <w:spacing w:after="120" w:line="276" w:lineRule="auto"/>
        <w:rPr>
          <w:rFonts w:asciiTheme="majorHAnsi" w:eastAsia="Times New Roman" w:hAnsiTheme="majorHAnsi" w:cs="Times New Roman"/>
          <w:sz w:val="22"/>
          <w:szCs w:val="22"/>
        </w:rPr>
      </w:pPr>
      <w:r w:rsidRPr="00BD7E80">
        <w:rPr>
          <w:rFonts w:asciiTheme="majorHAnsi" w:eastAsia="Times New Roman" w:hAnsiTheme="majorHAnsi" w:cs="Times New Roman"/>
          <w:sz w:val="22"/>
          <w:szCs w:val="22"/>
        </w:rPr>
        <w:t xml:space="preserve">Lamoreaux, Naomi R. Daniel M. G. Raff and Peter Temin, Beyond Markets and Hierarchies: Toward a New Synthesis of American Business History. </w:t>
      </w:r>
      <w:r w:rsidRPr="00BD7E80">
        <w:rPr>
          <w:rFonts w:asciiTheme="majorHAnsi" w:eastAsia="Times New Roman" w:hAnsiTheme="majorHAnsi" w:cs="Times New Roman"/>
          <w:i/>
          <w:sz w:val="22"/>
          <w:szCs w:val="22"/>
        </w:rPr>
        <w:t>The American Historical Review</w:t>
      </w:r>
      <w:r w:rsidRPr="00BD7E80">
        <w:rPr>
          <w:rFonts w:asciiTheme="majorHAnsi" w:eastAsia="Times New Roman" w:hAnsiTheme="majorHAnsi" w:cs="Times New Roman"/>
          <w:sz w:val="22"/>
          <w:szCs w:val="22"/>
        </w:rPr>
        <w:t>, 108: 2, pp. 404-433</w:t>
      </w:r>
      <w:r w:rsidR="00707C7D" w:rsidRPr="00BD7E80">
        <w:rPr>
          <w:rFonts w:asciiTheme="majorHAnsi" w:eastAsia="Times New Roman" w:hAnsiTheme="majorHAnsi" w:cs="Times New Roman"/>
          <w:sz w:val="22"/>
          <w:szCs w:val="22"/>
        </w:rPr>
        <w:t>.</w:t>
      </w:r>
    </w:p>
    <w:p w14:paraId="3DD046CF" w14:textId="77777777" w:rsidR="003A7C50" w:rsidRPr="00BD7E80" w:rsidRDefault="003A7C50" w:rsidP="0035424F">
      <w:pPr>
        <w:widowControl w:val="0"/>
        <w:spacing w:after="120" w:line="276" w:lineRule="auto"/>
        <w:rPr>
          <w:rFonts w:asciiTheme="majorHAnsi" w:hAnsiTheme="majorHAnsi" w:cs="Times"/>
          <w:sz w:val="22"/>
          <w:szCs w:val="22"/>
          <w:lang w:val="pt-BR"/>
        </w:rPr>
      </w:pPr>
    </w:p>
    <w:p w14:paraId="4A61C655" w14:textId="3513D334" w:rsidR="00346051" w:rsidRPr="00BD7E80" w:rsidRDefault="00FF0B4F" w:rsidP="000E088D">
      <w:pPr>
        <w:widowControl w:val="0"/>
        <w:spacing w:after="120" w:line="276" w:lineRule="auto"/>
        <w:rPr>
          <w:rFonts w:asciiTheme="majorHAnsi" w:hAnsiTheme="majorHAnsi" w:cs="Times"/>
          <w:b/>
          <w:sz w:val="22"/>
          <w:szCs w:val="22"/>
          <w:u w:val="single"/>
          <w:lang w:val="pt-BR"/>
        </w:rPr>
      </w:pPr>
      <w:r w:rsidRPr="00BD7E80">
        <w:rPr>
          <w:rFonts w:asciiTheme="majorHAnsi" w:hAnsiTheme="majorHAnsi" w:cs="Times"/>
          <w:b/>
          <w:sz w:val="22"/>
          <w:szCs w:val="22"/>
          <w:u w:val="single"/>
          <w:lang w:val="pt-BR"/>
        </w:rPr>
        <w:t>Aula 7</w:t>
      </w:r>
      <w:r w:rsidR="00AC09B4" w:rsidRPr="00BD7E80">
        <w:rPr>
          <w:rFonts w:asciiTheme="majorHAnsi" w:hAnsiTheme="majorHAnsi" w:cs="Times"/>
          <w:b/>
          <w:sz w:val="22"/>
          <w:szCs w:val="22"/>
          <w:u w:val="single"/>
          <w:lang w:val="pt-BR"/>
        </w:rPr>
        <w:t>:</w:t>
      </w:r>
      <w:r w:rsidR="00707C7D" w:rsidRPr="00BD7E80">
        <w:rPr>
          <w:rFonts w:asciiTheme="majorHAnsi" w:hAnsiTheme="majorHAnsi" w:cs="Times"/>
          <w:b/>
          <w:sz w:val="22"/>
          <w:szCs w:val="22"/>
          <w:u w:val="single"/>
          <w:lang w:val="pt-BR"/>
        </w:rPr>
        <w:t xml:space="preserve"> Venice and Genoa</w:t>
      </w:r>
      <w:r w:rsidR="00674004" w:rsidRPr="00BD7E80">
        <w:rPr>
          <w:rFonts w:asciiTheme="majorHAnsi" w:hAnsiTheme="majorHAnsi" w:cs="Times"/>
          <w:b/>
          <w:sz w:val="22"/>
          <w:szCs w:val="22"/>
          <w:u w:val="single"/>
          <w:lang w:val="pt-BR"/>
        </w:rPr>
        <w:t>: diferente approaches</w:t>
      </w:r>
      <w:r w:rsidR="00A472F2" w:rsidRPr="00BD7E80">
        <w:rPr>
          <w:rFonts w:asciiTheme="majorHAnsi" w:hAnsiTheme="majorHAnsi" w:cs="Times"/>
          <w:b/>
          <w:sz w:val="22"/>
          <w:szCs w:val="22"/>
          <w:u w:val="single"/>
          <w:lang w:val="pt-BR"/>
        </w:rPr>
        <w:t xml:space="preserve"> </w:t>
      </w:r>
      <w:r w:rsidR="000E088D">
        <w:rPr>
          <w:rFonts w:asciiTheme="majorHAnsi" w:hAnsiTheme="majorHAnsi" w:cs="Times"/>
          <w:b/>
          <w:sz w:val="22"/>
          <w:szCs w:val="22"/>
          <w:u w:val="single"/>
          <w:lang w:val="pt-BR"/>
        </w:rPr>
        <w:t>16/</w:t>
      </w:r>
      <w:r w:rsidR="00354502" w:rsidRPr="00BD7E80">
        <w:rPr>
          <w:rFonts w:asciiTheme="majorHAnsi" w:hAnsiTheme="majorHAnsi" w:cs="Times"/>
          <w:b/>
          <w:sz w:val="22"/>
          <w:szCs w:val="22"/>
          <w:u w:val="single"/>
          <w:lang w:val="pt-BR"/>
        </w:rPr>
        <w:t>09</w:t>
      </w:r>
    </w:p>
    <w:p w14:paraId="3E231A6C" w14:textId="51AD7D3B" w:rsidR="001B3FB5" w:rsidRPr="00BD7E80" w:rsidRDefault="001B3FB5" w:rsidP="0035424F">
      <w:pPr>
        <w:spacing w:line="276" w:lineRule="auto"/>
        <w:rPr>
          <w:rFonts w:asciiTheme="majorHAnsi" w:eastAsia="Times New Roman" w:hAnsiTheme="majorHAnsi" w:cs="Times New Roman"/>
          <w:sz w:val="22"/>
          <w:szCs w:val="22"/>
        </w:rPr>
      </w:pPr>
      <w:r w:rsidRPr="00BD7E80">
        <w:rPr>
          <w:rFonts w:asciiTheme="majorHAnsi" w:eastAsia="Times New Roman" w:hAnsiTheme="majorHAnsi" w:cs="Times New Roman"/>
          <w:sz w:val="22"/>
          <w:szCs w:val="22"/>
        </w:rPr>
        <w:t xml:space="preserve">Gonzalez de </w:t>
      </w:r>
      <w:r w:rsidR="005B220A" w:rsidRPr="00BD7E80">
        <w:rPr>
          <w:rFonts w:asciiTheme="majorHAnsi" w:eastAsia="Times New Roman" w:hAnsiTheme="majorHAnsi" w:cs="Times New Roman"/>
          <w:sz w:val="22"/>
          <w:szCs w:val="22"/>
        </w:rPr>
        <w:t>Lara, Yadira</w:t>
      </w:r>
      <w:r w:rsidRPr="00BD7E80">
        <w:rPr>
          <w:rFonts w:asciiTheme="majorHAnsi" w:hAnsiTheme="majorHAnsi" w:cs="Arial"/>
          <w:sz w:val="22"/>
          <w:szCs w:val="22"/>
        </w:rPr>
        <w:t xml:space="preserve"> (2008): “The Secret of Venetian Success: A Public-order, reputation-based Institution.” </w:t>
      </w:r>
      <w:r w:rsidRPr="00BD7E80">
        <w:rPr>
          <w:rFonts w:asciiTheme="majorHAnsi" w:hAnsiTheme="majorHAnsi" w:cs="Arial"/>
          <w:i/>
          <w:sz w:val="22"/>
          <w:szCs w:val="22"/>
        </w:rPr>
        <w:t xml:space="preserve">European Review of Economic History, </w:t>
      </w:r>
      <w:r w:rsidRPr="00BD7E80">
        <w:rPr>
          <w:rFonts w:asciiTheme="majorHAnsi" w:hAnsiTheme="majorHAnsi" w:cs="Arial"/>
          <w:sz w:val="22"/>
          <w:szCs w:val="22"/>
        </w:rPr>
        <w:t>12.3: 247-285.</w:t>
      </w:r>
    </w:p>
    <w:p w14:paraId="19238487" w14:textId="77777777" w:rsidR="005D315E" w:rsidRPr="00BD7E80" w:rsidRDefault="005D315E" w:rsidP="0035424F">
      <w:pPr>
        <w:spacing w:line="276" w:lineRule="auto"/>
        <w:rPr>
          <w:rFonts w:asciiTheme="majorHAnsi" w:eastAsia="Times New Roman" w:hAnsiTheme="majorHAnsi" w:cs="Times New Roman"/>
          <w:sz w:val="22"/>
          <w:szCs w:val="22"/>
        </w:rPr>
      </w:pPr>
    </w:p>
    <w:p w14:paraId="02A00178" w14:textId="2A7BE7C4" w:rsidR="005D315E" w:rsidRPr="00BD7E80" w:rsidRDefault="005D315E" w:rsidP="0035424F">
      <w:pPr>
        <w:spacing w:line="276" w:lineRule="auto"/>
        <w:rPr>
          <w:rFonts w:asciiTheme="majorHAnsi" w:eastAsia="Times New Roman" w:hAnsiTheme="majorHAnsi" w:cs="Times New Roman"/>
          <w:sz w:val="22"/>
          <w:szCs w:val="22"/>
        </w:rPr>
      </w:pPr>
      <w:r w:rsidRPr="00BD7E80">
        <w:rPr>
          <w:rFonts w:asciiTheme="majorHAnsi" w:eastAsia="Times New Roman" w:hAnsiTheme="majorHAnsi" w:cs="Times New Roman"/>
          <w:sz w:val="22"/>
          <w:szCs w:val="22"/>
        </w:rPr>
        <w:t xml:space="preserve">Doosselaere, Quentin Van, </w:t>
      </w:r>
      <w:r w:rsidRPr="00BD7E80">
        <w:rPr>
          <w:rFonts w:asciiTheme="majorHAnsi" w:eastAsia="Times New Roman" w:hAnsiTheme="majorHAnsi" w:cs="Times New Roman"/>
          <w:i/>
          <w:sz w:val="22"/>
          <w:szCs w:val="22"/>
        </w:rPr>
        <w:t>Commercial Agreements and Social Dynamics in Medieval Genoa</w:t>
      </w:r>
      <w:r w:rsidRPr="00BD7E80">
        <w:rPr>
          <w:rFonts w:asciiTheme="majorHAnsi" w:eastAsia="Times New Roman" w:hAnsiTheme="majorHAnsi" w:cs="Times New Roman"/>
          <w:sz w:val="22"/>
          <w:szCs w:val="22"/>
        </w:rPr>
        <w:t xml:space="preserve">, </w:t>
      </w:r>
      <w:r w:rsidR="00962FA4" w:rsidRPr="00BD7E80">
        <w:rPr>
          <w:rFonts w:asciiTheme="majorHAnsi" w:eastAsia="Times New Roman" w:hAnsiTheme="majorHAnsi" w:cs="Times New Roman"/>
          <w:sz w:val="22"/>
          <w:szCs w:val="22"/>
        </w:rPr>
        <w:t>Cambridge</w:t>
      </w:r>
      <w:r w:rsidRPr="00BD7E80">
        <w:rPr>
          <w:rFonts w:asciiTheme="majorHAnsi" w:eastAsia="Times New Roman" w:hAnsiTheme="majorHAnsi" w:cs="Times New Roman"/>
          <w:sz w:val="22"/>
          <w:szCs w:val="22"/>
        </w:rPr>
        <w:t xml:space="preserve">: </w:t>
      </w:r>
      <w:r w:rsidR="00962FA4" w:rsidRPr="00BD7E80">
        <w:rPr>
          <w:rFonts w:asciiTheme="majorHAnsi" w:eastAsia="Times New Roman" w:hAnsiTheme="majorHAnsi" w:cs="Times New Roman"/>
          <w:sz w:val="22"/>
          <w:szCs w:val="22"/>
        </w:rPr>
        <w:t>Cambridge</w:t>
      </w:r>
      <w:r w:rsidRPr="00BD7E80">
        <w:rPr>
          <w:rFonts w:asciiTheme="majorHAnsi" w:eastAsia="Times New Roman" w:hAnsiTheme="majorHAnsi" w:cs="Times New Roman"/>
          <w:sz w:val="22"/>
          <w:szCs w:val="22"/>
        </w:rPr>
        <w:t xml:space="preserve"> University Press, </w:t>
      </w:r>
      <w:r w:rsidR="00962FA4" w:rsidRPr="00BD7E80">
        <w:rPr>
          <w:rFonts w:asciiTheme="majorHAnsi" w:eastAsia="Times New Roman" w:hAnsiTheme="majorHAnsi" w:cs="Times New Roman"/>
          <w:sz w:val="22"/>
          <w:szCs w:val="22"/>
        </w:rPr>
        <w:t>pp. 118-169.</w:t>
      </w:r>
    </w:p>
    <w:p w14:paraId="6C9B96D6" w14:textId="77777777" w:rsidR="003A7C50" w:rsidRPr="00BD7E80" w:rsidRDefault="003A7C50" w:rsidP="0035424F">
      <w:pPr>
        <w:widowControl w:val="0"/>
        <w:spacing w:after="120" w:line="276" w:lineRule="auto"/>
        <w:rPr>
          <w:rFonts w:asciiTheme="majorHAnsi" w:hAnsiTheme="majorHAnsi"/>
          <w:sz w:val="22"/>
          <w:szCs w:val="22"/>
          <w:lang w:val="pt-BR"/>
        </w:rPr>
      </w:pPr>
    </w:p>
    <w:p w14:paraId="7EA70A56" w14:textId="722691B9" w:rsidR="00FE1CF5" w:rsidRPr="00BD7E80" w:rsidRDefault="003A7C50" w:rsidP="000E088D">
      <w:pPr>
        <w:widowControl w:val="0"/>
        <w:spacing w:after="120" w:line="276" w:lineRule="auto"/>
        <w:rPr>
          <w:rFonts w:asciiTheme="majorHAnsi" w:hAnsiTheme="majorHAnsi"/>
          <w:b/>
          <w:sz w:val="22"/>
          <w:szCs w:val="22"/>
          <w:u w:val="single"/>
          <w:lang w:val="pt-BR"/>
        </w:rPr>
      </w:pPr>
      <w:r w:rsidRPr="00BD7E80">
        <w:rPr>
          <w:rFonts w:asciiTheme="majorHAnsi" w:hAnsiTheme="majorHAnsi"/>
          <w:b/>
          <w:sz w:val="22"/>
          <w:szCs w:val="22"/>
          <w:highlight w:val="lightGray"/>
          <w:u w:val="single"/>
          <w:lang w:val="pt-BR"/>
        </w:rPr>
        <w:t xml:space="preserve">Aula </w:t>
      </w:r>
      <w:r w:rsidR="00327C98" w:rsidRPr="00BD7E80">
        <w:rPr>
          <w:rFonts w:asciiTheme="majorHAnsi" w:hAnsiTheme="majorHAnsi"/>
          <w:b/>
          <w:sz w:val="22"/>
          <w:szCs w:val="22"/>
          <w:highlight w:val="lightGray"/>
          <w:u w:val="single"/>
          <w:lang w:val="pt-BR"/>
        </w:rPr>
        <w:t>8</w:t>
      </w:r>
      <w:r w:rsidRPr="00BD7E80">
        <w:rPr>
          <w:rFonts w:asciiTheme="majorHAnsi" w:hAnsiTheme="majorHAnsi"/>
          <w:b/>
          <w:sz w:val="22"/>
          <w:szCs w:val="22"/>
          <w:highlight w:val="lightGray"/>
          <w:u w:val="single"/>
          <w:lang w:val="pt-BR"/>
        </w:rPr>
        <w:t>:</w:t>
      </w:r>
      <w:r w:rsidR="00346051" w:rsidRPr="00BD7E80">
        <w:rPr>
          <w:rFonts w:asciiTheme="majorHAnsi" w:hAnsiTheme="majorHAnsi"/>
          <w:b/>
          <w:sz w:val="22"/>
          <w:szCs w:val="22"/>
          <w:highlight w:val="lightGray"/>
          <w:u w:val="single"/>
          <w:lang w:val="pt-BR"/>
        </w:rPr>
        <w:t xml:space="preserve"> Cross-Cultural Trade</w:t>
      </w:r>
      <w:r w:rsidR="00FE1CF5" w:rsidRPr="00BD7E80">
        <w:rPr>
          <w:rFonts w:asciiTheme="majorHAnsi" w:hAnsiTheme="majorHAnsi"/>
          <w:b/>
          <w:sz w:val="22"/>
          <w:szCs w:val="22"/>
          <w:highlight w:val="lightGray"/>
          <w:u w:val="single"/>
          <w:lang w:val="pt-BR"/>
        </w:rPr>
        <w:t>:</w:t>
      </w:r>
      <w:r w:rsidR="00A472F2" w:rsidRPr="00BD7E80">
        <w:rPr>
          <w:rFonts w:asciiTheme="majorHAnsi" w:hAnsiTheme="majorHAnsi"/>
          <w:b/>
          <w:sz w:val="22"/>
          <w:szCs w:val="22"/>
          <w:highlight w:val="lightGray"/>
          <w:u w:val="single"/>
          <w:lang w:val="pt-BR"/>
        </w:rPr>
        <w:t xml:space="preserve"> </w:t>
      </w:r>
      <w:r w:rsidR="00313E2A" w:rsidRPr="00BD7E80">
        <w:rPr>
          <w:rFonts w:asciiTheme="majorHAnsi" w:hAnsiTheme="majorHAnsi"/>
          <w:b/>
          <w:sz w:val="22"/>
          <w:szCs w:val="22"/>
          <w:highlight w:val="lightGray"/>
          <w:u w:val="single"/>
          <w:lang w:val="pt-BR"/>
        </w:rPr>
        <w:t>2</w:t>
      </w:r>
      <w:r w:rsidR="000E088D">
        <w:rPr>
          <w:rFonts w:asciiTheme="majorHAnsi" w:hAnsiTheme="majorHAnsi"/>
          <w:b/>
          <w:sz w:val="22"/>
          <w:szCs w:val="22"/>
          <w:highlight w:val="lightGray"/>
          <w:u w:val="single"/>
          <w:lang w:val="pt-BR"/>
        </w:rPr>
        <w:t>3</w:t>
      </w:r>
      <w:r w:rsidR="00A472F2" w:rsidRPr="00BD7E80">
        <w:rPr>
          <w:rFonts w:asciiTheme="majorHAnsi" w:hAnsiTheme="majorHAnsi"/>
          <w:b/>
          <w:sz w:val="22"/>
          <w:szCs w:val="22"/>
          <w:highlight w:val="lightGray"/>
          <w:u w:val="single"/>
          <w:lang w:val="pt-BR"/>
        </w:rPr>
        <w:t>/</w:t>
      </w:r>
      <w:r w:rsidR="00313E2A" w:rsidRPr="00BD7E80">
        <w:rPr>
          <w:rFonts w:asciiTheme="majorHAnsi" w:hAnsiTheme="majorHAnsi"/>
          <w:b/>
          <w:sz w:val="22"/>
          <w:szCs w:val="22"/>
          <w:u w:val="single"/>
          <w:lang w:val="pt-BR"/>
        </w:rPr>
        <w:t>0</w:t>
      </w:r>
      <w:r w:rsidR="000E088D">
        <w:rPr>
          <w:rFonts w:asciiTheme="majorHAnsi" w:hAnsiTheme="majorHAnsi"/>
          <w:b/>
          <w:sz w:val="22"/>
          <w:szCs w:val="22"/>
          <w:u w:val="single"/>
          <w:lang w:val="pt-BR"/>
        </w:rPr>
        <w:t>9</w:t>
      </w:r>
    </w:p>
    <w:p w14:paraId="595859BA" w14:textId="77777777" w:rsidR="00346051" w:rsidRPr="00BD7E80" w:rsidRDefault="00346051" w:rsidP="0035424F">
      <w:pPr>
        <w:widowControl w:val="0"/>
        <w:spacing w:after="120" w:line="276" w:lineRule="auto"/>
        <w:rPr>
          <w:rFonts w:asciiTheme="majorHAnsi" w:hAnsiTheme="majorHAnsi"/>
          <w:sz w:val="22"/>
          <w:szCs w:val="22"/>
          <w:lang w:val="pt-BR"/>
        </w:rPr>
      </w:pPr>
      <w:r w:rsidRPr="00BD7E80">
        <w:rPr>
          <w:rFonts w:asciiTheme="majorHAnsi" w:hAnsiTheme="majorHAnsi"/>
          <w:sz w:val="22"/>
          <w:szCs w:val="22"/>
          <w:lang w:val="pt-BR"/>
        </w:rPr>
        <w:t xml:space="preserve">CURTIN, Philip D. </w:t>
      </w:r>
      <w:r w:rsidRPr="00BD7E80">
        <w:rPr>
          <w:rFonts w:asciiTheme="majorHAnsi" w:hAnsiTheme="majorHAnsi"/>
          <w:i/>
          <w:sz w:val="22"/>
          <w:szCs w:val="22"/>
          <w:lang w:val="pt-BR"/>
        </w:rPr>
        <w:t>Cross-Cultural Trade in World History</w:t>
      </w:r>
      <w:r w:rsidRPr="00BD7E80">
        <w:rPr>
          <w:rFonts w:asciiTheme="majorHAnsi" w:hAnsiTheme="majorHAnsi"/>
          <w:sz w:val="22"/>
          <w:szCs w:val="22"/>
          <w:lang w:val="pt-BR"/>
        </w:rPr>
        <w:t>. Cambridge: Cambridge University Press, 1998.</w:t>
      </w:r>
    </w:p>
    <w:p w14:paraId="6FF95F70" w14:textId="4016B3D7" w:rsidR="000A2E36" w:rsidRPr="00BD7E80" w:rsidRDefault="00346051" w:rsidP="0035424F">
      <w:pPr>
        <w:widowControl w:val="0"/>
        <w:spacing w:after="120" w:line="276" w:lineRule="auto"/>
        <w:rPr>
          <w:rFonts w:asciiTheme="majorHAnsi" w:hAnsiTheme="majorHAnsi"/>
          <w:sz w:val="22"/>
          <w:szCs w:val="22"/>
          <w:lang w:val="pt-BR"/>
        </w:rPr>
      </w:pPr>
      <w:r w:rsidRPr="00BD7E80">
        <w:rPr>
          <w:rFonts w:asciiTheme="majorHAnsi" w:hAnsiTheme="majorHAnsi"/>
          <w:sz w:val="22"/>
          <w:szCs w:val="22"/>
          <w:lang w:val="pt-BR"/>
        </w:rPr>
        <w:t xml:space="preserve">TRIVELLATO, Francesca. </w:t>
      </w:r>
      <w:r w:rsidRPr="00BD7E80">
        <w:rPr>
          <w:rFonts w:asciiTheme="majorHAnsi" w:hAnsiTheme="majorHAnsi"/>
          <w:i/>
          <w:sz w:val="22"/>
          <w:szCs w:val="22"/>
          <w:lang w:val="pt-BR"/>
        </w:rPr>
        <w:t>The Familiarity of Strangers</w:t>
      </w:r>
      <w:r w:rsidRPr="00BD7E80">
        <w:rPr>
          <w:rFonts w:asciiTheme="majorHAnsi" w:hAnsiTheme="majorHAnsi"/>
          <w:sz w:val="22"/>
          <w:szCs w:val="22"/>
          <w:lang w:val="pt-BR"/>
        </w:rPr>
        <w:t>: The Sephardic Diaspora, Livorno, and Cross-Cultural Trade in the Early Modern Period. New Haven: Yale University Press, 2009.</w:t>
      </w:r>
    </w:p>
    <w:p w14:paraId="4CCF3868" w14:textId="77777777" w:rsidR="000A2E36" w:rsidRPr="00BD7E80" w:rsidRDefault="000A2E36" w:rsidP="0035424F">
      <w:pPr>
        <w:widowControl w:val="0"/>
        <w:spacing w:after="120" w:line="276" w:lineRule="auto"/>
        <w:rPr>
          <w:rFonts w:asciiTheme="majorHAnsi" w:hAnsiTheme="majorHAnsi"/>
          <w:b/>
          <w:sz w:val="22"/>
          <w:szCs w:val="22"/>
          <w:u w:val="single"/>
          <w:lang w:val="pt-BR"/>
        </w:rPr>
      </w:pPr>
    </w:p>
    <w:p w14:paraId="76AC2527" w14:textId="7E536B9B" w:rsidR="00565AFD" w:rsidRPr="00BD7E80" w:rsidRDefault="00472E2E" w:rsidP="000E088D">
      <w:pPr>
        <w:widowControl w:val="0"/>
        <w:spacing w:after="120" w:line="276" w:lineRule="auto"/>
        <w:rPr>
          <w:rStyle w:val="st"/>
          <w:rFonts w:asciiTheme="majorHAnsi" w:hAnsiTheme="majorHAnsi"/>
          <w:b/>
          <w:sz w:val="22"/>
          <w:szCs w:val="22"/>
          <w:u w:val="single"/>
          <w:lang w:val="pt-BR"/>
        </w:rPr>
      </w:pPr>
      <w:r w:rsidRPr="00BD7E80">
        <w:rPr>
          <w:rFonts w:asciiTheme="majorHAnsi" w:hAnsiTheme="majorHAnsi"/>
          <w:b/>
          <w:sz w:val="22"/>
          <w:szCs w:val="22"/>
          <w:u w:val="single"/>
          <w:lang w:val="pt-BR"/>
        </w:rPr>
        <w:t xml:space="preserve">Aula </w:t>
      </w:r>
      <w:r w:rsidR="00674004" w:rsidRPr="00BD7E80">
        <w:rPr>
          <w:rFonts w:asciiTheme="majorHAnsi" w:hAnsiTheme="majorHAnsi"/>
          <w:b/>
          <w:sz w:val="22"/>
          <w:szCs w:val="22"/>
          <w:u w:val="single"/>
          <w:lang w:val="pt-BR"/>
        </w:rPr>
        <w:t>9</w:t>
      </w:r>
      <w:r w:rsidR="000E7773" w:rsidRPr="00BD7E80">
        <w:rPr>
          <w:rFonts w:asciiTheme="majorHAnsi" w:hAnsiTheme="majorHAnsi"/>
          <w:b/>
          <w:sz w:val="22"/>
          <w:szCs w:val="22"/>
          <w:u w:val="single"/>
          <w:lang w:val="pt-BR"/>
        </w:rPr>
        <w:t xml:space="preserve">: </w:t>
      </w:r>
      <w:r w:rsidR="00565AFD" w:rsidRPr="00BD7E80">
        <w:rPr>
          <w:rFonts w:asciiTheme="majorHAnsi" w:hAnsiTheme="majorHAnsi"/>
          <w:b/>
          <w:sz w:val="22"/>
          <w:szCs w:val="22"/>
          <w:u w:val="single"/>
          <w:lang w:val="pt-BR"/>
        </w:rPr>
        <w:t>Diasporas Revisited</w:t>
      </w:r>
      <w:r w:rsidR="000E088D">
        <w:rPr>
          <w:rFonts w:asciiTheme="majorHAnsi" w:hAnsiTheme="majorHAnsi"/>
          <w:b/>
          <w:sz w:val="22"/>
          <w:szCs w:val="22"/>
          <w:u w:val="single"/>
          <w:lang w:val="pt-BR"/>
        </w:rPr>
        <w:t xml:space="preserve"> 30</w:t>
      </w:r>
      <w:r w:rsidR="005251DA" w:rsidRPr="00BD7E80">
        <w:rPr>
          <w:rFonts w:asciiTheme="majorHAnsi" w:hAnsiTheme="majorHAnsi"/>
          <w:b/>
          <w:sz w:val="22"/>
          <w:szCs w:val="22"/>
          <w:u w:val="single"/>
          <w:lang w:val="pt-BR"/>
        </w:rPr>
        <w:t>/0</w:t>
      </w:r>
      <w:r w:rsidR="000E088D">
        <w:rPr>
          <w:rFonts w:asciiTheme="majorHAnsi" w:hAnsiTheme="majorHAnsi"/>
          <w:b/>
          <w:sz w:val="22"/>
          <w:szCs w:val="22"/>
          <w:u w:val="single"/>
          <w:lang w:val="pt-BR"/>
        </w:rPr>
        <w:t>9</w:t>
      </w:r>
    </w:p>
    <w:p w14:paraId="718B12D5" w14:textId="01BA8A2B" w:rsidR="006A251D" w:rsidRPr="00BD7E80" w:rsidRDefault="00565AFD" w:rsidP="0035424F">
      <w:pPr>
        <w:widowControl w:val="0"/>
        <w:spacing w:after="120" w:line="276" w:lineRule="auto"/>
        <w:rPr>
          <w:rFonts w:asciiTheme="majorHAnsi" w:hAnsiTheme="majorHAnsi"/>
          <w:b/>
          <w:sz w:val="22"/>
          <w:szCs w:val="22"/>
          <w:u w:val="single"/>
          <w:lang w:val="pt-BR"/>
        </w:rPr>
      </w:pPr>
      <w:r w:rsidRPr="00BD7E80">
        <w:rPr>
          <w:rStyle w:val="a-size-medium"/>
          <w:rFonts w:asciiTheme="majorHAnsi" w:eastAsia="Times New Roman" w:hAnsiTheme="majorHAnsi" w:cs="Times New Roman"/>
          <w:sz w:val="22"/>
          <w:szCs w:val="22"/>
        </w:rPr>
        <w:t xml:space="preserve">ASLANIAN, Sebouh David. </w:t>
      </w:r>
      <w:r w:rsidRPr="00BD7E80">
        <w:rPr>
          <w:rStyle w:val="st"/>
          <w:rFonts w:asciiTheme="majorHAnsi" w:eastAsia="Times New Roman" w:hAnsiTheme="majorHAnsi" w:cs="Times New Roman"/>
          <w:sz w:val="22"/>
          <w:szCs w:val="22"/>
        </w:rPr>
        <w:t xml:space="preserve">From the </w:t>
      </w:r>
      <w:r w:rsidRPr="00BD7E80">
        <w:rPr>
          <w:rStyle w:val="Emphasis"/>
          <w:rFonts w:asciiTheme="majorHAnsi" w:eastAsia="Times New Roman" w:hAnsiTheme="majorHAnsi" w:cs="Times New Roman"/>
          <w:sz w:val="22"/>
          <w:szCs w:val="22"/>
        </w:rPr>
        <w:t>Indian Ocean to the Mediterranean</w:t>
      </w:r>
      <w:r w:rsidRPr="00BD7E80">
        <w:rPr>
          <w:rStyle w:val="st"/>
          <w:rFonts w:asciiTheme="majorHAnsi" w:eastAsia="Times New Roman" w:hAnsiTheme="majorHAnsi" w:cs="Times New Roman"/>
          <w:sz w:val="22"/>
          <w:szCs w:val="22"/>
        </w:rPr>
        <w:t>: The Global Trade Networks of Armenian Merchants from New Julfa. Berkley: University of California University Press: 2011</w:t>
      </w:r>
      <w:r w:rsidR="00D94781" w:rsidRPr="00BD7E80">
        <w:rPr>
          <w:rStyle w:val="st"/>
          <w:rFonts w:asciiTheme="majorHAnsi" w:eastAsia="Times New Roman" w:hAnsiTheme="majorHAnsi" w:cs="Times New Roman"/>
          <w:sz w:val="22"/>
          <w:szCs w:val="22"/>
        </w:rPr>
        <w:t>, pp. 1-22, 166-201.</w:t>
      </w:r>
    </w:p>
    <w:p w14:paraId="73E2B0D9" w14:textId="77777777" w:rsidR="00D94781" w:rsidRPr="00BD7E80" w:rsidRDefault="00D94781" w:rsidP="0035424F">
      <w:pPr>
        <w:widowControl w:val="0"/>
        <w:spacing w:after="120" w:line="276" w:lineRule="auto"/>
        <w:rPr>
          <w:rFonts w:asciiTheme="majorHAnsi" w:hAnsiTheme="majorHAnsi"/>
          <w:b/>
          <w:sz w:val="22"/>
          <w:szCs w:val="22"/>
          <w:u w:val="single"/>
          <w:lang w:val="pt-BR"/>
        </w:rPr>
      </w:pPr>
    </w:p>
    <w:p w14:paraId="59A7DE05" w14:textId="73100093" w:rsidR="0007392F" w:rsidRPr="00BD7E80" w:rsidRDefault="003A7C50" w:rsidP="000E088D">
      <w:pPr>
        <w:widowControl w:val="0"/>
        <w:spacing w:after="120" w:line="276" w:lineRule="auto"/>
        <w:rPr>
          <w:rFonts w:asciiTheme="majorHAnsi" w:hAnsiTheme="majorHAnsi"/>
          <w:b/>
          <w:sz w:val="22"/>
          <w:szCs w:val="22"/>
          <w:u w:val="single"/>
          <w:lang w:val="pt-BR"/>
        </w:rPr>
      </w:pPr>
      <w:r w:rsidRPr="00BD7E80">
        <w:rPr>
          <w:rFonts w:asciiTheme="majorHAnsi" w:hAnsiTheme="majorHAnsi"/>
          <w:b/>
          <w:sz w:val="22"/>
          <w:szCs w:val="22"/>
          <w:u w:val="single"/>
          <w:lang w:val="pt-BR"/>
        </w:rPr>
        <w:t xml:space="preserve">Aula </w:t>
      </w:r>
      <w:r w:rsidR="00472E2E" w:rsidRPr="00BD7E80">
        <w:rPr>
          <w:rFonts w:asciiTheme="majorHAnsi" w:hAnsiTheme="majorHAnsi"/>
          <w:b/>
          <w:sz w:val="22"/>
          <w:szCs w:val="22"/>
          <w:u w:val="single"/>
          <w:lang w:val="pt-BR"/>
        </w:rPr>
        <w:t>1</w:t>
      </w:r>
      <w:r w:rsidR="00674004" w:rsidRPr="00BD7E80">
        <w:rPr>
          <w:rFonts w:asciiTheme="majorHAnsi" w:hAnsiTheme="majorHAnsi"/>
          <w:b/>
          <w:sz w:val="22"/>
          <w:szCs w:val="22"/>
          <w:u w:val="single"/>
          <w:lang w:val="pt-BR"/>
        </w:rPr>
        <w:t>0</w:t>
      </w:r>
      <w:r w:rsidRPr="00BD7E80">
        <w:rPr>
          <w:rFonts w:asciiTheme="majorHAnsi" w:hAnsiTheme="majorHAnsi"/>
          <w:b/>
          <w:sz w:val="22"/>
          <w:szCs w:val="22"/>
          <w:u w:val="single"/>
          <w:lang w:val="pt-BR"/>
        </w:rPr>
        <w:t>:</w:t>
      </w:r>
      <w:r w:rsidR="0007392F" w:rsidRPr="00BD7E80">
        <w:rPr>
          <w:rFonts w:asciiTheme="majorHAnsi" w:hAnsiTheme="majorHAnsi"/>
          <w:b/>
          <w:sz w:val="22"/>
          <w:szCs w:val="22"/>
          <w:u w:val="single"/>
          <w:lang w:val="pt-BR"/>
        </w:rPr>
        <w:t xml:space="preserve"> </w:t>
      </w:r>
      <w:r w:rsidR="00D94781" w:rsidRPr="00BD7E80">
        <w:rPr>
          <w:rFonts w:asciiTheme="majorHAnsi" w:hAnsiTheme="majorHAnsi"/>
          <w:b/>
          <w:sz w:val="22"/>
          <w:szCs w:val="22"/>
          <w:u w:val="single"/>
          <w:lang w:val="pt-BR"/>
        </w:rPr>
        <w:t>Trust, Status and Labor</w:t>
      </w:r>
      <w:r w:rsidR="0007392F" w:rsidRPr="00BD7E80">
        <w:rPr>
          <w:rFonts w:asciiTheme="majorHAnsi" w:hAnsiTheme="majorHAnsi"/>
          <w:b/>
          <w:sz w:val="22"/>
          <w:szCs w:val="22"/>
          <w:u w:val="single"/>
          <w:lang w:val="pt-BR"/>
        </w:rPr>
        <w:t>:</w:t>
      </w:r>
      <w:r w:rsidR="00A472F2" w:rsidRPr="00BD7E80">
        <w:rPr>
          <w:rFonts w:asciiTheme="majorHAnsi" w:hAnsiTheme="majorHAnsi"/>
          <w:b/>
          <w:sz w:val="22"/>
          <w:szCs w:val="22"/>
          <w:u w:val="single"/>
          <w:lang w:val="pt-BR"/>
        </w:rPr>
        <w:t xml:space="preserve"> </w:t>
      </w:r>
      <w:r w:rsidR="000E088D">
        <w:rPr>
          <w:rFonts w:asciiTheme="majorHAnsi" w:hAnsiTheme="majorHAnsi"/>
          <w:b/>
          <w:sz w:val="22"/>
          <w:szCs w:val="22"/>
          <w:u w:val="single"/>
          <w:lang w:val="pt-BR"/>
        </w:rPr>
        <w:t>07</w:t>
      </w:r>
      <w:r w:rsidR="00A472F2" w:rsidRPr="00BD7E80">
        <w:rPr>
          <w:rFonts w:asciiTheme="majorHAnsi" w:hAnsiTheme="majorHAnsi"/>
          <w:b/>
          <w:sz w:val="22"/>
          <w:szCs w:val="22"/>
          <w:u w:val="single"/>
          <w:lang w:val="pt-BR"/>
        </w:rPr>
        <w:t>/1</w:t>
      </w:r>
      <w:r w:rsidR="00313E2A" w:rsidRPr="00BD7E80">
        <w:rPr>
          <w:rFonts w:asciiTheme="majorHAnsi" w:hAnsiTheme="majorHAnsi"/>
          <w:b/>
          <w:sz w:val="22"/>
          <w:szCs w:val="22"/>
          <w:u w:val="single"/>
          <w:lang w:val="pt-BR"/>
        </w:rPr>
        <w:t>0</w:t>
      </w:r>
    </w:p>
    <w:p w14:paraId="5AA76141" w14:textId="44B3DD33" w:rsidR="00D94781" w:rsidRPr="00BD7E80" w:rsidRDefault="00D94781" w:rsidP="000A2E36">
      <w:pPr>
        <w:pStyle w:val="Heading1"/>
        <w:rPr>
          <w:rFonts w:asciiTheme="majorHAnsi" w:eastAsia="Times New Roman" w:hAnsiTheme="majorHAnsi" w:cs="Times New Roman"/>
          <w:b w:val="0"/>
          <w:sz w:val="22"/>
          <w:szCs w:val="22"/>
        </w:rPr>
      </w:pPr>
      <w:r w:rsidRPr="00BD7E80">
        <w:rPr>
          <w:rFonts w:asciiTheme="majorHAnsi" w:eastAsia="Times New Roman" w:hAnsiTheme="majorHAnsi" w:cs="Times New Roman"/>
          <w:b w:val="0"/>
          <w:bCs w:val="0"/>
          <w:sz w:val="22"/>
          <w:szCs w:val="22"/>
        </w:rPr>
        <w:t xml:space="preserve">GOLDBERG, Jessica. </w:t>
      </w:r>
      <w:r w:rsidRPr="00BD7E80">
        <w:rPr>
          <w:rFonts w:asciiTheme="majorHAnsi" w:eastAsia="Times New Roman" w:hAnsiTheme="majorHAnsi" w:cs="Times New Roman"/>
          <w:b w:val="0"/>
          <w:sz w:val="22"/>
          <w:szCs w:val="22"/>
        </w:rPr>
        <w:t>Trade and Institutions in the Medieval Mediterranean:</w:t>
      </w:r>
      <w:r w:rsidRPr="00BD7E80">
        <w:rPr>
          <w:rStyle w:val="a-size-large"/>
          <w:rFonts w:asciiTheme="majorHAnsi" w:eastAsia="Times New Roman" w:hAnsiTheme="majorHAnsi" w:cs="Times New Roman"/>
          <w:b w:val="0"/>
          <w:sz w:val="22"/>
          <w:szCs w:val="22"/>
        </w:rPr>
        <w:t xml:space="preserve"> The Geniza Merchants and their Business World. Cambridge, Cambridge University Press: 2012, pp. 120-184.</w:t>
      </w:r>
    </w:p>
    <w:p w14:paraId="170E6F5E" w14:textId="51251D42" w:rsidR="00624AE8" w:rsidRPr="006D7E24" w:rsidRDefault="00624AE8" w:rsidP="000E088D">
      <w:pPr>
        <w:widowControl w:val="0"/>
        <w:spacing w:after="120" w:line="276" w:lineRule="auto"/>
        <w:rPr>
          <w:rFonts w:asciiTheme="majorHAnsi" w:hAnsiTheme="majorHAnsi"/>
          <w:b/>
          <w:color w:val="0000FF"/>
          <w:sz w:val="22"/>
          <w:szCs w:val="22"/>
          <w:u w:val="single"/>
          <w:lang w:val="pt-BR"/>
        </w:rPr>
      </w:pPr>
      <w:r w:rsidRPr="006D7E24">
        <w:rPr>
          <w:rFonts w:asciiTheme="majorHAnsi" w:hAnsiTheme="majorHAnsi"/>
          <w:b/>
          <w:color w:val="0000FF"/>
          <w:sz w:val="22"/>
          <w:szCs w:val="22"/>
          <w:u w:val="single"/>
          <w:lang w:val="pt-BR"/>
        </w:rPr>
        <w:t>Aula 1</w:t>
      </w:r>
      <w:r w:rsidR="000E088D">
        <w:rPr>
          <w:rFonts w:asciiTheme="majorHAnsi" w:hAnsiTheme="majorHAnsi"/>
          <w:b/>
          <w:color w:val="0000FF"/>
          <w:sz w:val="22"/>
          <w:szCs w:val="22"/>
          <w:u w:val="single"/>
          <w:lang w:val="pt-BR"/>
        </w:rPr>
        <w:t>1</w:t>
      </w:r>
      <w:r w:rsidRPr="006D7E24">
        <w:rPr>
          <w:rFonts w:asciiTheme="majorHAnsi" w:hAnsiTheme="majorHAnsi"/>
          <w:b/>
          <w:color w:val="0000FF"/>
          <w:sz w:val="22"/>
          <w:szCs w:val="22"/>
          <w:u w:val="single"/>
          <w:lang w:val="pt-BR"/>
        </w:rPr>
        <w:t>: Courts and the Atlantic Expansion</w:t>
      </w:r>
      <w:r w:rsidR="000E088D">
        <w:rPr>
          <w:rFonts w:asciiTheme="majorHAnsi" w:hAnsiTheme="majorHAnsi"/>
          <w:b/>
          <w:color w:val="0000FF"/>
          <w:sz w:val="22"/>
          <w:szCs w:val="22"/>
          <w:u w:val="single"/>
          <w:lang w:val="pt-BR"/>
        </w:rPr>
        <w:t xml:space="preserve">: </w:t>
      </w:r>
      <w:r w:rsidR="000E088D">
        <w:rPr>
          <w:rFonts w:asciiTheme="majorHAnsi" w:hAnsiTheme="majorHAnsi"/>
          <w:b/>
          <w:sz w:val="22"/>
          <w:szCs w:val="22"/>
          <w:u w:val="single"/>
          <w:lang w:val="pt-BR"/>
        </w:rPr>
        <w:t>14</w:t>
      </w:r>
      <w:r w:rsidR="000E088D" w:rsidRPr="00BD7E80">
        <w:rPr>
          <w:rFonts w:asciiTheme="majorHAnsi" w:hAnsiTheme="majorHAnsi"/>
          <w:b/>
          <w:sz w:val="22"/>
          <w:szCs w:val="22"/>
          <w:u w:val="single"/>
          <w:lang w:val="pt-BR"/>
        </w:rPr>
        <w:t>/10</w:t>
      </w:r>
    </w:p>
    <w:p w14:paraId="611AEC3A" w14:textId="5B90DF7D" w:rsidR="00624AE8" w:rsidRPr="006D7E24" w:rsidRDefault="00624AE8" w:rsidP="00624AE8">
      <w:pPr>
        <w:widowControl w:val="0"/>
        <w:autoSpaceDE w:val="0"/>
        <w:autoSpaceDN w:val="0"/>
        <w:adjustRightInd w:val="0"/>
        <w:spacing w:after="240"/>
        <w:jc w:val="both"/>
        <w:rPr>
          <w:rFonts w:asciiTheme="majorHAnsi" w:hAnsiTheme="majorHAnsi" w:cs="Times"/>
          <w:color w:val="0000FF"/>
          <w:sz w:val="22"/>
          <w:szCs w:val="22"/>
          <w:lang w:val="es-ES_tradnl"/>
        </w:rPr>
      </w:pPr>
      <w:r w:rsidRPr="006D7E24">
        <w:rPr>
          <w:rFonts w:asciiTheme="majorHAnsi" w:hAnsiTheme="majorHAnsi" w:cs="Times New Roman"/>
          <w:color w:val="0000FF"/>
          <w:sz w:val="22"/>
          <w:szCs w:val="22"/>
          <w:lang w:val="es-ES_tradnl"/>
        </w:rPr>
        <w:t xml:space="preserve">FERNÁNDEZ CASTRO, Ana  Belem. </w:t>
      </w:r>
      <w:r w:rsidRPr="006D7E24">
        <w:rPr>
          <w:rFonts w:asciiTheme="majorHAnsi" w:hAnsiTheme="majorHAnsi" w:cs="Times New Roman"/>
          <w:i/>
          <w:color w:val="0000FF"/>
          <w:sz w:val="22"/>
          <w:szCs w:val="22"/>
          <w:lang w:val="es-ES_tradnl"/>
        </w:rPr>
        <w:t>Juzgar las Indias: La práctica de la jurisdicción de los oidores de la audiencia de la Casa de la Contratación de Sevilla (1583-1598)</w:t>
      </w:r>
      <w:r w:rsidRPr="006D7E24">
        <w:rPr>
          <w:rFonts w:asciiTheme="majorHAnsi" w:hAnsiTheme="majorHAnsi" w:cs="Times"/>
          <w:color w:val="0000FF"/>
          <w:sz w:val="22"/>
          <w:szCs w:val="22"/>
          <w:lang w:val="es-ES_tradnl"/>
        </w:rPr>
        <w:t xml:space="preserve">. </w:t>
      </w:r>
      <w:r w:rsidRPr="006D7E24">
        <w:rPr>
          <w:rFonts w:asciiTheme="majorHAnsi" w:hAnsiTheme="majorHAnsi" w:cs="Times New Roman"/>
          <w:color w:val="0000FF"/>
          <w:sz w:val="22"/>
          <w:szCs w:val="22"/>
        </w:rPr>
        <w:t>PhD Dissertation European University Institute, Florence</w:t>
      </w:r>
      <w:r w:rsidRPr="006D7E24">
        <w:rPr>
          <w:rFonts w:asciiTheme="majorHAnsi" w:hAnsiTheme="majorHAnsi" w:cs="Times"/>
          <w:color w:val="0000FF"/>
          <w:sz w:val="22"/>
          <w:szCs w:val="22"/>
        </w:rPr>
        <w:t xml:space="preserve">, </w:t>
      </w:r>
      <w:r w:rsidRPr="006D7E24">
        <w:rPr>
          <w:rFonts w:asciiTheme="majorHAnsi" w:hAnsiTheme="majorHAnsi" w:cs="Times New Roman"/>
          <w:color w:val="0000FF"/>
          <w:sz w:val="22"/>
          <w:szCs w:val="22"/>
        </w:rPr>
        <w:t>2015</w:t>
      </w:r>
      <w:r w:rsidR="0082040B" w:rsidRPr="006D7E24">
        <w:rPr>
          <w:rFonts w:asciiTheme="majorHAnsi" w:hAnsiTheme="majorHAnsi" w:cs="Times New Roman"/>
          <w:color w:val="0000FF"/>
          <w:sz w:val="22"/>
          <w:szCs w:val="22"/>
        </w:rPr>
        <w:t xml:space="preserve">, pp. </w:t>
      </w:r>
      <w:r w:rsidR="00261415" w:rsidRPr="006D7E24">
        <w:rPr>
          <w:rFonts w:asciiTheme="majorHAnsi" w:hAnsiTheme="majorHAnsi" w:cs="Times New Roman"/>
          <w:color w:val="0000FF"/>
          <w:sz w:val="22"/>
          <w:szCs w:val="22"/>
        </w:rPr>
        <w:t>203-256, 373-384.</w:t>
      </w:r>
    </w:p>
    <w:p w14:paraId="60E54855" w14:textId="77777777" w:rsidR="00624AE8" w:rsidRPr="00624AE8" w:rsidRDefault="00624AE8" w:rsidP="0035424F">
      <w:pPr>
        <w:widowControl w:val="0"/>
        <w:spacing w:after="120" w:line="276" w:lineRule="auto"/>
        <w:rPr>
          <w:rFonts w:asciiTheme="majorHAnsi" w:hAnsiTheme="majorHAnsi"/>
          <w:sz w:val="22"/>
          <w:szCs w:val="22"/>
          <w:u w:val="single"/>
          <w:lang w:val="pt-BR"/>
        </w:rPr>
      </w:pPr>
    </w:p>
    <w:p w14:paraId="03EC24E4" w14:textId="11011D80" w:rsidR="003A7C50" w:rsidRPr="00BD7E80" w:rsidRDefault="00327C98" w:rsidP="000E088D">
      <w:pPr>
        <w:widowControl w:val="0"/>
        <w:spacing w:after="120" w:line="276" w:lineRule="auto"/>
        <w:rPr>
          <w:rFonts w:asciiTheme="majorHAnsi" w:hAnsiTheme="majorHAnsi"/>
          <w:b/>
          <w:sz w:val="22"/>
          <w:szCs w:val="22"/>
          <w:u w:val="single"/>
          <w:lang w:val="pt-BR"/>
        </w:rPr>
      </w:pPr>
      <w:r w:rsidRPr="00BD7E80">
        <w:rPr>
          <w:rFonts w:asciiTheme="majorHAnsi" w:hAnsiTheme="majorHAnsi"/>
          <w:b/>
          <w:sz w:val="22"/>
          <w:szCs w:val="22"/>
          <w:u w:val="single"/>
          <w:lang w:val="pt-BR"/>
        </w:rPr>
        <w:t>Aula 1</w:t>
      </w:r>
      <w:r w:rsidR="000E088D">
        <w:rPr>
          <w:rFonts w:asciiTheme="majorHAnsi" w:hAnsiTheme="majorHAnsi"/>
          <w:b/>
          <w:sz w:val="22"/>
          <w:szCs w:val="22"/>
          <w:u w:val="single"/>
          <w:lang w:val="pt-BR"/>
        </w:rPr>
        <w:t>2</w:t>
      </w:r>
      <w:r w:rsidRPr="00BD7E80">
        <w:rPr>
          <w:rFonts w:asciiTheme="majorHAnsi" w:hAnsiTheme="majorHAnsi"/>
          <w:b/>
          <w:sz w:val="22"/>
          <w:szCs w:val="22"/>
          <w:u w:val="single"/>
          <w:lang w:val="pt-BR"/>
        </w:rPr>
        <w:t>:</w:t>
      </w:r>
      <w:r w:rsidR="00072014" w:rsidRPr="00BD7E80">
        <w:rPr>
          <w:rFonts w:asciiTheme="majorHAnsi" w:hAnsiTheme="majorHAnsi"/>
          <w:b/>
          <w:sz w:val="22"/>
          <w:szCs w:val="22"/>
          <w:u w:val="single"/>
          <w:lang w:val="pt-BR"/>
        </w:rPr>
        <w:t xml:space="preserve"> </w:t>
      </w:r>
      <w:r w:rsidR="000140A0" w:rsidRPr="00BD7E80">
        <w:rPr>
          <w:rFonts w:asciiTheme="majorHAnsi" w:hAnsiTheme="majorHAnsi"/>
          <w:b/>
          <w:sz w:val="22"/>
          <w:szCs w:val="22"/>
          <w:u w:val="single"/>
          <w:lang w:val="pt-BR"/>
        </w:rPr>
        <w:t>Work in progress</w:t>
      </w:r>
      <w:r w:rsidR="00A472F2" w:rsidRPr="00BD7E80">
        <w:rPr>
          <w:rFonts w:asciiTheme="majorHAnsi" w:hAnsiTheme="majorHAnsi"/>
          <w:b/>
          <w:sz w:val="22"/>
          <w:szCs w:val="22"/>
          <w:u w:val="single"/>
          <w:lang w:val="pt-BR"/>
        </w:rPr>
        <w:t xml:space="preserve">: </w:t>
      </w:r>
      <w:r w:rsidR="000E088D">
        <w:rPr>
          <w:rFonts w:asciiTheme="majorHAnsi" w:hAnsiTheme="majorHAnsi"/>
          <w:b/>
          <w:sz w:val="22"/>
          <w:szCs w:val="22"/>
          <w:u w:val="single"/>
          <w:lang w:val="pt-BR"/>
        </w:rPr>
        <w:t>21</w:t>
      </w:r>
      <w:r w:rsidR="00A472F2" w:rsidRPr="00BD7E80">
        <w:rPr>
          <w:rFonts w:asciiTheme="majorHAnsi" w:hAnsiTheme="majorHAnsi"/>
          <w:b/>
          <w:sz w:val="22"/>
          <w:szCs w:val="22"/>
          <w:u w:val="single"/>
          <w:lang w:val="pt-BR"/>
        </w:rPr>
        <w:t>/1</w:t>
      </w:r>
      <w:r w:rsidR="00313E2A" w:rsidRPr="00BD7E80">
        <w:rPr>
          <w:rFonts w:asciiTheme="majorHAnsi" w:hAnsiTheme="majorHAnsi"/>
          <w:b/>
          <w:sz w:val="22"/>
          <w:szCs w:val="22"/>
          <w:u w:val="single"/>
          <w:lang w:val="pt-BR"/>
        </w:rPr>
        <w:t>0</w:t>
      </w:r>
    </w:p>
    <w:p w14:paraId="044D463C" w14:textId="77777777" w:rsidR="000140A0" w:rsidRPr="00BD7E80" w:rsidRDefault="000140A0" w:rsidP="000140A0">
      <w:pPr>
        <w:widowControl w:val="0"/>
        <w:spacing w:after="120" w:line="276" w:lineRule="auto"/>
        <w:rPr>
          <w:rFonts w:asciiTheme="majorHAnsi" w:hAnsiTheme="majorHAnsi"/>
          <w:sz w:val="22"/>
          <w:szCs w:val="22"/>
          <w:lang w:val="pt-BR"/>
        </w:rPr>
      </w:pPr>
      <w:r w:rsidRPr="00BD7E80">
        <w:rPr>
          <w:rFonts w:asciiTheme="majorHAnsi" w:hAnsiTheme="majorHAnsi"/>
          <w:sz w:val="22"/>
          <w:szCs w:val="22"/>
          <w:lang w:val="pt-BR"/>
        </w:rPr>
        <w:t xml:space="preserve">STRUM, Daniel. </w:t>
      </w:r>
      <w:r w:rsidRPr="00BD7E80">
        <w:rPr>
          <w:rFonts w:asciiTheme="majorHAnsi" w:hAnsiTheme="majorHAnsi"/>
          <w:i/>
          <w:iCs/>
          <w:sz w:val="22"/>
          <w:szCs w:val="22"/>
          <w:lang w:val="pt-BR"/>
        </w:rPr>
        <w:t xml:space="preserve">The Portuguese Jews and New Christians in the sugar trade: </w:t>
      </w:r>
      <w:r w:rsidRPr="00BD7E80">
        <w:rPr>
          <w:rFonts w:asciiTheme="majorHAnsi" w:hAnsiTheme="majorHAnsi"/>
          <w:sz w:val="22"/>
          <w:szCs w:val="22"/>
          <w:lang w:val="pt-BR"/>
        </w:rPr>
        <w:t>managing business overseas – kinship and ethnicity revisited (Amsterdam, Porto and Brazil, 1595–1618). Ph.D. dissertation, Hebrew University of Jerusalem, Jerusalem, 2009.</w:t>
      </w:r>
    </w:p>
    <w:p w14:paraId="238C2618" w14:textId="77777777" w:rsidR="000140A0" w:rsidRPr="00BD7E80" w:rsidRDefault="000140A0" w:rsidP="000140A0">
      <w:pPr>
        <w:widowControl w:val="0"/>
        <w:spacing w:after="120" w:line="276" w:lineRule="auto"/>
        <w:rPr>
          <w:rFonts w:asciiTheme="majorHAnsi" w:hAnsiTheme="majorHAnsi" w:cs="Times"/>
          <w:sz w:val="22"/>
          <w:szCs w:val="22"/>
          <w:lang w:val="pt-BR"/>
        </w:rPr>
      </w:pPr>
      <w:r w:rsidRPr="00BD7E80">
        <w:rPr>
          <w:rFonts w:asciiTheme="majorHAnsi" w:hAnsiTheme="majorHAnsi"/>
          <w:sz w:val="22"/>
          <w:szCs w:val="22"/>
          <w:lang w:val="pt-BR"/>
        </w:rPr>
        <w:t>STRUM, Daniel. working paper</w:t>
      </w:r>
    </w:p>
    <w:p w14:paraId="38B80270" w14:textId="77777777" w:rsidR="000140A0" w:rsidRPr="00BD7E80" w:rsidRDefault="000140A0" w:rsidP="0035424F">
      <w:pPr>
        <w:widowControl w:val="0"/>
        <w:spacing w:after="120" w:line="276" w:lineRule="auto"/>
        <w:rPr>
          <w:rFonts w:asciiTheme="majorHAnsi" w:hAnsiTheme="majorHAnsi"/>
          <w:b/>
          <w:sz w:val="22"/>
          <w:szCs w:val="22"/>
          <w:u w:val="single"/>
          <w:lang w:val="pt-BR"/>
        </w:rPr>
      </w:pPr>
    </w:p>
    <w:p w14:paraId="5D6E1349" w14:textId="72D56607" w:rsidR="00072014" w:rsidRPr="00BD7E80" w:rsidRDefault="00072014" w:rsidP="000E088D">
      <w:pPr>
        <w:widowControl w:val="0"/>
        <w:spacing w:after="120" w:line="276" w:lineRule="auto"/>
        <w:rPr>
          <w:rFonts w:asciiTheme="majorHAnsi" w:hAnsiTheme="majorHAnsi"/>
          <w:b/>
          <w:sz w:val="22"/>
          <w:szCs w:val="22"/>
          <w:u w:val="single"/>
          <w:lang w:val="pt-BR"/>
        </w:rPr>
      </w:pPr>
      <w:r w:rsidRPr="00BD7E80">
        <w:rPr>
          <w:rFonts w:asciiTheme="majorHAnsi" w:hAnsiTheme="majorHAnsi"/>
          <w:b/>
          <w:sz w:val="22"/>
          <w:szCs w:val="22"/>
          <w:u w:val="single"/>
          <w:lang w:val="pt-BR"/>
        </w:rPr>
        <w:t xml:space="preserve">Aula </w:t>
      </w:r>
      <w:r w:rsidR="00674004" w:rsidRPr="00BD7E80">
        <w:rPr>
          <w:rFonts w:asciiTheme="majorHAnsi" w:hAnsiTheme="majorHAnsi"/>
          <w:b/>
          <w:sz w:val="22"/>
          <w:szCs w:val="22"/>
          <w:u w:val="single"/>
          <w:lang w:val="pt-BR"/>
        </w:rPr>
        <w:t>13</w:t>
      </w:r>
      <w:r w:rsidRPr="00BD7E80">
        <w:rPr>
          <w:rFonts w:asciiTheme="majorHAnsi" w:hAnsiTheme="majorHAnsi"/>
          <w:b/>
          <w:sz w:val="22"/>
          <w:szCs w:val="22"/>
          <w:u w:val="single"/>
          <w:lang w:val="pt-BR"/>
        </w:rPr>
        <w:t>: Palestra de convidado</w:t>
      </w:r>
      <w:r w:rsidR="00F80646" w:rsidRPr="00BD7E80">
        <w:rPr>
          <w:rFonts w:asciiTheme="majorHAnsi" w:hAnsiTheme="majorHAnsi"/>
          <w:b/>
          <w:sz w:val="22"/>
          <w:szCs w:val="22"/>
          <w:u w:val="single"/>
          <w:lang w:val="pt-BR"/>
        </w:rPr>
        <w:t xml:space="preserve"> (a ser agendadas)</w:t>
      </w:r>
    </w:p>
    <w:p w14:paraId="797155EF" w14:textId="77777777" w:rsidR="009C6524" w:rsidRPr="00BD7E80" w:rsidRDefault="009C6524" w:rsidP="009C6524">
      <w:pPr>
        <w:widowControl w:val="0"/>
        <w:spacing w:after="120" w:line="276" w:lineRule="auto"/>
        <w:rPr>
          <w:rFonts w:asciiTheme="majorHAnsi" w:hAnsiTheme="majorHAnsi"/>
          <w:sz w:val="22"/>
          <w:szCs w:val="22"/>
          <w:lang w:val="pt-BR"/>
        </w:rPr>
      </w:pPr>
      <w:r w:rsidRPr="00BD7E80">
        <w:rPr>
          <w:rFonts w:asciiTheme="majorHAnsi" w:hAnsiTheme="majorHAnsi"/>
          <w:sz w:val="22"/>
          <w:szCs w:val="22"/>
          <w:lang w:val="pt-BR"/>
        </w:rPr>
        <w:t>(convidado, bibliografia e data a serem definidos)</w:t>
      </w:r>
    </w:p>
    <w:p w14:paraId="5B71BF6D" w14:textId="77777777" w:rsidR="00072014" w:rsidRPr="00BD7E80" w:rsidRDefault="00072014" w:rsidP="0035424F">
      <w:pPr>
        <w:widowControl w:val="0"/>
        <w:spacing w:after="120" w:line="276" w:lineRule="auto"/>
        <w:rPr>
          <w:rFonts w:asciiTheme="majorHAnsi" w:hAnsiTheme="majorHAnsi"/>
          <w:b/>
          <w:sz w:val="22"/>
          <w:szCs w:val="22"/>
          <w:u w:val="single"/>
          <w:lang w:val="pt-BR"/>
        </w:rPr>
      </w:pPr>
    </w:p>
    <w:p w14:paraId="35C99DFA" w14:textId="703304F5" w:rsidR="00072014" w:rsidRPr="00BD7E80" w:rsidRDefault="00072014" w:rsidP="0035424F">
      <w:pPr>
        <w:widowControl w:val="0"/>
        <w:spacing w:after="120" w:line="276" w:lineRule="auto"/>
        <w:rPr>
          <w:rFonts w:asciiTheme="majorHAnsi" w:hAnsiTheme="majorHAnsi"/>
          <w:b/>
          <w:sz w:val="22"/>
          <w:szCs w:val="22"/>
          <w:u w:val="single"/>
          <w:lang w:val="pt-BR"/>
        </w:rPr>
      </w:pPr>
      <w:r w:rsidRPr="00BD7E80">
        <w:rPr>
          <w:rFonts w:asciiTheme="majorHAnsi" w:hAnsiTheme="majorHAnsi"/>
          <w:b/>
          <w:sz w:val="22"/>
          <w:szCs w:val="22"/>
          <w:u w:val="single"/>
          <w:lang w:val="pt-BR"/>
        </w:rPr>
        <w:t>Aula 14: Prova</w:t>
      </w:r>
    </w:p>
    <w:p w14:paraId="70521B18" w14:textId="77777777" w:rsidR="00072014" w:rsidRPr="00BD7E80" w:rsidRDefault="00072014" w:rsidP="0035424F">
      <w:pPr>
        <w:widowControl w:val="0"/>
        <w:spacing w:after="120" w:line="276" w:lineRule="auto"/>
        <w:rPr>
          <w:rFonts w:asciiTheme="majorHAnsi" w:hAnsiTheme="majorHAnsi"/>
          <w:b/>
          <w:sz w:val="22"/>
          <w:szCs w:val="22"/>
          <w:u w:val="single"/>
          <w:lang w:val="pt-BR"/>
        </w:rPr>
      </w:pPr>
    </w:p>
    <w:p w14:paraId="5E7DAFE3" w14:textId="643EFB68" w:rsidR="00CD3E3C" w:rsidRPr="00BD7E80" w:rsidRDefault="00072014" w:rsidP="0035424F">
      <w:pPr>
        <w:widowControl w:val="0"/>
        <w:spacing w:after="120" w:line="276" w:lineRule="auto"/>
        <w:rPr>
          <w:rFonts w:asciiTheme="majorHAnsi" w:hAnsiTheme="majorHAnsi"/>
          <w:b/>
          <w:sz w:val="22"/>
          <w:szCs w:val="22"/>
          <w:u w:val="single"/>
          <w:lang w:val="pt-BR"/>
        </w:rPr>
      </w:pPr>
      <w:r w:rsidRPr="00BD7E80">
        <w:rPr>
          <w:rFonts w:asciiTheme="majorHAnsi" w:hAnsiTheme="majorHAnsi"/>
          <w:b/>
          <w:sz w:val="22"/>
          <w:szCs w:val="22"/>
          <w:u w:val="single"/>
          <w:lang w:val="pt-BR"/>
        </w:rPr>
        <w:t>Aula 15: Recuperaçã</w:t>
      </w:r>
      <w:r w:rsidR="00971F59" w:rsidRPr="00BD7E80">
        <w:rPr>
          <w:rFonts w:asciiTheme="majorHAnsi" w:hAnsiTheme="majorHAnsi"/>
          <w:b/>
          <w:sz w:val="22"/>
          <w:szCs w:val="22"/>
          <w:u w:val="single"/>
          <w:lang w:val="pt-BR"/>
        </w:rPr>
        <w:t>o</w:t>
      </w:r>
    </w:p>
    <w:sectPr w:rsidR="00CD3E3C" w:rsidRPr="00BD7E80" w:rsidSect="003E2C60">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53C40" w14:textId="77777777" w:rsidR="004F1FD5" w:rsidRDefault="004F1FD5" w:rsidP="001D69B6">
      <w:r>
        <w:separator/>
      </w:r>
    </w:p>
  </w:endnote>
  <w:endnote w:type="continuationSeparator" w:id="0">
    <w:p w14:paraId="14FA8B09" w14:textId="77777777" w:rsidR="004F1FD5" w:rsidRDefault="004F1FD5" w:rsidP="001D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de">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tarSymbol">
    <w:altName w:val="Cambria"/>
    <w:charset w:val="00"/>
    <w:family w:val="roman"/>
    <w:pitch w:val="variable"/>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2520A" w14:textId="77777777" w:rsidR="00D94781" w:rsidRDefault="00D94781" w:rsidP="001D6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19872" w14:textId="77777777" w:rsidR="00D94781" w:rsidRDefault="00D94781" w:rsidP="001D69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7F6E" w14:textId="77777777" w:rsidR="00D94781" w:rsidRDefault="00D94781" w:rsidP="001D6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FD5">
      <w:rPr>
        <w:rStyle w:val="PageNumber"/>
        <w:noProof/>
      </w:rPr>
      <w:t>1</w:t>
    </w:r>
    <w:r>
      <w:rPr>
        <w:rStyle w:val="PageNumber"/>
      </w:rPr>
      <w:fldChar w:fldCharType="end"/>
    </w:r>
  </w:p>
  <w:p w14:paraId="6F534B37" w14:textId="77777777" w:rsidR="00D94781" w:rsidRDefault="00D94781" w:rsidP="001D69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64708" w14:textId="77777777" w:rsidR="004F1FD5" w:rsidRDefault="004F1FD5" w:rsidP="001D69B6">
      <w:r>
        <w:separator/>
      </w:r>
    </w:p>
  </w:footnote>
  <w:footnote w:type="continuationSeparator" w:id="0">
    <w:p w14:paraId="60ADD7CF" w14:textId="77777777" w:rsidR="004F1FD5" w:rsidRDefault="004F1FD5" w:rsidP="001D69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A6249"/>
    <w:multiLevelType w:val="hybridMultilevel"/>
    <w:tmpl w:val="7A9404F4"/>
    <w:lvl w:ilvl="0" w:tplc="C388D0F8">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E5"/>
    <w:rsid w:val="000140A0"/>
    <w:rsid w:val="00026A92"/>
    <w:rsid w:val="00072014"/>
    <w:rsid w:val="0007392F"/>
    <w:rsid w:val="00097DFD"/>
    <w:rsid w:val="000A2E36"/>
    <w:rsid w:val="000D2C4F"/>
    <w:rsid w:val="000E088D"/>
    <w:rsid w:val="000E43B0"/>
    <w:rsid w:val="000E4461"/>
    <w:rsid w:val="000E4D6E"/>
    <w:rsid w:val="000E7773"/>
    <w:rsid w:val="000F15DF"/>
    <w:rsid w:val="00104318"/>
    <w:rsid w:val="001262C1"/>
    <w:rsid w:val="00126851"/>
    <w:rsid w:val="0013633D"/>
    <w:rsid w:val="00145C58"/>
    <w:rsid w:val="001914F7"/>
    <w:rsid w:val="001A11B8"/>
    <w:rsid w:val="001A4978"/>
    <w:rsid w:val="001B3FB5"/>
    <w:rsid w:val="001B674C"/>
    <w:rsid w:val="001B7AF3"/>
    <w:rsid w:val="001D69B6"/>
    <w:rsid w:val="001F106F"/>
    <w:rsid w:val="00234FC9"/>
    <w:rsid w:val="00260319"/>
    <w:rsid w:val="00261415"/>
    <w:rsid w:val="00275C8B"/>
    <w:rsid w:val="002A29E5"/>
    <w:rsid w:val="002D021C"/>
    <w:rsid w:val="00303415"/>
    <w:rsid w:val="00313E2A"/>
    <w:rsid w:val="00327C98"/>
    <w:rsid w:val="00346051"/>
    <w:rsid w:val="0035424F"/>
    <w:rsid w:val="00354502"/>
    <w:rsid w:val="00385D90"/>
    <w:rsid w:val="00395A75"/>
    <w:rsid w:val="003A2840"/>
    <w:rsid w:val="003A7C50"/>
    <w:rsid w:val="003C6D24"/>
    <w:rsid w:val="003C7198"/>
    <w:rsid w:val="003E04E3"/>
    <w:rsid w:val="003E2C60"/>
    <w:rsid w:val="003F7790"/>
    <w:rsid w:val="004118F9"/>
    <w:rsid w:val="00413535"/>
    <w:rsid w:val="0041435B"/>
    <w:rsid w:val="004364B8"/>
    <w:rsid w:val="00440050"/>
    <w:rsid w:val="00472E2E"/>
    <w:rsid w:val="0049142D"/>
    <w:rsid w:val="00491EB9"/>
    <w:rsid w:val="00492562"/>
    <w:rsid w:val="004A352D"/>
    <w:rsid w:val="004F1FD5"/>
    <w:rsid w:val="004F559A"/>
    <w:rsid w:val="00504A6F"/>
    <w:rsid w:val="005251DA"/>
    <w:rsid w:val="00536383"/>
    <w:rsid w:val="0056122A"/>
    <w:rsid w:val="00565AFD"/>
    <w:rsid w:val="0057053F"/>
    <w:rsid w:val="005717A6"/>
    <w:rsid w:val="00575478"/>
    <w:rsid w:val="00577E52"/>
    <w:rsid w:val="00582703"/>
    <w:rsid w:val="0059090F"/>
    <w:rsid w:val="005B220A"/>
    <w:rsid w:val="005B3872"/>
    <w:rsid w:val="005D315E"/>
    <w:rsid w:val="00624AE8"/>
    <w:rsid w:val="0063473A"/>
    <w:rsid w:val="00642F04"/>
    <w:rsid w:val="00646704"/>
    <w:rsid w:val="006577E4"/>
    <w:rsid w:val="0066249C"/>
    <w:rsid w:val="00674004"/>
    <w:rsid w:val="00692F82"/>
    <w:rsid w:val="006A251D"/>
    <w:rsid w:val="006D7E24"/>
    <w:rsid w:val="00707C7D"/>
    <w:rsid w:val="00713EF9"/>
    <w:rsid w:val="00725F41"/>
    <w:rsid w:val="00735418"/>
    <w:rsid w:val="00735505"/>
    <w:rsid w:val="0073780F"/>
    <w:rsid w:val="00741FCD"/>
    <w:rsid w:val="007811C4"/>
    <w:rsid w:val="007D1A77"/>
    <w:rsid w:val="007D26E2"/>
    <w:rsid w:val="007E7914"/>
    <w:rsid w:val="00806ACD"/>
    <w:rsid w:val="00817278"/>
    <w:rsid w:val="0082040B"/>
    <w:rsid w:val="00875F36"/>
    <w:rsid w:val="00885D1B"/>
    <w:rsid w:val="00887A25"/>
    <w:rsid w:val="008E5BAA"/>
    <w:rsid w:val="008F5514"/>
    <w:rsid w:val="0091091E"/>
    <w:rsid w:val="00917162"/>
    <w:rsid w:val="00940E2C"/>
    <w:rsid w:val="009422F3"/>
    <w:rsid w:val="00962FA4"/>
    <w:rsid w:val="00971F59"/>
    <w:rsid w:val="0097303F"/>
    <w:rsid w:val="009A59F6"/>
    <w:rsid w:val="009A671D"/>
    <w:rsid w:val="009B0570"/>
    <w:rsid w:val="009C6524"/>
    <w:rsid w:val="009D4E9C"/>
    <w:rsid w:val="00A02C83"/>
    <w:rsid w:val="00A2090F"/>
    <w:rsid w:val="00A21AAD"/>
    <w:rsid w:val="00A472F2"/>
    <w:rsid w:val="00A67AF5"/>
    <w:rsid w:val="00AB5BE7"/>
    <w:rsid w:val="00AC09B4"/>
    <w:rsid w:val="00AF2E2A"/>
    <w:rsid w:val="00B36C78"/>
    <w:rsid w:val="00B6761E"/>
    <w:rsid w:val="00BA33C2"/>
    <w:rsid w:val="00BA36F3"/>
    <w:rsid w:val="00BD7E80"/>
    <w:rsid w:val="00BF54CD"/>
    <w:rsid w:val="00C040D4"/>
    <w:rsid w:val="00C14942"/>
    <w:rsid w:val="00C35E60"/>
    <w:rsid w:val="00C362BD"/>
    <w:rsid w:val="00C4797E"/>
    <w:rsid w:val="00C72363"/>
    <w:rsid w:val="00C85F39"/>
    <w:rsid w:val="00CD3E3C"/>
    <w:rsid w:val="00CE13B6"/>
    <w:rsid w:val="00CF4195"/>
    <w:rsid w:val="00CF4A78"/>
    <w:rsid w:val="00D01CE1"/>
    <w:rsid w:val="00D03845"/>
    <w:rsid w:val="00D13766"/>
    <w:rsid w:val="00D4307B"/>
    <w:rsid w:val="00D94781"/>
    <w:rsid w:val="00DD1D84"/>
    <w:rsid w:val="00DE77DE"/>
    <w:rsid w:val="00E05915"/>
    <w:rsid w:val="00E318EA"/>
    <w:rsid w:val="00E505AD"/>
    <w:rsid w:val="00E521CE"/>
    <w:rsid w:val="00E63DF6"/>
    <w:rsid w:val="00E80EDC"/>
    <w:rsid w:val="00E91616"/>
    <w:rsid w:val="00ED41EB"/>
    <w:rsid w:val="00EF13BE"/>
    <w:rsid w:val="00F073CF"/>
    <w:rsid w:val="00F33105"/>
    <w:rsid w:val="00F80646"/>
    <w:rsid w:val="00FB2991"/>
    <w:rsid w:val="00FC5220"/>
    <w:rsid w:val="00FD650B"/>
    <w:rsid w:val="00FE1557"/>
    <w:rsid w:val="00FE1CF5"/>
    <w:rsid w:val="00FF0B4F"/>
    <w:rsid w:val="00FF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806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9478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F3"/>
    <w:pPr>
      <w:ind w:left="720"/>
      <w:contextualSpacing/>
    </w:pPr>
  </w:style>
  <w:style w:type="character" w:styleId="Hyperlink">
    <w:name w:val="Hyperlink"/>
    <w:basedOn w:val="DefaultParagraphFont"/>
    <w:uiPriority w:val="99"/>
    <w:unhideWhenUsed/>
    <w:rsid w:val="007D1A77"/>
    <w:rPr>
      <w:color w:val="0000FF" w:themeColor="hyperlink"/>
      <w:u w:val="single"/>
    </w:rPr>
  </w:style>
  <w:style w:type="character" w:styleId="FollowedHyperlink">
    <w:name w:val="FollowedHyperlink"/>
    <w:basedOn w:val="DefaultParagraphFont"/>
    <w:uiPriority w:val="99"/>
    <w:semiHidden/>
    <w:unhideWhenUsed/>
    <w:rsid w:val="007D1A77"/>
    <w:rPr>
      <w:color w:val="800080" w:themeColor="followedHyperlink"/>
      <w:u w:val="single"/>
    </w:rPr>
  </w:style>
  <w:style w:type="paragraph" w:styleId="DocumentMap">
    <w:name w:val="Document Map"/>
    <w:basedOn w:val="Normal"/>
    <w:link w:val="DocumentMapChar"/>
    <w:uiPriority w:val="99"/>
    <w:semiHidden/>
    <w:unhideWhenUsed/>
    <w:rsid w:val="00735418"/>
    <w:rPr>
      <w:rFonts w:ascii="Lucida Grande" w:hAnsi="Lucida Grande" w:cs="Lucida Grande"/>
    </w:rPr>
  </w:style>
  <w:style w:type="character" w:customStyle="1" w:styleId="DocumentMapChar">
    <w:name w:val="Document Map Char"/>
    <w:basedOn w:val="DefaultParagraphFont"/>
    <w:link w:val="DocumentMap"/>
    <w:uiPriority w:val="99"/>
    <w:semiHidden/>
    <w:rsid w:val="00735418"/>
    <w:rPr>
      <w:rFonts w:ascii="Lucida Grande" w:hAnsi="Lucida Grande" w:cs="Lucida Grande"/>
    </w:rPr>
  </w:style>
  <w:style w:type="paragraph" w:customStyle="1" w:styleId="Default">
    <w:name w:val="Default"/>
    <w:rsid w:val="00917162"/>
    <w:pPr>
      <w:widowControl w:val="0"/>
      <w:autoSpaceDE w:val="0"/>
      <w:autoSpaceDN w:val="0"/>
      <w:adjustRightInd w:val="0"/>
    </w:pPr>
    <w:rPr>
      <w:rFonts w:ascii="Code" w:hAnsi="Code" w:cs="Code"/>
      <w:color w:val="000000"/>
    </w:rPr>
  </w:style>
  <w:style w:type="paragraph" w:styleId="Footer">
    <w:name w:val="footer"/>
    <w:basedOn w:val="Normal"/>
    <w:link w:val="FooterChar"/>
    <w:uiPriority w:val="99"/>
    <w:unhideWhenUsed/>
    <w:rsid w:val="001D69B6"/>
    <w:pPr>
      <w:tabs>
        <w:tab w:val="center" w:pos="4320"/>
        <w:tab w:val="right" w:pos="8640"/>
      </w:tabs>
    </w:pPr>
  </w:style>
  <w:style w:type="character" w:customStyle="1" w:styleId="FooterChar">
    <w:name w:val="Footer Char"/>
    <w:basedOn w:val="DefaultParagraphFont"/>
    <w:link w:val="Footer"/>
    <w:uiPriority w:val="99"/>
    <w:rsid w:val="001D69B6"/>
  </w:style>
  <w:style w:type="character" w:styleId="PageNumber">
    <w:name w:val="page number"/>
    <w:basedOn w:val="DefaultParagraphFont"/>
    <w:uiPriority w:val="99"/>
    <w:semiHidden/>
    <w:unhideWhenUsed/>
    <w:rsid w:val="001D69B6"/>
  </w:style>
  <w:style w:type="paragraph" w:customStyle="1" w:styleId="Estilopredeterminado">
    <w:name w:val="Estilo predeterminado"/>
    <w:uiPriority w:val="99"/>
    <w:rsid w:val="00385D90"/>
    <w:pPr>
      <w:suppressAutoHyphens/>
      <w:spacing w:after="200" w:line="360" w:lineRule="auto"/>
      <w:jc w:val="both"/>
    </w:pPr>
    <w:rPr>
      <w:rFonts w:ascii="Calibri" w:eastAsia="SimSun" w:hAnsi="Calibri" w:cs="Calibri"/>
      <w:color w:val="00000A"/>
      <w:sz w:val="22"/>
      <w:szCs w:val="22"/>
      <w:lang w:val="pt-BR"/>
    </w:rPr>
  </w:style>
  <w:style w:type="paragraph" w:customStyle="1" w:styleId="Sangradeprimeralnea">
    <w:name w:val="Sangría de primera línea"/>
    <w:basedOn w:val="Estilopredeterminado"/>
    <w:uiPriority w:val="99"/>
    <w:rsid w:val="00385D90"/>
    <w:pPr>
      <w:spacing w:after="120"/>
    </w:pPr>
  </w:style>
  <w:style w:type="paragraph" w:customStyle="1" w:styleId="Lista1">
    <w:name w:val="Lista 1"/>
    <w:basedOn w:val="List"/>
    <w:uiPriority w:val="99"/>
    <w:rsid w:val="00385D90"/>
    <w:pPr>
      <w:suppressAutoHyphens/>
      <w:spacing w:after="120" w:line="360" w:lineRule="auto"/>
      <w:ind w:left="0" w:firstLine="0"/>
      <w:contextualSpacing w:val="0"/>
      <w:jc w:val="both"/>
    </w:pPr>
    <w:rPr>
      <w:rFonts w:ascii="Calibri" w:eastAsia="SimSun" w:hAnsi="Calibri" w:cs="Mangal"/>
      <w:color w:val="00000A"/>
      <w:sz w:val="22"/>
      <w:szCs w:val="22"/>
      <w:lang w:val="pt-BR"/>
    </w:rPr>
  </w:style>
  <w:style w:type="paragraph" w:customStyle="1" w:styleId="Sangrafrancesa">
    <w:name w:val="Sangría francesa"/>
    <w:basedOn w:val="Estilopredeterminado"/>
    <w:uiPriority w:val="99"/>
    <w:rsid w:val="00385D90"/>
    <w:pPr>
      <w:spacing w:after="120"/>
    </w:pPr>
  </w:style>
  <w:style w:type="paragraph" w:customStyle="1" w:styleId="Cuerpodetextoconsangra">
    <w:name w:val="Cuerpo de texto con sangría"/>
    <w:basedOn w:val="Estilopredeterminado"/>
    <w:uiPriority w:val="99"/>
    <w:rsid w:val="00385D90"/>
    <w:pPr>
      <w:spacing w:after="120"/>
    </w:pPr>
  </w:style>
  <w:style w:type="paragraph" w:styleId="List">
    <w:name w:val="List"/>
    <w:basedOn w:val="Normal"/>
    <w:uiPriority w:val="99"/>
    <w:semiHidden/>
    <w:unhideWhenUsed/>
    <w:rsid w:val="00385D90"/>
    <w:pPr>
      <w:ind w:left="360" w:hanging="360"/>
      <w:contextualSpacing/>
    </w:pPr>
  </w:style>
  <w:style w:type="character" w:customStyle="1" w:styleId="st">
    <w:name w:val="st"/>
    <w:basedOn w:val="DefaultParagraphFont"/>
    <w:rsid w:val="00565AFD"/>
  </w:style>
  <w:style w:type="character" w:styleId="Emphasis">
    <w:name w:val="Emphasis"/>
    <w:basedOn w:val="DefaultParagraphFont"/>
    <w:uiPriority w:val="20"/>
    <w:qFormat/>
    <w:rsid w:val="00565AFD"/>
    <w:rPr>
      <w:i/>
      <w:iCs/>
    </w:rPr>
  </w:style>
  <w:style w:type="character" w:customStyle="1" w:styleId="a-size-medium">
    <w:name w:val="a-size-medium"/>
    <w:basedOn w:val="DefaultParagraphFont"/>
    <w:rsid w:val="00565AFD"/>
  </w:style>
  <w:style w:type="character" w:customStyle="1" w:styleId="Heading1Char">
    <w:name w:val="Heading 1 Char"/>
    <w:basedOn w:val="DefaultParagraphFont"/>
    <w:link w:val="Heading1"/>
    <w:uiPriority w:val="9"/>
    <w:rsid w:val="00D94781"/>
    <w:rPr>
      <w:rFonts w:ascii="Times" w:hAnsi="Times"/>
      <w:b/>
      <w:bCs/>
      <w:kern w:val="36"/>
      <w:sz w:val="48"/>
      <w:szCs w:val="48"/>
    </w:rPr>
  </w:style>
  <w:style w:type="character" w:customStyle="1" w:styleId="a-size-large">
    <w:name w:val="a-size-large"/>
    <w:basedOn w:val="DefaultParagraphFont"/>
    <w:rsid w:val="00D9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9280">
      <w:bodyDiv w:val="1"/>
      <w:marLeft w:val="0"/>
      <w:marRight w:val="0"/>
      <w:marTop w:val="0"/>
      <w:marBottom w:val="0"/>
      <w:divBdr>
        <w:top w:val="none" w:sz="0" w:space="0" w:color="auto"/>
        <w:left w:val="none" w:sz="0" w:space="0" w:color="auto"/>
        <w:bottom w:val="none" w:sz="0" w:space="0" w:color="auto"/>
        <w:right w:val="none" w:sz="0" w:space="0" w:color="auto"/>
      </w:divBdr>
      <w:divsChild>
        <w:div w:id="1585720983">
          <w:marLeft w:val="0"/>
          <w:marRight w:val="0"/>
          <w:marTop w:val="0"/>
          <w:marBottom w:val="0"/>
          <w:divBdr>
            <w:top w:val="none" w:sz="0" w:space="0" w:color="auto"/>
            <w:left w:val="none" w:sz="0" w:space="0" w:color="auto"/>
            <w:bottom w:val="none" w:sz="0" w:space="0" w:color="auto"/>
            <w:right w:val="none" w:sz="0" w:space="0" w:color="auto"/>
          </w:divBdr>
        </w:div>
        <w:div w:id="1975021244">
          <w:marLeft w:val="0"/>
          <w:marRight w:val="0"/>
          <w:marTop w:val="0"/>
          <w:marBottom w:val="0"/>
          <w:divBdr>
            <w:top w:val="none" w:sz="0" w:space="0" w:color="auto"/>
            <w:left w:val="none" w:sz="0" w:space="0" w:color="auto"/>
            <w:bottom w:val="none" w:sz="0" w:space="0" w:color="auto"/>
            <w:right w:val="none" w:sz="0" w:space="0" w:color="auto"/>
          </w:divBdr>
        </w:div>
        <w:div w:id="1379432621">
          <w:marLeft w:val="0"/>
          <w:marRight w:val="0"/>
          <w:marTop w:val="0"/>
          <w:marBottom w:val="0"/>
          <w:divBdr>
            <w:top w:val="none" w:sz="0" w:space="0" w:color="auto"/>
            <w:left w:val="none" w:sz="0" w:space="0" w:color="auto"/>
            <w:bottom w:val="none" w:sz="0" w:space="0" w:color="auto"/>
            <w:right w:val="none" w:sz="0" w:space="0" w:color="auto"/>
          </w:divBdr>
        </w:div>
        <w:div w:id="852378405">
          <w:marLeft w:val="0"/>
          <w:marRight w:val="0"/>
          <w:marTop w:val="0"/>
          <w:marBottom w:val="0"/>
          <w:divBdr>
            <w:top w:val="none" w:sz="0" w:space="0" w:color="auto"/>
            <w:left w:val="none" w:sz="0" w:space="0" w:color="auto"/>
            <w:bottom w:val="none" w:sz="0" w:space="0" w:color="auto"/>
            <w:right w:val="none" w:sz="0" w:space="0" w:color="auto"/>
          </w:divBdr>
        </w:div>
        <w:div w:id="289241113">
          <w:marLeft w:val="0"/>
          <w:marRight w:val="0"/>
          <w:marTop w:val="0"/>
          <w:marBottom w:val="0"/>
          <w:divBdr>
            <w:top w:val="none" w:sz="0" w:space="0" w:color="auto"/>
            <w:left w:val="none" w:sz="0" w:space="0" w:color="auto"/>
            <w:bottom w:val="none" w:sz="0" w:space="0" w:color="auto"/>
            <w:right w:val="none" w:sz="0" w:space="0" w:color="auto"/>
          </w:divBdr>
        </w:div>
      </w:divsChild>
    </w:div>
    <w:div w:id="863179418">
      <w:bodyDiv w:val="1"/>
      <w:marLeft w:val="0"/>
      <w:marRight w:val="0"/>
      <w:marTop w:val="0"/>
      <w:marBottom w:val="0"/>
      <w:divBdr>
        <w:top w:val="none" w:sz="0" w:space="0" w:color="auto"/>
        <w:left w:val="none" w:sz="0" w:space="0" w:color="auto"/>
        <w:bottom w:val="none" w:sz="0" w:space="0" w:color="auto"/>
        <w:right w:val="none" w:sz="0" w:space="0" w:color="auto"/>
      </w:divBdr>
      <w:divsChild>
        <w:div w:id="1275359613">
          <w:marLeft w:val="0"/>
          <w:marRight w:val="0"/>
          <w:marTop w:val="0"/>
          <w:marBottom w:val="0"/>
          <w:divBdr>
            <w:top w:val="none" w:sz="0" w:space="0" w:color="auto"/>
            <w:left w:val="none" w:sz="0" w:space="0" w:color="auto"/>
            <w:bottom w:val="none" w:sz="0" w:space="0" w:color="auto"/>
            <w:right w:val="none" w:sz="0" w:space="0" w:color="auto"/>
          </w:divBdr>
        </w:div>
        <w:div w:id="1876236245">
          <w:marLeft w:val="0"/>
          <w:marRight w:val="0"/>
          <w:marTop w:val="0"/>
          <w:marBottom w:val="0"/>
          <w:divBdr>
            <w:top w:val="none" w:sz="0" w:space="0" w:color="auto"/>
            <w:left w:val="none" w:sz="0" w:space="0" w:color="auto"/>
            <w:bottom w:val="none" w:sz="0" w:space="0" w:color="auto"/>
            <w:right w:val="none" w:sz="0" w:space="0" w:color="auto"/>
          </w:divBdr>
        </w:div>
        <w:div w:id="1363285223">
          <w:marLeft w:val="0"/>
          <w:marRight w:val="0"/>
          <w:marTop w:val="0"/>
          <w:marBottom w:val="0"/>
          <w:divBdr>
            <w:top w:val="none" w:sz="0" w:space="0" w:color="auto"/>
            <w:left w:val="none" w:sz="0" w:space="0" w:color="auto"/>
            <w:bottom w:val="none" w:sz="0" w:space="0" w:color="auto"/>
            <w:right w:val="none" w:sz="0" w:space="0" w:color="auto"/>
          </w:divBdr>
        </w:div>
        <w:div w:id="1706907397">
          <w:marLeft w:val="0"/>
          <w:marRight w:val="0"/>
          <w:marTop w:val="0"/>
          <w:marBottom w:val="0"/>
          <w:divBdr>
            <w:top w:val="none" w:sz="0" w:space="0" w:color="auto"/>
            <w:left w:val="none" w:sz="0" w:space="0" w:color="auto"/>
            <w:bottom w:val="none" w:sz="0" w:space="0" w:color="auto"/>
            <w:right w:val="none" w:sz="0" w:space="0" w:color="auto"/>
          </w:divBdr>
        </w:div>
        <w:div w:id="38283045">
          <w:marLeft w:val="0"/>
          <w:marRight w:val="0"/>
          <w:marTop w:val="0"/>
          <w:marBottom w:val="0"/>
          <w:divBdr>
            <w:top w:val="none" w:sz="0" w:space="0" w:color="auto"/>
            <w:left w:val="none" w:sz="0" w:space="0" w:color="auto"/>
            <w:bottom w:val="none" w:sz="0" w:space="0" w:color="auto"/>
            <w:right w:val="none" w:sz="0" w:space="0" w:color="auto"/>
          </w:divBdr>
        </w:div>
        <w:div w:id="1072854019">
          <w:marLeft w:val="0"/>
          <w:marRight w:val="0"/>
          <w:marTop w:val="0"/>
          <w:marBottom w:val="0"/>
          <w:divBdr>
            <w:top w:val="none" w:sz="0" w:space="0" w:color="auto"/>
            <w:left w:val="none" w:sz="0" w:space="0" w:color="auto"/>
            <w:bottom w:val="none" w:sz="0" w:space="0" w:color="auto"/>
            <w:right w:val="none" w:sz="0" w:space="0" w:color="auto"/>
          </w:divBdr>
        </w:div>
        <w:div w:id="1402366179">
          <w:marLeft w:val="0"/>
          <w:marRight w:val="0"/>
          <w:marTop w:val="0"/>
          <w:marBottom w:val="0"/>
          <w:divBdr>
            <w:top w:val="none" w:sz="0" w:space="0" w:color="auto"/>
            <w:left w:val="none" w:sz="0" w:space="0" w:color="auto"/>
            <w:bottom w:val="none" w:sz="0" w:space="0" w:color="auto"/>
            <w:right w:val="none" w:sz="0" w:space="0" w:color="auto"/>
          </w:divBdr>
        </w:div>
        <w:div w:id="85661155">
          <w:marLeft w:val="0"/>
          <w:marRight w:val="0"/>
          <w:marTop w:val="0"/>
          <w:marBottom w:val="0"/>
          <w:divBdr>
            <w:top w:val="none" w:sz="0" w:space="0" w:color="auto"/>
            <w:left w:val="none" w:sz="0" w:space="0" w:color="auto"/>
            <w:bottom w:val="none" w:sz="0" w:space="0" w:color="auto"/>
            <w:right w:val="none" w:sz="0" w:space="0" w:color="auto"/>
          </w:divBdr>
        </w:div>
        <w:div w:id="742870999">
          <w:marLeft w:val="0"/>
          <w:marRight w:val="0"/>
          <w:marTop w:val="0"/>
          <w:marBottom w:val="0"/>
          <w:divBdr>
            <w:top w:val="none" w:sz="0" w:space="0" w:color="auto"/>
            <w:left w:val="none" w:sz="0" w:space="0" w:color="auto"/>
            <w:bottom w:val="none" w:sz="0" w:space="0" w:color="auto"/>
            <w:right w:val="none" w:sz="0" w:space="0" w:color="auto"/>
          </w:divBdr>
        </w:div>
        <w:div w:id="376711037">
          <w:marLeft w:val="0"/>
          <w:marRight w:val="0"/>
          <w:marTop w:val="0"/>
          <w:marBottom w:val="0"/>
          <w:divBdr>
            <w:top w:val="none" w:sz="0" w:space="0" w:color="auto"/>
            <w:left w:val="none" w:sz="0" w:space="0" w:color="auto"/>
            <w:bottom w:val="none" w:sz="0" w:space="0" w:color="auto"/>
            <w:right w:val="none" w:sz="0" w:space="0" w:color="auto"/>
          </w:divBdr>
        </w:div>
        <w:div w:id="2102751571">
          <w:marLeft w:val="0"/>
          <w:marRight w:val="0"/>
          <w:marTop w:val="0"/>
          <w:marBottom w:val="0"/>
          <w:divBdr>
            <w:top w:val="none" w:sz="0" w:space="0" w:color="auto"/>
            <w:left w:val="none" w:sz="0" w:space="0" w:color="auto"/>
            <w:bottom w:val="none" w:sz="0" w:space="0" w:color="auto"/>
            <w:right w:val="none" w:sz="0" w:space="0" w:color="auto"/>
          </w:divBdr>
        </w:div>
        <w:div w:id="848524678">
          <w:marLeft w:val="0"/>
          <w:marRight w:val="0"/>
          <w:marTop w:val="0"/>
          <w:marBottom w:val="0"/>
          <w:divBdr>
            <w:top w:val="none" w:sz="0" w:space="0" w:color="auto"/>
            <w:left w:val="none" w:sz="0" w:space="0" w:color="auto"/>
            <w:bottom w:val="none" w:sz="0" w:space="0" w:color="auto"/>
            <w:right w:val="none" w:sz="0" w:space="0" w:color="auto"/>
          </w:divBdr>
        </w:div>
      </w:divsChild>
    </w:div>
    <w:div w:id="1137332471">
      <w:bodyDiv w:val="1"/>
      <w:marLeft w:val="0"/>
      <w:marRight w:val="0"/>
      <w:marTop w:val="0"/>
      <w:marBottom w:val="0"/>
      <w:divBdr>
        <w:top w:val="none" w:sz="0" w:space="0" w:color="auto"/>
        <w:left w:val="none" w:sz="0" w:space="0" w:color="auto"/>
        <w:bottom w:val="none" w:sz="0" w:space="0" w:color="auto"/>
        <w:right w:val="none" w:sz="0" w:space="0" w:color="auto"/>
      </w:divBdr>
      <w:divsChild>
        <w:div w:id="952008205">
          <w:marLeft w:val="0"/>
          <w:marRight w:val="0"/>
          <w:marTop w:val="0"/>
          <w:marBottom w:val="0"/>
          <w:divBdr>
            <w:top w:val="none" w:sz="0" w:space="0" w:color="auto"/>
            <w:left w:val="none" w:sz="0" w:space="0" w:color="auto"/>
            <w:bottom w:val="none" w:sz="0" w:space="0" w:color="auto"/>
            <w:right w:val="none" w:sz="0" w:space="0" w:color="auto"/>
          </w:divBdr>
        </w:div>
        <w:div w:id="1795169549">
          <w:marLeft w:val="0"/>
          <w:marRight w:val="0"/>
          <w:marTop w:val="0"/>
          <w:marBottom w:val="0"/>
          <w:divBdr>
            <w:top w:val="none" w:sz="0" w:space="0" w:color="auto"/>
            <w:left w:val="none" w:sz="0" w:space="0" w:color="auto"/>
            <w:bottom w:val="none" w:sz="0" w:space="0" w:color="auto"/>
            <w:right w:val="none" w:sz="0" w:space="0" w:color="auto"/>
          </w:divBdr>
        </w:div>
        <w:div w:id="234249034">
          <w:marLeft w:val="0"/>
          <w:marRight w:val="0"/>
          <w:marTop w:val="0"/>
          <w:marBottom w:val="0"/>
          <w:divBdr>
            <w:top w:val="none" w:sz="0" w:space="0" w:color="auto"/>
            <w:left w:val="none" w:sz="0" w:space="0" w:color="auto"/>
            <w:bottom w:val="none" w:sz="0" w:space="0" w:color="auto"/>
            <w:right w:val="none" w:sz="0" w:space="0" w:color="auto"/>
          </w:divBdr>
        </w:div>
      </w:divsChild>
    </w:div>
    <w:div w:id="1193348596">
      <w:bodyDiv w:val="1"/>
      <w:marLeft w:val="0"/>
      <w:marRight w:val="0"/>
      <w:marTop w:val="0"/>
      <w:marBottom w:val="0"/>
      <w:divBdr>
        <w:top w:val="none" w:sz="0" w:space="0" w:color="auto"/>
        <w:left w:val="none" w:sz="0" w:space="0" w:color="auto"/>
        <w:bottom w:val="none" w:sz="0" w:space="0" w:color="auto"/>
        <w:right w:val="none" w:sz="0" w:space="0" w:color="auto"/>
      </w:divBdr>
    </w:div>
    <w:div w:id="1647081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1193</Words>
  <Characters>6803</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Justificativa:</vt:lpstr>
      <vt:lpstr>Conteúdo:</vt:lpstr>
      <vt:lpstr/>
      <vt:lpstr>FRAGOSO, João: “Negociantes, mercado atlântico e mercado regional: estrutura e d</vt:lpstr>
    </vt:vector>
  </TitlesOfParts>
  <Company>Stanford University</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Strum</dc:creator>
  <cp:keywords/>
  <dc:description/>
  <cp:lastModifiedBy>Daniel Strum</cp:lastModifiedBy>
  <cp:revision>9</cp:revision>
  <dcterms:created xsi:type="dcterms:W3CDTF">2019-06-11T21:02:00Z</dcterms:created>
  <dcterms:modified xsi:type="dcterms:W3CDTF">2019-08-09T22:07:00Z</dcterms:modified>
</cp:coreProperties>
</file>