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2D" w:rsidRDefault="00774D16">
      <w:proofErr w:type="gramStart"/>
      <w:r>
        <w:rPr>
          <w:rStyle w:val="txtpadrao1"/>
        </w:rPr>
        <w:t>PROC. :</w:t>
      </w:r>
      <w:proofErr w:type="gramEnd"/>
      <w:r>
        <w:rPr>
          <w:rStyle w:val="txtpadrao1"/>
        </w:rPr>
        <w:t xml:space="preserve"> 2005.61.83.000655-</w:t>
      </w:r>
      <w:smartTag w:uri="urn:schemas-microsoft-com:office:smarttags" w:element="metricconverter">
        <w:smartTagPr>
          <w:attr w:name="ProductID" w:val="1 AC"/>
        </w:smartTagPr>
        <w:r>
          <w:rPr>
            <w:rStyle w:val="txtpadrao1"/>
          </w:rPr>
          <w:t>1 AC</w:t>
        </w:r>
      </w:smartTag>
      <w:r>
        <w:rPr>
          <w:rStyle w:val="txtpadrao1"/>
        </w:rPr>
        <w:t xml:space="preserve"> 1111524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txtpadrao1"/>
        </w:rPr>
        <w:t xml:space="preserve">ORIG. : 1V </w:t>
      </w:r>
      <w:proofErr w:type="spellStart"/>
      <w:r>
        <w:rPr>
          <w:rStyle w:val="txtpadrao1"/>
        </w:rPr>
        <w:t>Vr</w:t>
      </w:r>
      <w:proofErr w:type="spellEnd"/>
      <w:r>
        <w:rPr>
          <w:rStyle w:val="txtpadrao1"/>
        </w:rPr>
        <w:t xml:space="preserve"> SAO PAULO/SP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txtpadrao1"/>
        </w:rPr>
        <w:t>APTE : TATIANA MORAES LEITE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txtpadrao1"/>
        </w:rPr>
        <w:t>ADV : CLARICE MORAES REIS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txtpadrao1"/>
        </w:rPr>
        <w:t>APDO : Instituto Nacional do Seguro Social - INSS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txtpadrao1"/>
        </w:rPr>
        <w:t>ADV : WILSON HARUAKI MATSUOKA JUNIOR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txtpadrao1"/>
        </w:rPr>
        <w:t xml:space="preserve">ADV : HERMES ARRAIS ALENCAR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txtpadrao1"/>
        </w:rPr>
        <w:t>RELATOR : DES.FED. CASTRO GUERRA / DÉCIMA TURMA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txtpadrao1"/>
        </w:rPr>
        <w:t>E M E N T A</w:t>
      </w:r>
      <w:r>
        <w:rPr>
          <w:rFonts w:ascii="Verdana" w:hAnsi="Verdana"/>
          <w:color w:val="000000"/>
          <w:sz w:val="20"/>
          <w:szCs w:val="20"/>
        </w:rPr>
        <w:br/>
      </w:r>
      <w:r w:rsidRPr="001E7C2B">
        <w:rPr>
          <w:rStyle w:val="txtpadrao1"/>
          <w:color w:val="FF0000"/>
        </w:rPr>
        <w:t>PREVIDENCIÁRIO. PENSÃO POR MORTE. DISPENSA DE FONTE DE CUSTEIO. DEPENDENTE. DIGNIDADE HUMANA. CURSO SUPERIOR. PROVEITO PESSOAL E DA COLETIVIDADE. REALIDADE SUBSTANTIVA. GRUPO DE DEPENDENTES UNIVERSITÁRIOS. DISCRIMINAÇÃO POR IDADE. TRAÇO DIFERENCIAL. IMPLOSÃO DA MAIORIDADE AOS 21 ANOS. NOVO CÓDIGO CIVIL. DESENVOLVIMENTO DA PERSONALIDADE DO DEPENDENTE. OBJETIVOS FUNDAMENTAIS.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txtpadrao1"/>
        </w:rPr>
        <w:t>A regra do art. 195, § 5º, é regra limitativa de criação de novos benefícios, inaplicável àqueles diretamente criados diretamente pela Constituição. Jurisprudência pacífica da Corte Suprema.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txtpadrao1"/>
        </w:rPr>
        <w:t>A pensão por morte é benefício destinado à proteção social do dependente, cuja contingência exprime falta ou diminuição de meios de sustento até então proporcionados pelo segurado.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txtpadrao1"/>
        </w:rPr>
        <w:t>O fluxo da proteção social identifica-se com o que se esperaria do segurado, se não tivesse falecido, em caso de estudos superiores do dependente.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txtpadrao1"/>
        </w:rPr>
        <w:t>O benefício é corolário da dignidade humana, existe para o dependente realizar seus objetivos, e vincula e obriga todas as ações e políticas públicas do Estado. Doutrina.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txtpadrao1"/>
        </w:rPr>
        <w:t>Não se concebe cerceamento ao livre desenvolvimento da personalidade, se constituir restrição insuperável ou de difícil superação das oportunidades de o dependente realizar as potencialidades destinadas ao alcance de uma vida melhor.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txtpadrao1"/>
        </w:rPr>
        <w:t>A discriminação está mais transparente por obra do novo Código Civil, pois deixa a perceber o que antes estava encoberto sob o manto da maioridade, atualmente qualquer dependente está habilitado à prática de todos os atos da vida civil aos 18 anos de idade.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txtpadrao1"/>
        </w:rPr>
        <w:t xml:space="preserve">Elimina-se em sua substância o efeito da norma protetora não mais proveniente do segurado, mas indiretamente por meio da pensão, se recusada </w:t>
      </w:r>
      <w:proofErr w:type="gramStart"/>
      <w:r>
        <w:rPr>
          <w:rStyle w:val="txtpadrao1"/>
        </w:rPr>
        <w:t>a</w:t>
      </w:r>
      <w:proofErr w:type="gramEnd"/>
      <w:r>
        <w:rPr>
          <w:rStyle w:val="txtpadrao1"/>
        </w:rPr>
        <w:t xml:space="preserve"> proteção social ao dependente, com base em limite etário, embora seja admissível tratamento desigual, motivado pelos estudos superiores.</w:t>
      </w:r>
      <w:r>
        <w:rPr>
          <w:rFonts w:ascii="Verdana" w:hAnsi="Verdana"/>
          <w:color w:val="000000"/>
          <w:sz w:val="20"/>
          <w:szCs w:val="20"/>
        </w:rPr>
        <w:br/>
      </w:r>
      <w:r w:rsidRPr="001E7C2B">
        <w:rPr>
          <w:rStyle w:val="txtpadrao1"/>
          <w:color w:val="FF0000"/>
        </w:rPr>
        <w:t>Para garantir o livre desenvolvimento da personalidade do dependente, com vistas a construir uma sociedade livre, justa e solidária (CF, art. 1º, II, III, e art. 3º, I e IV), impõe-se concretizar a norma constitucional do art. 201, V, mediante o reconhecimento de que a proteção social cessa aos 24 anos de idade, na linha das legislações que consagraram esse limite etário.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txtpadrao1"/>
        </w:rPr>
        <w:t>Apelação provida.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txtpadrao1"/>
        </w:rPr>
        <w:t>ACÓRDÃO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txtpadrao1"/>
        </w:rPr>
        <w:t>Vistos, relatados e discutidos estes autos, em que são partes as acima indicadas, ACORDAM os integrantes da 10ª Turma do Tribunal Regional Federal da Terceira Região, por unanimidade, dar provimento à apelação, nos termos do relatório e voto do Relator, e na conformidade da ata de julgamento, que ficam fazendo parte integrante do presente julgado.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txtpadrao1"/>
        </w:rPr>
        <w:t>São Paulo, 08 de agosto de 2006. (data do julgamento</w:t>
      </w:r>
      <w:proofErr w:type="gramStart"/>
      <w:r>
        <w:rPr>
          <w:rStyle w:val="txtpadrao1"/>
        </w:rPr>
        <w:t>)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</w:p>
    <w:sectPr w:rsidR="00743D2D" w:rsidSect="004964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774D16"/>
    <w:rsid w:val="001E7C2B"/>
    <w:rsid w:val="001F3F7C"/>
    <w:rsid w:val="00496471"/>
    <w:rsid w:val="005D05EE"/>
    <w:rsid w:val="00743D2D"/>
    <w:rsid w:val="00774D16"/>
    <w:rsid w:val="00995AA8"/>
    <w:rsid w:val="00A7192A"/>
    <w:rsid w:val="00E7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4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xtpadrao1">
    <w:name w:val="txt_padrao1"/>
    <w:basedOn w:val="Fontepargpadro"/>
    <w:rsid w:val="00774D16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</vt:lpstr>
    </vt:vector>
  </TitlesOfParts>
  <Company>Casa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</dc:title>
  <dc:creator>Pedro</dc:creator>
  <cp:lastModifiedBy>Marcus</cp:lastModifiedBy>
  <cp:revision>2</cp:revision>
  <dcterms:created xsi:type="dcterms:W3CDTF">2013-07-10T13:35:00Z</dcterms:created>
  <dcterms:modified xsi:type="dcterms:W3CDTF">2013-07-10T13:35:00Z</dcterms:modified>
</cp:coreProperties>
</file>