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16" w:rsidRPr="00130C88" w:rsidRDefault="005D60FB">
      <w:pPr>
        <w:pStyle w:val="Ttulo"/>
        <w:rPr>
          <w:sz w:val="24"/>
          <w:szCs w:val="24"/>
          <w:lang w:val="pt-BR"/>
        </w:rPr>
      </w:pPr>
      <w:r w:rsidRPr="00130C88">
        <w:rPr>
          <w:sz w:val="24"/>
          <w:szCs w:val="24"/>
          <w:lang w:val="pt-BR"/>
        </w:rPr>
        <w:t>PQI - 3408 – Simulação de Processos da Indústria Química</w:t>
      </w:r>
    </w:p>
    <w:p w:rsidR="00F17616" w:rsidRPr="00CE2428" w:rsidRDefault="003F2FB2">
      <w:pPr>
        <w:spacing w:before="250"/>
        <w:ind w:left="436" w:right="375"/>
        <w:jc w:val="center"/>
        <w:rPr>
          <w:sz w:val="24"/>
          <w:szCs w:val="24"/>
          <w:lang w:val="pt-BR"/>
        </w:rPr>
      </w:pPr>
      <w:r w:rsidRPr="00CE2428">
        <w:rPr>
          <w:sz w:val="24"/>
          <w:szCs w:val="24"/>
          <w:lang w:val="pt-BR"/>
        </w:rPr>
        <w:t>3</w:t>
      </w:r>
      <w:r w:rsidR="005D60FB" w:rsidRPr="00CE2428">
        <w:rPr>
          <w:sz w:val="24"/>
          <w:szCs w:val="24"/>
          <w:lang w:val="pt-BR"/>
        </w:rPr>
        <w:t xml:space="preserve">ª Lista de Exercícios – Reatores </w:t>
      </w:r>
    </w:p>
    <w:p w:rsidR="00F17616" w:rsidRPr="00CE2428" w:rsidRDefault="00F17616">
      <w:pPr>
        <w:pStyle w:val="Corpodetexto"/>
        <w:rPr>
          <w:lang w:val="pt-BR"/>
        </w:rPr>
      </w:pPr>
    </w:p>
    <w:p w:rsidR="00F17616" w:rsidRPr="00CE2428" w:rsidRDefault="00F17616">
      <w:pPr>
        <w:pStyle w:val="Corpodetexto"/>
        <w:spacing w:before="4"/>
        <w:rPr>
          <w:lang w:val="pt-BR"/>
        </w:rPr>
      </w:pPr>
    </w:p>
    <w:p w:rsidR="00F17616" w:rsidRPr="00130C88" w:rsidRDefault="00821E7D">
      <w:pPr>
        <w:pStyle w:val="Corpodetexto"/>
        <w:spacing w:before="58" w:line="480" w:lineRule="auto"/>
        <w:ind w:left="159" w:right="363"/>
        <w:rPr>
          <w:lang w:val="pt-BR"/>
        </w:rPr>
      </w:pPr>
      <w:r>
        <w:rPr>
          <w:b/>
          <w:u w:val="single"/>
          <w:lang w:val="pt-BR"/>
        </w:rPr>
        <w:t xml:space="preserve">1) </w:t>
      </w:r>
      <w:r w:rsidR="003B7371" w:rsidRPr="00130C88">
        <w:rPr>
          <w:lang w:val="pt-BR"/>
        </w:rPr>
        <w:t xml:space="preserve">Avalie os vários modelos de reator no </w:t>
      </w:r>
      <w:proofErr w:type="spellStart"/>
      <w:r w:rsidR="003B7371" w:rsidRPr="00130C88">
        <w:rPr>
          <w:lang w:val="pt-BR"/>
        </w:rPr>
        <w:t>AspenPlus</w:t>
      </w:r>
      <w:proofErr w:type="spellEnd"/>
      <w:r w:rsidR="003B7371" w:rsidRPr="00130C88">
        <w:rPr>
          <w:lang w:val="pt-BR"/>
        </w:rPr>
        <w:t xml:space="preserve"> para a </w:t>
      </w:r>
      <w:proofErr w:type="spellStart"/>
      <w:r w:rsidR="003B7371" w:rsidRPr="00130C88">
        <w:rPr>
          <w:lang w:val="pt-BR"/>
        </w:rPr>
        <w:t>hidrodealquilação</w:t>
      </w:r>
      <w:proofErr w:type="spellEnd"/>
      <w:r w:rsidR="003B7371" w:rsidRPr="00130C88">
        <w:rPr>
          <w:lang w:val="pt-BR"/>
        </w:rPr>
        <w:t xml:space="preserve"> do tolueno. </w:t>
      </w:r>
      <w:r w:rsidR="005D60FB" w:rsidRPr="00130C88">
        <w:rPr>
          <w:lang w:val="pt-BR"/>
        </w:rPr>
        <w:t xml:space="preserve"> </w:t>
      </w:r>
      <w:r w:rsidR="00513270">
        <w:rPr>
          <w:lang w:val="pt-BR"/>
        </w:rPr>
        <w:t>Reação principal</w:t>
      </w:r>
      <w:r w:rsidR="005D60FB" w:rsidRPr="00130C88">
        <w:rPr>
          <w:lang w:val="pt-BR"/>
        </w:rPr>
        <w:t>: H</w:t>
      </w:r>
      <w:r w:rsidR="005D60FB" w:rsidRPr="00130C88">
        <w:rPr>
          <w:vertAlign w:val="subscript"/>
          <w:lang w:val="pt-BR"/>
        </w:rPr>
        <w:t>2</w:t>
      </w:r>
      <w:r w:rsidR="005D60FB" w:rsidRPr="00130C88">
        <w:rPr>
          <w:lang w:val="pt-BR"/>
        </w:rPr>
        <w:t xml:space="preserve"> + Toluen</w:t>
      </w:r>
      <w:r w:rsidR="003B7371" w:rsidRPr="00130C88">
        <w:rPr>
          <w:lang w:val="pt-BR"/>
        </w:rPr>
        <w:t>o</w:t>
      </w:r>
      <w:r w:rsidR="005D60FB" w:rsidRPr="00130C88">
        <w:rPr>
          <w:lang w:val="pt-BR"/>
        </w:rPr>
        <w:t xml:space="preserve"> ↔ metan</w:t>
      </w:r>
      <w:r w:rsidR="003B7371" w:rsidRPr="00130C88">
        <w:rPr>
          <w:lang w:val="pt-BR"/>
        </w:rPr>
        <w:t>o</w:t>
      </w:r>
      <w:r w:rsidR="005D60FB" w:rsidRPr="00130C88">
        <w:rPr>
          <w:lang w:val="pt-BR"/>
        </w:rPr>
        <w:t xml:space="preserve"> + benzen</w:t>
      </w:r>
      <w:r w:rsidR="003B7371" w:rsidRPr="00130C88">
        <w:rPr>
          <w:lang w:val="pt-BR"/>
        </w:rPr>
        <w:t>o</w:t>
      </w:r>
    </w:p>
    <w:p w:rsidR="00F17616" w:rsidRPr="00130C88" w:rsidRDefault="00513270">
      <w:pPr>
        <w:pStyle w:val="Corpodetexto"/>
        <w:ind w:left="159"/>
        <w:rPr>
          <w:lang w:val="pt-BR"/>
        </w:rPr>
      </w:pPr>
      <w:r>
        <w:rPr>
          <w:lang w:val="pt-BR"/>
        </w:rPr>
        <w:t>Reação indesejada</w:t>
      </w:r>
      <w:r w:rsidR="005D60FB" w:rsidRPr="00130C88">
        <w:rPr>
          <w:lang w:val="pt-BR"/>
        </w:rPr>
        <w:t>: 2C</w:t>
      </w:r>
      <w:r w:rsidR="005D60FB" w:rsidRPr="00130C88">
        <w:rPr>
          <w:vertAlign w:val="subscript"/>
          <w:lang w:val="pt-BR"/>
        </w:rPr>
        <w:t>6</w:t>
      </w:r>
      <w:r w:rsidR="005D60FB" w:rsidRPr="00130C88">
        <w:rPr>
          <w:lang w:val="pt-BR"/>
        </w:rPr>
        <w:t>H</w:t>
      </w:r>
      <w:r w:rsidR="005D60FB" w:rsidRPr="00130C88">
        <w:rPr>
          <w:vertAlign w:val="subscript"/>
          <w:lang w:val="pt-BR"/>
        </w:rPr>
        <w:t>6</w:t>
      </w:r>
      <w:r w:rsidR="005D60FB" w:rsidRPr="00130C88">
        <w:rPr>
          <w:lang w:val="pt-BR"/>
        </w:rPr>
        <w:t xml:space="preserve"> ↔ C</w:t>
      </w:r>
      <w:r w:rsidR="005D60FB" w:rsidRPr="00130C88">
        <w:rPr>
          <w:vertAlign w:val="subscript"/>
          <w:lang w:val="pt-BR"/>
        </w:rPr>
        <w:t>12</w:t>
      </w:r>
      <w:r w:rsidR="005D60FB" w:rsidRPr="00130C88">
        <w:rPr>
          <w:lang w:val="pt-BR"/>
        </w:rPr>
        <w:t xml:space="preserve"> H</w:t>
      </w:r>
      <w:r w:rsidR="005D60FB" w:rsidRPr="00130C88">
        <w:rPr>
          <w:vertAlign w:val="subscript"/>
          <w:lang w:val="pt-BR"/>
        </w:rPr>
        <w:t>10</w:t>
      </w:r>
      <w:r w:rsidR="005D60FB" w:rsidRPr="00130C88">
        <w:rPr>
          <w:lang w:val="pt-BR"/>
        </w:rPr>
        <w:t xml:space="preserve"> + H</w:t>
      </w:r>
      <w:r w:rsidR="005D60FB" w:rsidRPr="00130C88">
        <w:rPr>
          <w:vertAlign w:val="subscript"/>
          <w:lang w:val="pt-BR"/>
        </w:rPr>
        <w:t>2</w:t>
      </w:r>
    </w:p>
    <w:p w:rsidR="00F17616" w:rsidRPr="00130C88" w:rsidRDefault="00F17616">
      <w:pPr>
        <w:pStyle w:val="Corpodetexto"/>
        <w:rPr>
          <w:lang w:val="pt-BR"/>
        </w:rPr>
      </w:pPr>
    </w:p>
    <w:p w:rsidR="00F17616" w:rsidRPr="00130C88" w:rsidRDefault="003B7371">
      <w:pPr>
        <w:pStyle w:val="Corpodetexto"/>
        <w:ind w:left="159" w:right="5359"/>
        <w:rPr>
          <w:lang w:val="pt-BR"/>
        </w:rPr>
      </w:pPr>
      <w:r w:rsidRPr="00130C88">
        <w:rPr>
          <w:lang w:val="pt-BR"/>
        </w:rPr>
        <w:t>Vazão</w:t>
      </w:r>
      <w:r w:rsidR="005D60FB" w:rsidRPr="00130C88">
        <w:rPr>
          <w:lang w:val="pt-BR"/>
        </w:rPr>
        <w:t xml:space="preserve"> = 5475.9 </w:t>
      </w:r>
      <w:proofErr w:type="spellStart"/>
      <w:r w:rsidR="005D60FB" w:rsidRPr="00130C88">
        <w:rPr>
          <w:lang w:val="pt-BR"/>
        </w:rPr>
        <w:t>lbmol</w:t>
      </w:r>
      <w:proofErr w:type="spellEnd"/>
      <w:r w:rsidR="005D60FB" w:rsidRPr="00130C88">
        <w:rPr>
          <w:lang w:val="pt-BR"/>
        </w:rPr>
        <w:t>/</w:t>
      </w:r>
      <w:proofErr w:type="spellStart"/>
      <w:r w:rsidR="005D60FB" w:rsidRPr="00130C88">
        <w:rPr>
          <w:lang w:val="pt-BR"/>
        </w:rPr>
        <w:t>hr</w:t>
      </w:r>
      <w:proofErr w:type="spellEnd"/>
      <w:r w:rsidR="005D60FB" w:rsidRPr="00130C88">
        <w:rPr>
          <w:lang w:val="pt-BR"/>
        </w:rPr>
        <w:t xml:space="preserve"> </w:t>
      </w:r>
      <w:r w:rsidRPr="00130C88">
        <w:rPr>
          <w:lang w:val="pt-BR"/>
        </w:rPr>
        <w:br/>
        <w:t>Pressão no reator</w:t>
      </w:r>
      <w:r w:rsidR="005D60FB" w:rsidRPr="00130C88">
        <w:rPr>
          <w:lang w:val="pt-BR"/>
        </w:rPr>
        <w:t xml:space="preserve"> = 489 </w:t>
      </w:r>
      <w:proofErr w:type="spellStart"/>
      <w:r w:rsidR="005D60FB" w:rsidRPr="00130C88">
        <w:rPr>
          <w:lang w:val="pt-BR"/>
        </w:rPr>
        <w:t>psia</w:t>
      </w:r>
      <w:proofErr w:type="spellEnd"/>
    </w:p>
    <w:p w:rsidR="00F17616" w:rsidRPr="00130C88" w:rsidRDefault="00F17616">
      <w:pPr>
        <w:pStyle w:val="Corpodetexto"/>
        <w:rPr>
          <w:lang w:val="pt-BR"/>
        </w:rPr>
      </w:pPr>
    </w:p>
    <w:p w:rsidR="00F17616" w:rsidRPr="00130C88" w:rsidRDefault="00821E7D">
      <w:pPr>
        <w:pStyle w:val="Corpodetexto"/>
        <w:ind w:left="159"/>
        <w:rPr>
          <w:lang w:val="pt-BR"/>
        </w:rPr>
      </w:pPr>
      <w:r>
        <w:rPr>
          <w:lang w:val="pt-BR"/>
        </w:rPr>
        <w:t>Considere</w:t>
      </w:r>
      <w:r w:rsidR="003B7371" w:rsidRPr="00130C88">
        <w:rPr>
          <w:lang w:val="pt-BR"/>
        </w:rPr>
        <w:t xml:space="preserve"> a seguinte alimentaç</w:t>
      </w:r>
      <w:r>
        <w:rPr>
          <w:lang w:val="pt-BR"/>
        </w:rPr>
        <w:t>ão</w:t>
      </w:r>
      <w:r w:rsidR="005D60FB" w:rsidRPr="00130C88">
        <w:rPr>
          <w:lang w:val="pt-BR"/>
        </w:rPr>
        <w:t xml:space="preserve"> </w:t>
      </w:r>
      <w:r w:rsidR="003B7371" w:rsidRPr="00130C88">
        <w:rPr>
          <w:lang w:val="pt-BR"/>
        </w:rPr>
        <w:t>a</w:t>
      </w:r>
      <w:r w:rsidR="005D60FB" w:rsidRPr="00130C88">
        <w:rPr>
          <w:lang w:val="pt-BR"/>
        </w:rPr>
        <w:t xml:space="preserve"> 494 </w:t>
      </w:r>
      <w:proofErr w:type="spellStart"/>
      <w:r w:rsidR="005D60FB" w:rsidRPr="00130C88">
        <w:rPr>
          <w:lang w:val="pt-BR"/>
        </w:rPr>
        <w:t>psia</w:t>
      </w:r>
      <w:proofErr w:type="spellEnd"/>
      <w:r w:rsidR="005D60FB" w:rsidRPr="00130C88">
        <w:rPr>
          <w:lang w:val="pt-BR"/>
        </w:rPr>
        <w:t xml:space="preserve"> </w:t>
      </w:r>
      <w:r w:rsidR="003B7371" w:rsidRPr="00130C88">
        <w:rPr>
          <w:lang w:val="pt-BR"/>
        </w:rPr>
        <w:t>e</w:t>
      </w:r>
      <w:r w:rsidR="005D60FB" w:rsidRPr="00130C88">
        <w:rPr>
          <w:lang w:val="pt-BR"/>
        </w:rPr>
        <w:t xml:space="preserve"> 1200 F.</w:t>
      </w:r>
    </w:p>
    <w:p w:rsidR="00F17616" w:rsidRPr="00130C88" w:rsidRDefault="00F17616">
      <w:pPr>
        <w:pStyle w:val="Corpodetexto"/>
        <w:spacing w:before="7" w:after="1"/>
        <w:rPr>
          <w:lang w:val="pt-BR"/>
        </w:rPr>
      </w:pPr>
    </w:p>
    <w:tbl>
      <w:tblPr>
        <w:tblStyle w:val="TableNormal1"/>
        <w:tblW w:w="0" w:type="auto"/>
        <w:tblInd w:w="117" w:type="dxa"/>
        <w:tblLayout w:type="fixed"/>
        <w:tblLook w:val="01E0"/>
      </w:tblPr>
      <w:tblGrid>
        <w:gridCol w:w="2050"/>
        <w:gridCol w:w="2501"/>
        <w:gridCol w:w="1808"/>
      </w:tblGrid>
      <w:tr w:rsidR="00F17616" w:rsidRPr="00130C88">
        <w:trPr>
          <w:trHeight w:val="395"/>
        </w:trPr>
        <w:tc>
          <w:tcPr>
            <w:tcW w:w="2050" w:type="dxa"/>
          </w:tcPr>
          <w:p w:rsidR="00F17616" w:rsidRPr="00130C88" w:rsidRDefault="005D60FB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130C88">
              <w:rPr>
                <w:sz w:val="24"/>
                <w:szCs w:val="24"/>
                <w:u w:val="single"/>
              </w:rPr>
              <w:t>Component</w:t>
            </w:r>
            <w:r w:rsidR="003B7371" w:rsidRPr="00130C88">
              <w:rPr>
                <w:sz w:val="24"/>
                <w:szCs w:val="24"/>
                <w:u w:val="single"/>
              </w:rPr>
              <w:t>es</w:t>
            </w:r>
            <w:proofErr w:type="spellEnd"/>
          </w:p>
        </w:tc>
        <w:tc>
          <w:tcPr>
            <w:tcW w:w="2501" w:type="dxa"/>
          </w:tcPr>
          <w:p w:rsidR="00F17616" w:rsidRPr="00130C88" w:rsidRDefault="005D60FB">
            <w:pPr>
              <w:pStyle w:val="TableParagraph"/>
              <w:spacing w:line="234" w:lineRule="exact"/>
              <w:ind w:left="879"/>
              <w:rPr>
                <w:sz w:val="24"/>
                <w:szCs w:val="24"/>
              </w:rPr>
            </w:pPr>
            <w:proofErr w:type="spellStart"/>
            <w:r w:rsidRPr="00130C88">
              <w:rPr>
                <w:sz w:val="24"/>
                <w:szCs w:val="24"/>
                <w:u w:val="single"/>
              </w:rPr>
              <w:t>F</w:t>
            </w:r>
            <w:r w:rsidR="003B7371" w:rsidRPr="00130C88">
              <w:rPr>
                <w:sz w:val="24"/>
                <w:szCs w:val="24"/>
                <w:u w:val="single"/>
              </w:rPr>
              <w:t>ó</w:t>
            </w:r>
            <w:r w:rsidRPr="00130C88">
              <w:rPr>
                <w:sz w:val="24"/>
                <w:szCs w:val="24"/>
                <w:u w:val="single"/>
              </w:rPr>
              <w:t>rmula</w:t>
            </w:r>
            <w:proofErr w:type="spellEnd"/>
          </w:p>
        </w:tc>
        <w:tc>
          <w:tcPr>
            <w:tcW w:w="1808" w:type="dxa"/>
          </w:tcPr>
          <w:p w:rsidR="00F17616" w:rsidRPr="00130C88" w:rsidRDefault="005D60FB">
            <w:pPr>
              <w:pStyle w:val="TableParagraph"/>
              <w:spacing w:line="234" w:lineRule="exact"/>
              <w:ind w:left="810"/>
              <w:rPr>
                <w:sz w:val="24"/>
                <w:szCs w:val="24"/>
              </w:rPr>
            </w:pPr>
            <w:proofErr w:type="spellStart"/>
            <w:r w:rsidRPr="00130C88">
              <w:rPr>
                <w:sz w:val="24"/>
                <w:szCs w:val="24"/>
                <w:u w:val="single"/>
              </w:rPr>
              <w:t>lbmol</w:t>
            </w:r>
            <w:proofErr w:type="spellEnd"/>
            <w:r w:rsidRPr="00130C88">
              <w:rPr>
                <w:sz w:val="24"/>
                <w:szCs w:val="24"/>
                <w:u w:val="single"/>
              </w:rPr>
              <w:t xml:space="preserve"> / hr</w:t>
            </w:r>
          </w:p>
        </w:tc>
      </w:tr>
      <w:tr w:rsidR="00F17616" w:rsidRPr="00130C88">
        <w:trPr>
          <w:trHeight w:val="420"/>
        </w:trPr>
        <w:tc>
          <w:tcPr>
            <w:tcW w:w="2050" w:type="dxa"/>
          </w:tcPr>
          <w:p w:rsidR="00F17616" w:rsidRPr="00130C88" w:rsidRDefault="005D60FB">
            <w:pPr>
              <w:pStyle w:val="TableParagraph"/>
              <w:spacing w:before="114" w:line="240" w:lineRule="auto"/>
              <w:rPr>
                <w:sz w:val="24"/>
                <w:szCs w:val="24"/>
              </w:rPr>
            </w:pPr>
            <w:proofErr w:type="spellStart"/>
            <w:r w:rsidRPr="00130C88">
              <w:rPr>
                <w:sz w:val="24"/>
                <w:szCs w:val="24"/>
              </w:rPr>
              <w:t>H</w:t>
            </w:r>
            <w:r w:rsidR="00CE2428">
              <w:rPr>
                <w:sz w:val="24"/>
                <w:szCs w:val="24"/>
              </w:rPr>
              <w:t>idrogênio</w:t>
            </w:r>
            <w:proofErr w:type="spellEnd"/>
          </w:p>
        </w:tc>
        <w:tc>
          <w:tcPr>
            <w:tcW w:w="2501" w:type="dxa"/>
          </w:tcPr>
          <w:p w:rsidR="00F17616" w:rsidRPr="00130C88" w:rsidRDefault="005D60FB">
            <w:pPr>
              <w:pStyle w:val="TableParagraph"/>
              <w:spacing w:before="114" w:line="240" w:lineRule="auto"/>
              <w:ind w:left="879"/>
              <w:rPr>
                <w:sz w:val="24"/>
                <w:szCs w:val="24"/>
              </w:rPr>
            </w:pPr>
            <w:r w:rsidRPr="00130C88">
              <w:rPr>
                <w:sz w:val="24"/>
                <w:szCs w:val="24"/>
              </w:rPr>
              <w:t>H</w:t>
            </w:r>
            <w:r w:rsidRPr="00130C88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8" w:type="dxa"/>
          </w:tcPr>
          <w:p w:rsidR="00F17616" w:rsidRPr="00130C88" w:rsidRDefault="005D60FB">
            <w:pPr>
              <w:pStyle w:val="TableParagraph"/>
              <w:spacing w:before="114" w:line="240" w:lineRule="auto"/>
              <w:ind w:left="810"/>
              <w:rPr>
                <w:sz w:val="24"/>
                <w:szCs w:val="24"/>
              </w:rPr>
            </w:pPr>
            <w:r w:rsidRPr="00130C88">
              <w:rPr>
                <w:sz w:val="24"/>
                <w:szCs w:val="24"/>
              </w:rPr>
              <w:t>2049.1</w:t>
            </w:r>
          </w:p>
        </w:tc>
      </w:tr>
      <w:tr w:rsidR="00F17616" w:rsidRPr="00130C88">
        <w:trPr>
          <w:trHeight w:val="275"/>
        </w:trPr>
        <w:tc>
          <w:tcPr>
            <w:tcW w:w="2050" w:type="dxa"/>
          </w:tcPr>
          <w:p w:rsidR="00F17616" w:rsidRPr="00130C88" w:rsidRDefault="005D60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30C88">
              <w:rPr>
                <w:sz w:val="24"/>
                <w:szCs w:val="24"/>
              </w:rPr>
              <w:t>Me</w:t>
            </w:r>
            <w:r w:rsidR="00CE2428">
              <w:rPr>
                <w:sz w:val="24"/>
                <w:szCs w:val="24"/>
              </w:rPr>
              <w:t>tano</w:t>
            </w:r>
            <w:proofErr w:type="spellEnd"/>
          </w:p>
        </w:tc>
        <w:tc>
          <w:tcPr>
            <w:tcW w:w="2501" w:type="dxa"/>
          </w:tcPr>
          <w:p w:rsidR="00F17616" w:rsidRPr="00130C88" w:rsidRDefault="005D60FB">
            <w:pPr>
              <w:pStyle w:val="TableParagraph"/>
              <w:ind w:left="879"/>
              <w:rPr>
                <w:sz w:val="24"/>
                <w:szCs w:val="24"/>
              </w:rPr>
            </w:pPr>
            <w:r w:rsidRPr="00130C88">
              <w:rPr>
                <w:sz w:val="24"/>
                <w:szCs w:val="24"/>
              </w:rPr>
              <w:t>CH</w:t>
            </w:r>
            <w:r w:rsidRPr="00130C88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08" w:type="dxa"/>
          </w:tcPr>
          <w:p w:rsidR="00F17616" w:rsidRPr="00130C88" w:rsidRDefault="005D60FB">
            <w:pPr>
              <w:pStyle w:val="TableParagraph"/>
              <w:ind w:left="810"/>
              <w:rPr>
                <w:sz w:val="24"/>
                <w:szCs w:val="24"/>
              </w:rPr>
            </w:pPr>
            <w:r w:rsidRPr="00130C88">
              <w:rPr>
                <w:sz w:val="24"/>
                <w:szCs w:val="24"/>
              </w:rPr>
              <w:t>3020.8</w:t>
            </w:r>
          </w:p>
        </w:tc>
      </w:tr>
      <w:tr w:rsidR="00F17616" w:rsidRPr="00130C88">
        <w:trPr>
          <w:trHeight w:val="275"/>
        </w:trPr>
        <w:tc>
          <w:tcPr>
            <w:tcW w:w="2050" w:type="dxa"/>
          </w:tcPr>
          <w:p w:rsidR="00F17616" w:rsidRPr="00130C88" w:rsidRDefault="005D60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30C88">
              <w:rPr>
                <w:sz w:val="24"/>
                <w:szCs w:val="24"/>
              </w:rPr>
              <w:t>Benze</w:t>
            </w:r>
            <w:r w:rsidR="00CE2428">
              <w:rPr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501" w:type="dxa"/>
          </w:tcPr>
          <w:p w:rsidR="00F17616" w:rsidRPr="00130C88" w:rsidRDefault="005D60FB">
            <w:pPr>
              <w:pStyle w:val="TableParagraph"/>
              <w:ind w:left="879"/>
              <w:rPr>
                <w:sz w:val="24"/>
                <w:szCs w:val="24"/>
              </w:rPr>
            </w:pPr>
            <w:r w:rsidRPr="00130C88">
              <w:rPr>
                <w:sz w:val="24"/>
                <w:szCs w:val="24"/>
              </w:rPr>
              <w:t>C</w:t>
            </w:r>
            <w:r w:rsidRPr="00130C88">
              <w:rPr>
                <w:sz w:val="24"/>
                <w:szCs w:val="24"/>
                <w:vertAlign w:val="subscript"/>
              </w:rPr>
              <w:t>6</w:t>
            </w:r>
            <w:r w:rsidRPr="00130C88">
              <w:rPr>
                <w:sz w:val="24"/>
                <w:szCs w:val="24"/>
              </w:rPr>
              <w:t>H</w:t>
            </w:r>
            <w:r w:rsidRPr="00130C88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808" w:type="dxa"/>
          </w:tcPr>
          <w:p w:rsidR="00F17616" w:rsidRPr="00130C88" w:rsidRDefault="005D60FB">
            <w:pPr>
              <w:pStyle w:val="TableParagraph"/>
              <w:ind w:left="810"/>
              <w:rPr>
                <w:sz w:val="24"/>
                <w:szCs w:val="24"/>
              </w:rPr>
            </w:pPr>
            <w:r w:rsidRPr="00130C88">
              <w:rPr>
                <w:sz w:val="24"/>
                <w:szCs w:val="24"/>
              </w:rPr>
              <w:t>39.8</w:t>
            </w:r>
          </w:p>
        </w:tc>
      </w:tr>
      <w:tr w:rsidR="00F17616" w:rsidRPr="00130C88">
        <w:trPr>
          <w:trHeight w:val="275"/>
        </w:trPr>
        <w:tc>
          <w:tcPr>
            <w:tcW w:w="2050" w:type="dxa"/>
          </w:tcPr>
          <w:p w:rsidR="00F17616" w:rsidRPr="00130C88" w:rsidRDefault="005D60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30C88">
              <w:rPr>
                <w:sz w:val="24"/>
                <w:szCs w:val="24"/>
              </w:rPr>
              <w:t>Toluen</w:t>
            </w:r>
            <w:r w:rsidR="00CE2428"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2501" w:type="dxa"/>
          </w:tcPr>
          <w:p w:rsidR="00F17616" w:rsidRPr="00130C88" w:rsidRDefault="005D60FB">
            <w:pPr>
              <w:pStyle w:val="TableParagraph"/>
              <w:ind w:left="879"/>
              <w:rPr>
                <w:sz w:val="24"/>
                <w:szCs w:val="24"/>
              </w:rPr>
            </w:pPr>
            <w:r w:rsidRPr="00130C88">
              <w:rPr>
                <w:sz w:val="24"/>
                <w:szCs w:val="24"/>
              </w:rPr>
              <w:t>C</w:t>
            </w:r>
            <w:r w:rsidRPr="00130C88">
              <w:rPr>
                <w:sz w:val="24"/>
                <w:szCs w:val="24"/>
                <w:vertAlign w:val="subscript"/>
              </w:rPr>
              <w:t>7</w:t>
            </w:r>
            <w:r w:rsidRPr="00130C88">
              <w:rPr>
                <w:sz w:val="24"/>
                <w:szCs w:val="24"/>
              </w:rPr>
              <w:t>H</w:t>
            </w:r>
            <w:r w:rsidRPr="00130C88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808" w:type="dxa"/>
          </w:tcPr>
          <w:p w:rsidR="00F17616" w:rsidRPr="00130C88" w:rsidRDefault="005D60FB">
            <w:pPr>
              <w:pStyle w:val="TableParagraph"/>
              <w:ind w:left="810"/>
              <w:rPr>
                <w:sz w:val="24"/>
                <w:szCs w:val="24"/>
              </w:rPr>
            </w:pPr>
            <w:r w:rsidRPr="00130C88">
              <w:rPr>
                <w:sz w:val="24"/>
                <w:szCs w:val="24"/>
              </w:rPr>
              <w:t>362.0</w:t>
            </w:r>
          </w:p>
        </w:tc>
      </w:tr>
      <w:tr w:rsidR="00F17616" w:rsidRPr="00130C88">
        <w:trPr>
          <w:trHeight w:val="413"/>
        </w:trPr>
        <w:tc>
          <w:tcPr>
            <w:tcW w:w="2050" w:type="dxa"/>
          </w:tcPr>
          <w:p w:rsidR="00F17616" w:rsidRPr="00130C88" w:rsidRDefault="00E0529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5296">
              <w:rPr>
                <w:sz w:val="24"/>
                <w:szCs w:val="24"/>
              </w:rPr>
              <w:t>Bifenilo</w:t>
            </w:r>
            <w:proofErr w:type="spellEnd"/>
          </w:p>
        </w:tc>
        <w:tc>
          <w:tcPr>
            <w:tcW w:w="2501" w:type="dxa"/>
          </w:tcPr>
          <w:p w:rsidR="00F17616" w:rsidRPr="00130C88" w:rsidRDefault="005D60FB">
            <w:pPr>
              <w:pStyle w:val="TableParagraph"/>
              <w:spacing w:line="260" w:lineRule="exact"/>
              <w:ind w:left="879"/>
              <w:rPr>
                <w:sz w:val="24"/>
                <w:szCs w:val="24"/>
              </w:rPr>
            </w:pPr>
            <w:r w:rsidRPr="00130C88">
              <w:rPr>
                <w:position w:val="3"/>
                <w:sz w:val="24"/>
                <w:szCs w:val="24"/>
              </w:rPr>
              <w:t>C</w:t>
            </w:r>
            <w:r w:rsidRPr="00130C88">
              <w:rPr>
                <w:sz w:val="24"/>
                <w:szCs w:val="24"/>
              </w:rPr>
              <w:t>12</w:t>
            </w:r>
            <w:r w:rsidRPr="00130C88">
              <w:rPr>
                <w:position w:val="3"/>
                <w:sz w:val="24"/>
                <w:szCs w:val="24"/>
              </w:rPr>
              <w:t>H</w:t>
            </w:r>
            <w:r w:rsidRPr="00130C88"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F17616" w:rsidRPr="00130C88" w:rsidRDefault="005D60FB">
            <w:pPr>
              <w:pStyle w:val="TableParagraph"/>
              <w:ind w:left="810"/>
              <w:rPr>
                <w:sz w:val="24"/>
                <w:szCs w:val="24"/>
              </w:rPr>
            </w:pPr>
            <w:r w:rsidRPr="00130C88">
              <w:rPr>
                <w:sz w:val="24"/>
                <w:szCs w:val="24"/>
              </w:rPr>
              <w:t>4.2</w:t>
            </w:r>
          </w:p>
        </w:tc>
      </w:tr>
      <w:tr w:rsidR="00F17616" w:rsidRPr="00130C88">
        <w:trPr>
          <w:trHeight w:val="389"/>
        </w:trPr>
        <w:tc>
          <w:tcPr>
            <w:tcW w:w="2050" w:type="dxa"/>
          </w:tcPr>
          <w:p w:rsidR="00F17616" w:rsidRPr="00130C88" w:rsidRDefault="005D60FB">
            <w:pPr>
              <w:pStyle w:val="TableParagraph"/>
              <w:spacing w:before="108" w:line="262" w:lineRule="exact"/>
              <w:rPr>
                <w:sz w:val="24"/>
                <w:szCs w:val="24"/>
              </w:rPr>
            </w:pPr>
            <w:r w:rsidRPr="00130C88">
              <w:rPr>
                <w:sz w:val="24"/>
                <w:szCs w:val="24"/>
              </w:rPr>
              <w:t>Total</w:t>
            </w:r>
          </w:p>
        </w:tc>
        <w:tc>
          <w:tcPr>
            <w:tcW w:w="2501" w:type="dxa"/>
          </w:tcPr>
          <w:p w:rsidR="00F17616" w:rsidRPr="00130C88" w:rsidRDefault="00F1761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17616" w:rsidRPr="00130C88" w:rsidRDefault="005D60FB">
            <w:pPr>
              <w:pStyle w:val="TableParagraph"/>
              <w:spacing w:before="108" w:line="262" w:lineRule="exact"/>
              <w:ind w:left="810"/>
              <w:rPr>
                <w:sz w:val="24"/>
                <w:szCs w:val="24"/>
              </w:rPr>
            </w:pPr>
            <w:r w:rsidRPr="00130C88">
              <w:rPr>
                <w:sz w:val="24"/>
                <w:szCs w:val="24"/>
              </w:rPr>
              <w:t>5475.9</w:t>
            </w:r>
          </w:p>
        </w:tc>
      </w:tr>
    </w:tbl>
    <w:p w:rsidR="00F17616" w:rsidRPr="00130C88" w:rsidRDefault="00F17616">
      <w:pPr>
        <w:pStyle w:val="Corpodetexto"/>
        <w:spacing w:before="5"/>
      </w:pPr>
    </w:p>
    <w:p w:rsidR="00F17616" w:rsidRPr="00130C88" w:rsidRDefault="005D60FB">
      <w:pPr>
        <w:pStyle w:val="Corpodetexto"/>
        <w:ind w:left="159"/>
        <w:rPr>
          <w:lang w:val="pt-BR"/>
        </w:rPr>
      </w:pPr>
      <w:r w:rsidRPr="00130C88">
        <w:rPr>
          <w:lang w:val="pt-BR"/>
        </w:rPr>
        <w:t xml:space="preserve">Use </w:t>
      </w:r>
      <w:r w:rsidR="003B7371" w:rsidRPr="00130C88">
        <w:rPr>
          <w:lang w:val="pt-BR"/>
        </w:rPr>
        <w:t>o modelo</w:t>
      </w:r>
      <w:r w:rsidR="00E05296">
        <w:rPr>
          <w:lang w:val="pt-BR"/>
        </w:rPr>
        <w:t xml:space="preserve"> termodin</w:t>
      </w:r>
      <w:r w:rsidR="00821E7D">
        <w:rPr>
          <w:lang w:val="pt-BR"/>
        </w:rPr>
        <w:t>â</w:t>
      </w:r>
      <w:r w:rsidR="00E05296">
        <w:rPr>
          <w:lang w:val="pt-BR"/>
        </w:rPr>
        <w:t>mico</w:t>
      </w:r>
      <w:r w:rsidR="00821E7D">
        <w:rPr>
          <w:lang w:val="pt-BR"/>
        </w:rPr>
        <w:t xml:space="preserve"> </w:t>
      </w:r>
      <w:r w:rsidR="003B7371" w:rsidRPr="00130C88">
        <w:rPr>
          <w:lang w:val="pt-BR"/>
        </w:rPr>
        <w:t xml:space="preserve">e </w:t>
      </w:r>
      <w:r w:rsidR="00821E7D">
        <w:rPr>
          <w:lang w:val="pt-BR"/>
        </w:rPr>
        <w:t xml:space="preserve">a </w:t>
      </w:r>
      <w:r w:rsidR="003B7371" w:rsidRPr="00130C88">
        <w:rPr>
          <w:lang w:val="pt-BR"/>
        </w:rPr>
        <w:t xml:space="preserve">equação de estado </w:t>
      </w:r>
      <w:r w:rsidR="00821E7D">
        <w:rPr>
          <w:lang w:val="pt-BR"/>
        </w:rPr>
        <w:t xml:space="preserve">de </w:t>
      </w:r>
      <w:proofErr w:type="spellStart"/>
      <w:r w:rsidRPr="00130C88">
        <w:rPr>
          <w:lang w:val="pt-BR"/>
        </w:rPr>
        <w:t>Peng-Robinson</w:t>
      </w:r>
      <w:proofErr w:type="spellEnd"/>
      <w:r w:rsidRPr="00130C88">
        <w:rPr>
          <w:lang w:val="pt-BR"/>
        </w:rPr>
        <w:t>.</w:t>
      </w:r>
    </w:p>
    <w:p w:rsidR="00F17616" w:rsidRPr="00130C88" w:rsidRDefault="00F17616">
      <w:pPr>
        <w:pStyle w:val="Corpodetexto"/>
        <w:rPr>
          <w:lang w:val="pt-BR"/>
        </w:rPr>
      </w:pPr>
    </w:p>
    <w:p w:rsidR="00F17616" w:rsidRPr="00130C88" w:rsidRDefault="00F17616">
      <w:pPr>
        <w:pStyle w:val="Corpodetexto"/>
        <w:rPr>
          <w:lang w:val="pt-BR"/>
        </w:rPr>
      </w:pPr>
    </w:p>
    <w:p w:rsidR="00F17616" w:rsidRDefault="00AF799E">
      <w:pPr>
        <w:pStyle w:val="PargrafodaLista"/>
        <w:numPr>
          <w:ilvl w:val="0"/>
          <w:numId w:val="3"/>
        </w:numPr>
        <w:tabs>
          <w:tab w:val="left" w:pos="880"/>
        </w:tabs>
        <w:ind w:left="879" w:right="20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Simule</w:t>
      </w:r>
      <w:r w:rsidR="003B7371" w:rsidRPr="00130C88">
        <w:rPr>
          <w:sz w:val="24"/>
          <w:szCs w:val="24"/>
          <w:lang w:val="pt-BR"/>
        </w:rPr>
        <w:t xml:space="preserve"> um módulo de reator estequiomét</w:t>
      </w:r>
      <w:r w:rsidR="003F2FB2">
        <w:rPr>
          <w:sz w:val="24"/>
          <w:szCs w:val="24"/>
          <w:lang w:val="pt-BR"/>
        </w:rPr>
        <w:t>rico adiabático (Q = 0)</w:t>
      </w:r>
      <w:r w:rsidR="003B7371" w:rsidRPr="00130C88">
        <w:rPr>
          <w:sz w:val="24"/>
          <w:szCs w:val="24"/>
          <w:lang w:val="pt-BR"/>
        </w:rPr>
        <w:t xml:space="preserve"> com uma conversão de tolueno de 0,75 e uma conversão de benzeno em </w:t>
      </w:r>
      <w:proofErr w:type="spellStart"/>
      <w:r w:rsidR="003B7371" w:rsidRPr="00130C88">
        <w:rPr>
          <w:sz w:val="24"/>
          <w:szCs w:val="24"/>
          <w:lang w:val="pt-BR"/>
        </w:rPr>
        <w:t>bi</w:t>
      </w:r>
      <w:r w:rsidR="00821E7D">
        <w:rPr>
          <w:sz w:val="24"/>
          <w:szCs w:val="24"/>
          <w:lang w:val="pt-BR"/>
        </w:rPr>
        <w:t>f</w:t>
      </w:r>
      <w:r w:rsidR="003B7371" w:rsidRPr="00130C88">
        <w:rPr>
          <w:sz w:val="24"/>
          <w:szCs w:val="24"/>
          <w:lang w:val="pt-BR"/>
        </w:rPr>
        <w:t>en</w:t>
      </w:r>
      <w:r w:rsidR="00821E7D">
        <w:rPr>
          <w:sz w:val="24"/>
          <w:szCs w:val="24"/>
          <w:lang w:val="pt-BR"/>
        </w:rPr>
        <w:t>i</w:t>
      </w:r>
      <w:r w:rsidR="003B7371" w:rsidRPr="00130C88">
        <w:rPr>
          <w:sz w:val="24"/>
          <w:szCs w:val="24"/>
          <w:lang w:val="pt-BR"/>
        </w:rPr>
        <w:t>l</w:t>
      </w:r>
      <w:r w:rsidR="00821E7D">
        <w:rPr>
          <w:sz w:val="24"/>
          <w:szCs w:val="24"/>
          <w:lang w:val="pt-BR"/>
        </w:rPr>
        <w:t>o</w:t>
      </w:r>
      <w:proofErr w:type="spellEnd"/>
      <w:r w:rsidR="003B7371" w:rsidRPr="00130C88">
        <w:rPr>
          <w:sz w:val="24"/>
          <w:szCs w:val="24"/>
          <w:lang w:val="pt-BR"/>
        </w:rPr>
        <w:t xml:space="preserve"> de 0,02. Determine a composição e a temperatura do fluxo de saída.</w:t>
      </w:r>
    </w:p>
    <w:p w:rsidR="001C1884" w:rsidRDefault="001C1884" w:rsidP="001C1884">
      <w:pPr>
        <w:pStyle w:val="PargrafodaLista"/>
        <w:numPr>
          <w:ilvl w:val="1"/>
          <w:numId w:val="3"/>
        </w:numPr>
        <w:tabs>
          <w:tab w:val="left" w:pos="880"/>
        </w:tabs>
        <w:ind w:right="20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Como varia a temperatura de saída com a conversão de benzeno</w:t>
      </w:r>
    </w:p>
    <w:p w:rsidR="001C1884" w:rsidRPr="00130C88" w:rsidRDefault="001C1884" w:rsidP="001C1884">
      <w:pPr>
        <w:pStyle w:val="PargrafodaLista"/>
        <w:numPr>
          <w:ilvl w:val="1"/>
          <w:numId w:val="3"/>
        </w:numPr>
        <w:tabs>
          <w:tab w:val="left" w:pos="880"/>
        </w:tabs>
        <w:ind w:right="20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temperatura constante varie a conversão de tolueno e estude o comportamento do calor a ser trocado</w:t>
      </w:r>
    </w:p>
    <w:p w:rsidR="00F17616" w:rsidRPr="00130C88" w:rsidRDefault="00F17616">
      <w:pPr>
        <w:pStyle w:val="Corpodetexto"/>
        <w:rPr>
          <w:lang w:val="pt-BR"/>
        </w:rPr>
      </w:pPr>
    </w:p>
    <w:p w:rsidR="00177619" w:rsidRPr="001C1884" w:rsidRDefault="00AF799E" w:rsidP="00513270">
      <w:pPr>
        <w:pStyle w:val="PargrafodaLista"/>
        <w:numPr>
          <w:ilvl w:val="0"/>
          <w:numId w:val="3"/>
        </w:numPr>
        <w:tabs>
          <w:tab w:val="left" w:pos="879"/>
          <w:tab w:val="left" w:pos="880"/>
        </w:tabs>
        <w:spacing w:before="32"/>
        <w:ind w:hanging="721"/>
        <w:rPr>
          <w:lang w:val="pt-BR"/>
        </w:rPr>
      </w:pPr>
      <w:r w:rsidRPr="001C1884">
        <w:rPr>
          <w:sz w:val="24"/>
          <w:szCs w:val="24"/>
          <w:lang w:val="pt-BR"/>
        </w:rPr>
        <w:t>Simule</w:t>
      </w:r>
      <w:r w:rsidR="003B7371" w:rsidRPr="001C1884">
        <w:rPr>
          <w:sz w:val="24"/>
          <w:szCs w:val="24"/>
          <w:lang w:val="pt-BR"/>
        </w:rPr>
        <w:t xml:space="preserve"> um reator </w:t>
      </w:r>
      <w:r w:rsidR="001C1884">
        <w:rPr>
          <w:sz w:val="24"/>
          <w:szCs w:val="24"/>
          <w:lang w:val="pt-BR"/>
        </w:rPr>
        <w:t xml:space="preserve">adiabático </w:t>
      </w:r>
      <w:r w:rsidR="003B7371" w:rsidRPr="001C1884">
        <w:rPr>
          <w:sz w:val="24"/>
          <w:szCs w:val="24"/>
          <w:lang w:val="pt-BR"/>
        </w:rPr>
        <w:t>de minimização de en</w:t>
      </w:r>
      <w:r w:rsidR="003F2FB2" w:rsidRPr="001C1884">
        <w:rPr>
          <w:sz w:val="24"/>
          <w:szCs w:val="24"/>
          <w:lang w:val="pt-BR"/>
        </w:rPr>
        <w:t xml:space="preserve">ergia livre de </w:t>
      </w:r>
      <w:proofErr w:type="spellStart"/>
      <w:r w:rsidR="003F2FB2" w:rsidRPr="001C1884">
        <w:rPr>
          <w:sz w:val="24"/>
          <w:szCs w:val="24"/>
          <w:lang w:val="pt-BR"/>
        </w:rPr>
        <w:t>Gibbs</w:t>
      </w:r>
      <w:proofErr w:type="spellEnd"/>
      <w:r w:rsidR="005D60FB" w:rsidRPr="001C1884">
        <w:rPr>
          <w:sz w:val="24"/>
          <w:szCs w:val="24"/>
          <w:lang w:val="pt-BR"/>
        </w:rPr>
        <w:t>.</w:t>
      </w:r>
      <w:r w:rsidR="00821E7D" w:rsidRPr="001C1884">
        <w:rPr>
          <w:sz w:val="24"/>
          <w:szCs w:val="24"/>
          <w:lang w:val="pt-BR"/>
        </w:rPr>
        <w:t xml:space="preserve"> Qual a conversão máxima de Benzeno?</w:t>
      </w:r>
      <w:r w:rsidR="001C1884">
        <w:rPr>
          <w:sz w:val="24"/>
          <w:szCs w:val="24"/>
          <w:lang w:val="pt-BR"/>
        </w:rPr>
        <w:t xml:space="preserve"> Em torno dessa temperatura adiabática, varie a temperatura em -100 e +100 F. Veja como ficariam as conversões e </w:t>
      </w:r>
      <w:r w:rsidR="00821E7D" w:rsidRPr="001C1884">
        <w:rPr>
          <w:sz w:val="24"/>
          <w:szCs w:val="24"/>
          <w:lang w:val="pt-BR"/>
        </w:rPr>
        <w:t xml:space="preserve"> </w:t>
      </w:r>
      <w:r w:rsidR="001C1884">
        <w:rPr>
          <w:sz w:val="24"/>
          <w:szCs w:val="24"/>
          <w:lang w:val="pt-BR"/>
        </w:rPr>
        <w:t>taxa de transferência de calor.</w:t>
      </w:r>
    </w:p>
    <w:p w:rsidR="008F0933" w:rsidRDefault="008F0933" w:rsidP="00513270">
      <w:pPr>
        <w:pStyle w:val="Corpodetexto"/>
        <w:spacing w:before="32"/>
        <w:rPr>
          <w:lang w:val="pt-BR"/>
        </w:rPr>
      </w:pPr>
    </w:p>
    <w:p w:rsidR="001C1884" w:rsidRDefault="001C1884" w:rsidP="00513270">
      <w:pPr>
        <w:pStyle w:val="Corpodetexto"/>
        <w:spacing w:before="32"/>
        <w:rPr>
          <w:lang w:val="pt-BR"/>
        </w:rPr>
      </w:pPr>
      <w:bookmarkStart w:id="0" w:name="_GoBack"/>
      <w:bookmarkEnd w:id="0"/>
    </w:p>
    <w:p w:rsidR="00821E7D" w:rsidRPr="00783E83" w:rsidRDefault="00821E7D" w:rsidP="00821E7D">
      <w:pPr>
        <w:pStyle w:val="Recuodecorpodetexto"/>
        <w:rPr>
          <w:lang w:val="pt-BR"/>
        </w:rPr>
      </w:pPr>
      <w:proofErr w:type="gramStart"/>
      <w:r w:rsidRPr="00783E83">
        <w:rPr>
          <w:lang w:val="pt-BR"/>
        </w:rPr>
        <w:t>2</w:t>
      </w:r>
      <w:proofErr w:type="gramEnd"/>
      <w:r w:rsidRPr="00783E83">
        <w:rPr>
          <w:lang w:val="pt-BR"/>
        </w:rPr>
        <w:t xml:space="preserve">)  </w:t>
      </w:r>
      <w:r w:rsidR="001C1884" w:rsidRPr="00783E83">
        <w:rPr>
          <w:lang w:val="pt-BR"/>
        </w:rPr>
        <w:t xml:space="preserve">Neste </w:t>
      </w:r>
      <w:r w:rsidRPr="00783E83">
        <w:rPr>
          <w:lang w:val="pt-BR"/>
        </w:rPr>
        <w:t xml:space="preserve">exercício será estudada a reação de reforma, em uma corrente de 100 </w:t>
      </w:r>
      <w:proofErr w:type="spellStart"/>
      <w:r w:rsidRPr="00783E83">
        <w:rPr>
          <w:lang w:val="pt-BR"/>
        </w:rPr>
        <w:t>kmol</w:t>
      </w:r>
      <w:proofErr w:type="spellEnd"/>
      <w:r w:rsidRPr="00783E83">
        <w:rPr>
          <w:lang w:val="pt-BR"/>
        </w:rPr>
        <w:t>/h, composta (em base volumétrica) de:</w:t>
      </w:r>
    </w:p>
    <w:p w:rsidR="00821E7D" w:rsidRPr="00783E83" w:rsidRDefault="00821E7D" w:rsidP="00821E7D">
      <w:pPr>
        <w:pStyle w:val="Recuodecorpodetexto"/>
        <w:rPr>
          <w:lang w:val="pt-BR"/>
        </w:rPr>
      </w:pPr>
      <w:r w:rsidRPr="00783E83">
        <w:rPr>
          <w:lang w:val="pt-BR"/>
        </w:rPr>
        <w:tab/>
        <w:t>0.8 % de CO</w:t>
      </w:r>
      <w:r w:rsidRPr="00783E83">
        <w:rPr>
          <w:vertAlign w:val="subscript"/>
          <w:lang w:val="pt-BR"/>
        </w:rPr>
        <w:t>2</w:t>
      </w:r>
    </w:p>
    <w:p w:rsidR="00821E7D" w:rsidRPr="00783E83" w:rsidRDefault="00821E7D" w:rsidP="00821E7D">
      <w:pPr>
        <w:pStyle w:val="Recuodecorpodetexto"/>
        <w:rPr>
          <w:lang w:val="pt-BR"/>
        </w:rPr>
      </w:pPr>
      <w:r w:rsidRPr="00783E83">
        <w:rPr>
          <w:lang w:val="pt-BR"/>
        </w:rPr>
        <w:tab/>
        <w:t>30.4 % de metano</w:t>
      </w:r>
    </w:p>
    <w:p w:rsidR="00821E7D" w:rsidRPr="00783E83" w:rsidRDefault="00821E7D" w:rsidP="00821E7D">
      <w:pPr>
        <w:pStyle w:val="Recuodecorpodetexto"/>
        <w:rPr>
          <w:lang w:val="pt-BR"/>
        </w:rPr>
      </w:pPr>
      <w:r w:rsidRPr="00783E83">
        <w:rPr>
          <w:lang w:val="pt-BR"/>
        </w:rPr>
        <w:tab/>
        <w:t>O restante de água.</w:t>
      </w:r>
    </w:p>
    <w:p w:rsidR="00821E7D" w:rsidRPr="00783E83" w:rsidRDefault="00821E7D" w:rsidP="00821E7D">
      <w:pPr>
        <w:pStyle w:val="Recuodecorpodetexto"/>
        <w:rPr>
          <w:lang w:val="pt-BR"/>
        </w:rPr>
      </w:pPr>
      <w:r w:rsidRPr="00783E83">
        <w:rPr>
          <w:lang w:val="pt-BR"/>
        </w:rPr>
        <w:t>Sabe-se que as reações que ocorrem em um reator de reforma são as seguintes:</w:t>
      </w:r>
    </w:p>
    <w:p w:rsidR="00821E7D" w:rsidRPr="00783E83" w:rsidRDefault="00821E7D" w:rsidP="00821E7D">
      <w:pPr>
        <w:pStyle w:val="Recuodecorpodetexto"/>
        <w:rPr>
          <w:lang w:val="pt-BR"/>
        </w:rPr>
      </w:pPr>
      <w:r w:rsidRPr="00783E83">
        <w:rPr>
          <w:lang w:val="pt-BR"/>
        </w:rPr>
        <w:lastRenderedPageBreak/>
        <w:tab/>
      </w:r>
      <w:r w:rsidRPr="00783E83">
        <w:rPr>
          <w:lang w:val="pt-BR"/>
        </w:rPr>
        <w:tab/>
      </w:r>
      <w:r w:rsidRPr="00EE7C91">
        <w:object w:dxaOrig="2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9pt;height:20.85pt" o:ole="">
            <v:imagedata r:id="rId5" o:title=""/>
          </v:shape>
          <o:OLEObject Type="Embed" ProgID="Equation.3" ShapeID="_x0000_i1025" DrawAspect="Content" ObjectID="_1662796773" r:id="rId6"/>
        </w:object>
      </w:r>
      <w:r w:rsidRPr="00783E83">
        <w:rPr>
          <w:lang w:val="pt-BR"/>
        </w:rPr>
        <w:tab/>
        <w:t>(1)</w:t>
      </w:r>
    </w:p>
    <w:p w:rsidR="00821E7D" w:rsidRPr="00783E83" w:rsidRDefault="00821E7D" w:rsidP="00821E7D">
      <w:pPr>
        <w:pStyle w:val="Recuodecorpodetexto"/>
        <w:rPr>
          <w:lang w:val="pt-BR"/>
        </w:rPr>
      </w:pPr>
      <w:r w:rsidRPr="00783E83">
        <w:rPr>
          <w:lang w:val="pt-BR"/>
        </w:rPr>
        <w:tab/>
      </w:r>
      <w:r w:rsidRPr="00783E83">
        <w:rPr>
          <w:lang w:val="pt-BR"/>
        </w:rPr>
        <w:tab/>
      </w:r>
      <w:r w:rsidRPr="00EE7C91">
        <w:object w:dxaOrig="2060" w:dyaOrig="420">
          <v:shape id="_x0000_i1026" type="#_x0000_t75" style="width:102.95pt;height:20.85pt" o:ole="">
            <v:imagedata r:id="rId7" o:title=""/>
          </v:shape>
          <o:OLEObject Type="Embed" ProgID="Equation.3" ShapeID="_x0000_i1026" DrawAspect="Content" ObjectID="_1662796774" r:id="rId8"/>
        </w:object>
      </w:r>
      <w:r w:rsidRPr="00783E83">
        <w:rPr>
          <w:lang w:val="pt-BR"/>
        </w:rPr>
        <w:tab/>
      </w:r>
      <w:r w:rsidRPr="00783E83">
        <w:rPr>
          <w:lang w:val="pt-BR"/>
        </w:rPr>
        <w:tab/>
        <w:t>(2)</w:t>
      </w:r>
    </w:p>
    <w:p w:rsidR="00821E7D" w:rsidRPr="00783E83" w:rsidRDefault="00821E7D" w:rsidP="00821E7D">
      <w:pPr>
        <w:pStyle w:val="Recuodecorpodetexto"/>
        <w:rPr>
          <w:lang w:val="pt-BR"/>
        </w:rPr>
      </w:pPr>
      <w:r w:rsidRPr="00783E83">
        <w:rPr>
          <w:lang w:val="pt-BR"/>
        </w:rPr>
        <w:tab/>
        <w:t xml:space="preserve">A equação (1) é a reação de reforma propriamente dita, e a equação (2) é conhecida por reação de </w:t>
      </w:r>
      <w:proofErr w:type="spellStart"/>
      <w:r w:rsidRPr="00783E83">
        <w:rPr>
          <w:i/>
          <w:lang w:val="pt-BR"/>
        </w:rPr>
        <w:t>shift</w:t>
      </w:r>
      <w:proofErr w:type="spellEnd"/>
      <w:r w:rsidRPr="00783E83">
        <w:rPr>
          <w:lang w:val="pt-BR"/>
        </w:rPr>
        <w:t xml:space="preserve">. </w:t>
      </w:r>
    </w:p>
    <w:p w:rsidR="00821E7D" w:rsidRPr="00783E83" w:rsidRDefault="00821E7D" w:rsidP="00821E7D">
      <w:pPr>
        <w:pStyle w:val="Recuodecorpodetexto"/>
        <w:widowControl/>
        <w:autoSpaceDE/>
        <w:autoSpaceDN/>
        <w:spacing w:before="120" w:after="240"/>
        <w:ind w:left="710"/>
        <w:jc w:val="both"/>
        <w:rPr>
          <w:lang w:val="pt-BR"/>
        </w:rPr>
      </w:pPr>
      <w:r w:rsidRPr="00783E83">
        <w:rPr>
          <w:lang w:val="pt-BR"/>
        </w:rPr>
        <w:t>a) Usando informações termodinâmicas apenas, estude (no equilíbrio) a variação da conversão do metano, da seletividade CO/CO</w:t>
      </w:r>
      <w:r w:rsidRPr="00783E83">
        <w:rPr>
          <w:vertAlign w:val="subscript"/>
          <w:lang w:val="pt-BR"/>
        </w:rPr>
        <w:t>2</w:t>
      </w:r>
      <w:r w:rsidRPr="00783E83">
        <w:rPr>
          <w:lang w:val="pt-BR"/>
        </w:rPr>
        <w:t xml:space="preserve"> e da produção de H</w:t>
      </w:r>
      <w:r w:rsidRPr="00783E83">
        <w:rPr>
          <w:vertAlign w:val="subscript"/>
          <w:lang w:val="pt-BR"/>
        </w:rPr>
        <w:t>2</w:t>
      </w:r>
      <w:r w:rsidRPr="00783E83">
        <w:rPr>
          <w:lang w:val="pt-BR"/>
        </w:rPr>
        <w:t xml:space="preserve"> com a pressão e com a temperatura.</w:t>
      </w:r>
    </w:p>
    <w:p w:rsidR="00821E7D" w:rsidRPr="00783E83" w:rsidRDefault="00821E7D" w:rsidP="00821E7D">
      <w:pPr>
        <w:pStyle w:val="Recuodecorpodetexto"/>
        <w:ind w:left="710"/>
        <w:rPr>
          <w:lang w:val="pt-BR"/>
        </w:rPr>
      </w:pPr>
      <w:r w:rsidRPr="00783E83">
        <w:rPr>
          <w:lang w:val="pt-BR"/>
        </w:rPr>
        <w:t>b) Refaça o estudo supondo que a reação (2) não ocorre.</w:t>
      </w:r>
    </w:p>
    <w:p w:rsidR="00F17616" w:rsidRPr="00821E7D" w:rsidRDefault="00F17616" w:rsidP="00821E7D">
      <w:pPr>
        <w:tabs>
          <w:tab w:val="left" w:pos="519"/>
          <w:tab w:val="left" w:pos="520"/>
        </w:tabs>
        <w:spacing w:before="1"/>
        <w:ind w:hanging="520"/>
        <w:rPr>
          <w:sz w:val="24"/>
          <w:szCs w:val="24"/>
          <w:lang w:val="pt-BR"/>
        </w:rPr>
      </w:pPr>
    </w:p>
    <w:sectPr w:rsidR="00F17616" w:rsidRPr="00821E7D" w:rsidSect="00D948C1">
      <w:type w:val="continuous"/>
      <w:pgSz w:w="12240" w:h="15840"/>
      <w:pgMar w:top="1420" w:right="17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1BA"/>
    <w:multiLevelType w:val="hybridMultilevel"/>
    <w:tmpl w:val="9560E8F4"/>
    <w:lvl w:ilvl="0" w:tplc="82A6C138">
      <w:start w:val="1"/>
      <w:numFmt w:val="upperLetter"/>
      <w:lvlText w:val="%1)"/>
      <w:lvlJc w:val="left"/>
      <w:pPr>
        <w:ind w:left="880" w:hanging="72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ar-SA"/>
      </w:rPr>
    </w:lvl>
    <w:lvl w:ilvl="1" w:tplc="142E9102">
      <w:numFmt w:val="bullet"/>
      <w:lvlText w:val="•"/>
      <w:lvlJc w:val="left"/>
      <w:pPr>
        <w:ind w:left="1682" w:hanging="720"/>
      </w:pPr>
      <w:rPr>
        <w:rFonts w:hint="default"/>
        <w:lang w:val="en-US" w:eastAsia="en-US" w:bidi="ar-SA"/>
      </w:rPr>
    </w:lvl>
    <w:lvl w:ilvl="2" w:tplc="7FF079C6">
      <w:numFmt w:val="bullet"/>
      <w:lvlText w:val="•"/>
      <w:lvlJc w:val="left"/>
      <w:pPr>
        <w:ind w:left="2484" w:hanging="720"/>
      </w:pPr>
      <w:rPr>
        <w:rFonts w:hint="default"/>
        <w:lang w:val="en-US" w:eastAsia="en-US" w:bidi="ar-SA"/>
      </w:rPr>
    </w:lvl>
    <w:lvl w:ilvl="3" w:tplc="32FC4AB6">
      <w:numFmt w:val="bullet"/>
      <w:lvlText w:val="•"/>
      <w:lvlJc w:val="left"/>
      <w:pPr>
        <w:ind w:left="3286" w:hanging="720"/>
      </w:pPr>
      <w:rPr>
        <w:rFonts w:hint="default"/>
        <w:lang w:val="en-US" w:eastAsia="en-US" w:bidi="ar-SA"/>
      </w:rPr>
    </w:lvl>
    <w:lvl w:ilvl="4" w:tplc="7C762720">
      <w:numFmt w:val="bullet"/>
      <w:lvlText w:val="•"/>
      <w:lvlJc w:val="left"/>
      <w:pPr>
        <w:ind w:left="4088" w:hanging="720"/>
      </w:pPr>
      <w:rPr>
        <w:rFonts w:hint="default"/>
        <w:lang w:val="en-US" w:eastAsia="en-US" w:bidi="ar-SA"/>
      </w:rPr>
    </w:lvl>
    <w:lvl w:ilvl="5" w:tplc="4E9C2664">
      <w:numFmt w:val="bullet"/>
      <w:lvlText w:val="•"/>
      <w:lvlJc w:val="left"/>
      <w:pPr>
        <w:ind w:left="4890" w:hanging="720"/>
      </w:pPr>
      <w:rPr>
        <w:rFonts w:hint="default"/>
        <w:lang w:val="en-US" w:eastAsia="en-US" w:bidi="ar-SA"/>
      </w:rPr>
    </w:lvl>
    <w:lvl w:ilvl="6" w:tplc="3DCE5266">
      <w:numFmt w:val="bullet"/>
      <w:lvlText w:val="•"/>
      <w:lvlJc w:val="left"/>
      <w:pPr>
        <w:ind w:left="5692" w:hanging="720"/>
      </w:pPr>
      <w:rPr>
        <w:rFonts w:hint="default"/>
        <w:lang w:val="en-US" w:eastAsia="en-US" w:bidi="ar-SA"/>
      </w:rPr>
    </w:lvl>
    <w:lvl w:ilvl="7" w:tplc="77D24404">
      <w:numFmt w:val="bullet"/>
      <w:lvlText w:val="•"/>
      <w:lvlJc w:val="left"/>
      <w:pPr>
        <w:ind w:left="6494" w:hanging="720"/>
      </w:pPr>
      <w:rPr>
        <w:rFonts w:hint="default"/>
        <w:lang w:val="en-US" w:eastAsia="en-US" w:bidi="ar-SA"/>
      </w:rPr>
    </w:lvl>
    <w:lvl w:ilvl="8" w:tplc="C32875FC">
      <w:numFmt w:val="bullet"/>
      <w:lvlText w:val="•"/>
      <w:lvlJc w:val="left"/>
      <w:pPr>
        <w:ind w:left="7296" w:hanging="720"/>
      </w:pPr>
      <w:rPr>
        <w:rFonts w:hint="default"/>
        <w:lang w:val="en-US" w:eastAsia="en-US" w:bidi="ar-SA"/>
      </w:rPr>
    </w:lvl>
  </w:abstractNum>
  <w:abstractNum w:abstractNumId="1">
    <w:nsid w:val="5D711357"/>
    <w:multiLevelType w:val="hybridMultilevel"/>
    <w:tmpl w:val="51E63B68"/>
    <w:lvl w:ilvl="0" w:tplc="7EF26CD8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8D2A69A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D7DC9E54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 w:tplc="93968414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7F2C4848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5" w:tplc="653AD434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6" w:tplc="58FC5568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7" w:tplc="CEDEC2FC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8" w:tplc="BD8E78E8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</w:abstractNum>
  <w:abstractNum w:abstractNumId="2">
    <w:nsid w:val="601C69E7"/>
    <w:multiLevelType w:val="hybridMultilevel"/>
    <w:tmpl w:val="0638EB64"/>
    <w:lvl w:ilvl="0" w:tplc="F62A6CE0">
      <w:numFmt w:val="bullet"/>
      <w:lvlText w:val=""/>
      <w:lvlJc w:val="left"/>
      <w:pPr>
        <w:ind w:left="395" w:hanging="200"/>
      </w:pPr>
      <w:rPr>
        <w:rFonts w:ascii="Symbol" w:eastAsia="Symbol" w:hAnsi="Symbol" w:cs="Symbol" w:hint="default"/>
        <w:w w:val="99"/>
        <w:position w:val="-9"/>
        <w:sz w:val="24"/>
        <w:szCs w:val="24"/>
        <w:lang w:val="en-US" w:eastAsia="en-US" w:bidi="ar-SA"/>
      </w:rPr>
    </w:lvl>
    <w:lvl w:ilvl="1" w:tplc="2C92270E">
      <w:numFmt w:val="bullet"/>
      <w:lvlText w:val="•"/>
      <w:lvlJc w:val="left"/>
      <w:pPr>
        <w:ind w:left="463" w:hanging="200"/>
      </w:pPr>
      <w:rPr>
        <w:rFonts w:hint="default"/>
        <w:lang w:val="en-US" w:eastAsia="en-US" w:bidi="ar-SA"/>
      </w:rPr>
    </w:lvl>
    <w:lvl w:ilvl="2" w:tplc="87F4275C">
      <w:numFmt w:val="bullet"/>
      <w:lvlText w:val="•"/>
      <w:lvlJc w:val="left"/>
      <w:pPr>
        <w:ind w:left="527" w:hanging="200"/>
      </w:pPr>
      <w:rPr>
        <w:rFonts w:hint="default"/>
        <w:lang w:val="en-US" w:eastAsia="en-US" w:bidi="ar-SA"/>
      </w:rPr>
    </w:lvl>
    <w:lvl w:ilvl="3" w:tplc="75F0F028">
      <w:numFmt w:val="bullet"/>
      <w:lvlText w:val="•"/>
      <w:lvlJc w:val="left"/>
      <w:pPr>
        <w:ind w:left="591" w:hanging="200"/>
      </w:pPr>
      <w:rPr>
        <w:rFonts w:hint="default"/>
        <w:lang w:val="en-US" w:eastAsia="en-US" w:bidi="ar-SA"/>
      </w:rPr>
    </w:lvl>
    <w:lvl w:ilvl="4" w:tplc="CC101B3A">
      <w:numFmt w:val="bullet"/>
      <w:lvlText w:val="•"/>
      <w:lvlJc w:val="left"/>
      <w:pPr>
        <w:ind w:left="655" w:hanging="200"/>
      </w:pPr>
      <w:rPr>
        <w:rFonts w:hint="default"/>
        <w:lang w:val="en-US" w:eastAsia="en-US" w:bidi="ar-SA"/>
      </w:rPr>
    </w:lvl>
    <w:lvl w:ilvl="5" w:tplc="FD4868A8">
      <w:numFmt w:val="bullet"/>
      <w:lvlText w:val="•"/>
      <w:lvlJc w:val="left"/>
      <w:pPr>
        <w:ind w:left="718" w:hanging="200"/>
      </w:pPr>
      <w:rPr>
        <w:rFonts w:hint="default"/>
        <w:lang w:val="en-US" w:eastAsia="en-US" w:bidi="ar-SA"/>
      </w:rPr>
    </w:lvl>
    <w:lvl w:ilvl="6" w:tplc="6D4EAB14">
      <w:numFmt w:val="bullet"/>
      <w:lvlText w:val="•"/>
      <w:lvlJc w:val="left"/>
      <w:pPr>
        <w:ind w:left="782" w:hanging="200"/>
      </w:pPr>
      <w:rPr>
        <w:rFonts w:hint="default"/>
        <w:lang w:val="en-US" w:eastAsia="en-US" w:bidi="ar-SA"/>
      </w:rPr>
    </w:lvl>
    <w:lvl w:ilvl="7" w:tplc="B07AE1F2">
      <w:numFmt w:val="bullet"/>
      <w:lvlText w:val="•"/>
      <w:lvlJc w:val="left"/>
      <w:pPr>
        <w:ind w:left="846" w:hanging="200"/>
      </w:pPr>
      <w:rPr>
        <w:rFonts w:hint="default"/>
        <w:lang w:val="en-US" w:eastAsia="en-US" w:bidi="ar-SA"/>
      </w:rPr>
    </w:lvl>
    <w:lvl w:ilvl="8" w:tplc="85FA313A">
      <w:numFmt w:val="bullet"/>
      <w:lvlText w:val="•"/>
      <w:lvlJc w:val="left"/>
      <w:pPr>
        <w:ind w:left="910" w:hanging="200"/>
      </w:pPr>
      <w:rPr>
        <w:rFonts w:hint="default"/>
        <w:lang w:val="en-US" w:eastAsia="en-US" w:bidi="ar-SA"/>
      </w:rPr>
    </w:lvl>
  </w:abstractNum>
  <w:abstractNum w:abstractNumId="3">
    <w:nsid w:val="61E2620C"/>
    <w:multiLevelType w:val="hybridMultilevel"/>
    <w:tmpl w:val="FEC2E662"/>
    <w:lvl w:ilvl="0" w:tplc="5E007D72">
      <w:start w:val="1"/>
      <w:numFmt w:val="decimal"/>
      <w:lvlText w:val="%1)"/>
      <w:lvlJc w:val="left"/>
      <w:pPr>
        <w:ind w:left="71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7616"/>
    <w:rsid w:val="00095012"/>
    <w:rsid w:val="000D564A"/>
    <w:rsid w:val="00130C88"/>
    <w:rsid w:val="00177619"/>
    <w:rsid w:val="00196EE0"/>
    <w:rsid w:val="001C1884"/>
    <w:rsid w:val="003B7371"/>
    <w:rsid w:val="003F2FB2"/>
    <w:rsid w:val="00513270"/>
    <w:rsid w:val="005D60FB"/>
    <w:rsid w:val="006A682C"/>
    <w:rsid w:val="00783E83"/>
    <w:rsid w:val="00821E7D"/>
    <w:rsid w:val="008F0933"/>
    <w:rsid w:val="00955A10"/>
    <w:rsid w:val="00AF799E"/>
    <w:rsid w:val="00BB6119"/>
    <w:rsid w:val="00CE2428"/>
    <w:rsid w:val="00D948C1"/>
    <w:rsid w:val="00E05296"/>
    <w:rsid w:val="00F1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C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4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948C1"/>
    <w:rPr>
      <w:sz w:val="24"/>
      <w:szCs w:val="24"/>
    </w:rPr>
  </w:style>
  <w:style w:type="paragraph" w:styleId="Ttulo">
    <w:name w:val="Title"/>
    <w:basedOn w:val="Normal"/>
    <w:uiPriority w:val="10"/>
    <w:qFormat/>
    <w:rsid w:val="00D948C1"/>
    <w:pPr>
      <w:spacing w:before="19"/>
      <w:ind w:left="436" w:right="378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D948C1"/>
    <w:pPr>
      <w:ind w:left="520" w:hanging="720"/>
    </w:pPr>
  </w:style>
  <w:style w:type="paragraph" w:customStyle="1" w:styleId="TableParagraph">
    <w:name w:val="Table Paragraph"/>
    <w:basedOn w:val="Normal"/>
    <w:uiPriority w:val="1"/>
    <w:qFormat/>
    <w:rsid w:val="00D948C1"/>
    <w:pPr>
      <w:spacing w:line="246" w:lineRule="exact"/>
      <w:ind w:left="50"/>
    </w:pPr>
  </w:style>
  <w:style w:type="character" w:styleId="TextodoEspaoReservado">
    <w:name w:val="Placeholder Text"/>
    <w:basedOn w:val="Fontepargpadro"/>
    <w:uiPriority w:val="99"/>
    <w:semiHidden/>
    <w:rsid w:val="0017761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F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FB2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1E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1E7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4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948C1"/>
    <w:rPr>
      <w:sz w:val="24"/>
      <w:szCs w:val="24"/>
    </w:rPr>
  </w:style>
  <w:style w:type="paragraph" w:styleId="Title">
    <w:name w:val="Title"/>
    <w:basedOn w:val="Normal"/>
    <w:uiPriority w:val="10"/>
    <w:qFormat/>
    <w:rsid w:val="00D948C1"/>
    <w:pPr>
      <w:spacing w:before="19"/>
      <w:ind w:left="436" w:right="37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D948C1"/>
    <w:pPr>
      <w:ind w:left="520" w:hanging="720"/>
    </w:pPr>
  </w:style>
  <w:style w:type="paragraph" w:customStyle="1" w:styleId="TableParagraph">
    <w:name w:val="Table Paragraph"/>
    <w:basedOn w:val="Normal"/>
    <w:uiPriority w:val="1"/>
    <w:qFormat/>
    <w:rsid w:val="00D948C1"/>
    <w:pPr>
      <w:spacing w:line="246" w:lineRule="exact"/>
      <w:ind w:left="50"/>
    </w:pPr>
  </w:style>
  <w:style w:type="character" w:styleId="PlaceholderText">
    <w:name w:val="Placeholder Text"/>
    <w:basedOn w:val="DefaultParagraphFont"/>
    <w:uiPriority w:val="99"/>
    <w:semiHidden/>
    <w:rsid w:val="001776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B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1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1E7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lista reatores qui 2019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reatores qui 2019</dc:title>
  <dc:creator>USP</dc:creator>
  <cp:lastModifiedBy>Rafael_David</cp:lastModifiedBy>
  <cp:revision>4</cp:revision>
  <dcterms:created xsi:type="dcterms:W3CDTF">2020-09-28T13:27:00Z</dcterms:created>
  <dcterms:modified xsi:type="dcterms:W3CDTF">2020-09-28T14:13:00Z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2020-09-27T00:00:00Z</vt:filetime>
  </property>
</Properties>
</file>