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1F80A" w14:textId="77777777" w:rsidR="00C07F89" w:rsidRPr="00E6044F" w:rsidRDefault="00C07F89" w:rsidP="00120CFE">
      <w:pPr>
        <w:pStyle w:val="NoSpacing"/>
        <w:spacing w:after="0"/>
        <w:jc w:val="center"/>
        <w:rPr>
          <w:b/>
          <w:noProof/>
          <w:sz w:val="22"/>
          <w:szCs w:val="22"/>
        </w:rPr>
      </w:pPr>
      <w:r w:rsidRPr="00E6044F">
        <w:rPr>
          <w:b/>
          <w:noProof/>
          <w:sz w:val="22"/>
          <w:szCs w:val="22"/>
        </w:rPr>
        <w:t>Universidade de São Paulo</w:t>
      </w:r>
    </w:p>
    <w:p w14:paraId="13C55347" w14:textId="77777777" w:rsidR="00C07F89" w:rsidRPr="00E6044F" w:rsidRDefault="00C07F89" w:rsidP="00120CFE">
      <w:pPr>
        <w:pStyle w:val="NoSpacing"/>
        <w:spacing w:after="0"/>
        <w:jc w:val="center"/>
        <w:rPr>
          <w:b/>
          <w:noProof/>
          <w:sz w:val="22"/>
          <w:szCs w:val="22"/>
        </w:rPr>
      </w:pPr>
      <w:r w:rsidRPr="00E6044F">
        <w:rPr>
          <w:b/>
          <w:noProof/>
          <w:sz w:val="22"/>
          <w:szCs w:val="22"/>
        </w:rPr>
        <w:t>Faculdade  de Filosofia, Letras e Ciências Humanas</w:t>
      </w:r>
    </w:p>
    <w:p w14:paraId="141894C0" w14:textId="77777777" w:rsidR="00C07F89" w:rsidRPr="00E6044F" w:rsidRDefault="00C07F89" w:rsidP="00120CFE">
      <w:pPr>
        <w:pStyle w:val="NoSpacing"/>
        <w:spacing w:after="0"/>
        <w:jc w:val="center"/>
        <w:rPr>
          <w:b/>
          <w:noProof/>
          <w:sz w:val="22"/>
          <w:szCs w:val="22"/>
        </w:rPr>
      </w:pPr>
      <w:r w:rsidRPr="00E6044F">
        <w:rPr>
          <w:b/>
          <w:noProof/>
          <w:sz w:val="22"/>
          <w:szCs w:val="22"/>
        </w:rPr>
        <w:t>Departamento de Sociologia</w:t>
      </w:r>
    </w:p>
    <w:p w14:paraId="0E0F47F2" w14:textId="77777777" w:rsidR="00C07F89" w:rsidRPr="00E6044F" w:rsidRDefault="00C07F89" w:rsidP="00120CFE">
      <w:pPr>
        <w:spacing w:after="0"/>
        <w:jc w:val="center"/>
        <w:rPr>
          <w:b/>
          <w:noProof/>
          <w:sz w:val="22"/>
        </w:rPr>
      </w:pPr>
    </w:p>
    <w:p w14:paraId="1AE2ECD1" w14:textId="4033A9FD" w:rsidR="00F943B0" w:rsidRPr="00E6044F" w:rsidRDefault="00C07F89" w:rsidP="00120CFE">
      <w:pPr>
        <w:spacing w:after="0"/>
        <w:jc w:val="center"/>
        <w:rPr>
          <w:b/>
          <w:noProof/>
          <w:sz w:val="22"/>
        </w:rPr>
      </w:pPr>
      <w:r w:rsidRPr="00E6044F">
        <w:rPr>
          <w:b/>
          <w:noProof/>
          <w:sz w:val="22"/>
        </w:rPr>
        <w:t xml:space="preserve">Disciplina: </w:t>
      </w:r>
      <w:r w:rsidR="003423E4" w:rsidRPr="00E6044F">
        <w:rPr>
          <w:b/>
          <w:noProof/>
          <w:sz w:val="22"/>
        </w:rPr>
        <w:t>Cidade e trabalho: tópico</w:t>
      </w:r>
      <w:r w:rsidRPr="00E6044F">
        <w:rPr>
          <w:b/>
          <w:noProof/>
          <w:sz w:val="22"/>
        </w:rPr>
        <w:t>s de sociologia urbana (FSL0649)</w:t>
      </w:r>
    </w:p>
    <w:p w14:paraId="190D2934" w14:textId="77777777" w:rsidR="00E6044F" w:rsidRPr="00E6044F" w:rsidRDefault="00E6044F" w:rsidP="00120CFE">
      <w:pPr>
        <w:spacing w:after="0"/>
        <w:jc w:val="center"/>
        <w:rPr>
          <w:b/>
          <w:noProof/>
          <w:sz w:val="22"/>
        </w:rPr>
      </w:pPr>
    </w:p>
    <w:p w14:paraId="099A97C8" w14:textId="74AD0F3E" w:rsidR="003423E4" w:rsidRPr="00E6044F" w:rsidRDefault="00127407" w:rsidP="00120CFE">
      <w:pPr>
        <w:spacing w:after="0"/>
        <w:jc w:val="left"/>
        <w:rPr>
          <w:noProof/>
          <w:sz w:val="22"/>
        </w:rPr>
      </w:pPr>
      <w:r>
        <w:rPr>
          <w:noProof/>
          <w:sz w:val="22"/>
        </w:rPr>
        <w:t>2o semestre 2015</w:t>
      </w:r>
    </w:p>
    <w:p w14:paraId="0ABD8ABB" w14:textId="77777777" w:rsidR="00C07F89" w:rsidRPr="00E6044F" w:rsidRDefault="00C07F89" w:rsidP="00120CFE">
      <w:pPr>
        <w:pStyle w:val="NoSpacing"/>
        <w:spacing w:after="0"/>
        <w:rPr>
          <w:noProof/>
          <w:sz w:val="22"/>
          <w:szCs w:val="22"/>
        </w:rPr>
      </w:pPr>
    </w:p>
    <w:p w14:paraId="247FEED1" w14:textId="77777777" w:rsidR="003423E4" w:rsidRPr="00E6044F" w:rsidRDefault="003423E4" w:rsidP="00120CFE">
      <w:pPr>
        <w:pStyle w:val="NoSpacing"/>
        <w:spacing w:after="0"/>
        <w:rPr>
          <w:noProof/>
          <w:sz w:val="22"/>
          <w:szCs w:val="22"/>
        </w:rPr>
      </w:pPr>
      <w:r w:rsidRPr="00E6044F">
        <w:rPr>
          <w:noProof/>
          <w:sz w:val="22"/>
          <w:szCs w:val="22"/>
        </w:rPr>
        <w:t xml:space="preserve">Professora responsável: </w:t>
      </w:r>
    </w:p>
    <w:p w14:paraId="516CC044" w14:textId="7525C6F7" w:rsidR="00E6044F" w:rsidRPr="00E6044F" w:rsidRDefault="00C07F89" w:rsidP="00120CFE">
      <w:pPr>
        <w:pStyle w:val="NoSpacing"/>
        <w:spacing w:after="0"/>
        <w:rPr>
          <w:noProof/>
          <w:sz w:val="22"/>
          <w:szCs w:val="22"/>
        </w:rPr>
      </w:pPr>
      <w:r w:rsidRPr="00E6044F">
        <w:rPr>
          <w:noProof/>
          <w:sz w:val="22"/>
          <w:szCs w:val="22"/>
        </w:rPr>
        <w:t xml:space="preserve">Profa. Dra. </w:t>
      </w:r>
      <w:r w:rsidR="003423E4" w:rsidRPr="00E6044F">
        <w:rPr>
          <w:noProof/>
          <w:sz w:val="22"/>
          <w:szCs w:val="22"/>
        </w:rPr>
        <w:t>Vera da Silva Telles</w:t>
      </w:r>
    </w:p>
    <w:p w14:paraId="2A981EC4" w14:textId="28F25EA6" w:rsidR="00E6044F" w:rsidRPr="00E6044F" w:rsidRDefault="00127407" w:rsidP="00120CFE">
      <w:pPr>
        <w:pStyle w:val="NoSpacing"/>
        <w:spacing w:after="0"/>
        <w:rPr>
          <w:noProof/>
          <w:sz w:val="22"/>
          <w:szCs w:val="22"/>
        </w:rPr>
      </w:pPr>
      <w:hyperlink r:id="rId8" w:history="1">
        <w:r w:rsidR="003423E4" w:rsidRPr="00E6044F">
          <w:rPr>
            <w:rStyle w:val="Hyperlink"/>
            <w:noProof/>
            <w:sz w:val="22"/>
            <w:szCs w:val="22"/>
          </w:rPr>
          <w:t>www.veratelles.net</w:t>
        </w:r>
      </w:hyperlink>
    </w:p>
    <w:p w14:paraId="28E11E4B" w14:textId="77777777" w:rsidR="00E6044F" w:rsidRPr="00E6044F" w:rsidRDefault="00E6044F" w:rsidP="00120CFE">
      <w:pPr>
        <w:spacing w:after="0"/>
        <w:rPr>
          <w:b/>
          <w:noProof/>
          <w:sz w:val="22"/>
        </w:rPr>
      </w:pPr>
    </w:p>
    <w:p w14:paraId="16AEE1FC" w14:textId="77777777" w:rsidR="003423E4" w:rsidRPr="00E6044F" w:rsidRDefault="000D2128" w:rsidP="00120CFE">
      <w:pPr>
        <w:spacing w:after="0"/>
        <w:rPr>
          <w:b/>
          <w:noProof/>
          <w:sz w:val="22"/>
        </w:rPr>
      </w:pPr>
      <w:r w:rsidRPr="00E6044F">
        <w:rPr>
          <w:b/>
          <w:noProof/>
          <w:sz w:val="22"/>
        </w:rPr>
        <w:t>Objetivo e conteúdos</w:t>
      </w:r>
    </w:p>
    <w:p w14:paraId="3ABC93FA" w14:textId="77777777" w:rsidR="00F943B0" w:rsidRPr="00E6044F" w:rsidRDefault="00F943B0" w:rsidP="00120CFE">
      <w:pPr>
        <w:pStyle w:val="NoSpacing"/>
        <w:spacing w:after="0"/>
        <w:rPr>
          <w:sz w:val="22"/>
          <w:szCs w:val="22"/>
        </w:rPr>
      </w:pPr>
    </w:p>
    <w:p w14:paraId="162A352C" w14:textId="308C304D" w:rsidR="00CA6FF3" w:rsidRPr="004A4B52" w:rsidRDefault="00962283" w:rsidP="00120CFE">
      <w:pPr>
        <w:pStyle w:val="NoSpacing"/>
        <w:spacing w:after="0"/>
        <w:rPr>
          <w:sz w:val="20"/>
          <w:szCs w:val="22"/>
        </w:rPr>
      </w:pPr>
      <w:r w:rsidRPr="004A4B52">
        <w:rPr>
          <w:sz w:val="20"/>
          <w:szCs w:val="22"/>
        </w:rPr>
        <w:t>Tema clássico nos estudos urbanos, as relações entre cidade e mobilidade – de mercadorias, de capitais, de populações, também de informações, de ideias e comportamentos – é questão que ganha outras configurações no cenário contemporâneo</w:t>
      </w:r>
      <w:r w:rsidR="000D2128" w:rsidRPr="004A4B52">
        <w:rPr>
          <w:sz w:val="20"/>
          <w:szCs w:val="22"/>
        </w:rPr>
        <w:t xml:space="preserve">. </w:t>
      </w:r>
      <w:r w:rsidR="00244227" w:rsidRPr="004A4B52">
        <w:rPr>
          <w:sz w:val="20"/>
          <w:szCs w:val="22"/>
        </w:rPr>
        <w:t xml:space="preserve">O objetivo desse semestre é (a) recuperar alguns desses </w:t>
      </w:r>
      <w:r w:rsidR="00F912DD" w:rsidRPr="004A4B52">
        <w:rPr>
          <w:sz w:val="20"/>
          <w:szCs w:val="22"/>
        </w:rPr>
        <w:t>tópicos</w:t>
      </w:r>
      <w:r w:rsidR="00244227" w:rsidRPr="004A4B52">
        <w:rPr>
          <w:sz w:val="20"/>
          <w:szCs w:val="22"/>
        </w:rPr>
        <w:t xml:space="preserve"> dos estudos urbanos, mostrando as relações entre </w:t>
      </w:r>
      <w:r w:rsidR="00F912DD" w:rsidRPr="004A4B52">
        <w:rPr>
          <w:sz w:val="20"/>
          <w:szCs w:val="22"/>
        </w:rPr>
        <w:t>mobilidade</w:t>
      </w:r>
      <w:r w:rsidR="00187FD9" w:rsidRPr="004A4B52">
        <w:rPr>
          <w:sz w:val="20"/>
          <w:szCs w:val="22"/>
        </w:rPr>
        <w:t xml:space="preserve">, politicas urbanas e </w:t>
      </w:r>
      <w:r w:rsidR="00F912DD" w:rsidRPr="004A4B52">
        <w:rPr>
          <w:sz w:val="20"/>
          <w:szCs w:val="22"/>
        </w:rPr>
        <w:t>gestão</w:t>
      </w:r>
      <w:r w:rsidR="00187FD9" w:rsidRPr="004A4B52">
        <w:rPr>
          <w:sz w:val="20"/>
          <w:szCs w:val="22"/>
        </w:rPr>
        <w:t xml:space="preserve"> dos espaços para, em seguida, (b) indicar os deslocamentos dessas </w:t>
      </w:r>
      <w:r w:rsidR="00F912DD" w:rsidRPr="004A4B52">
        <w:rPr>
          <w:sz w:val="20"/>
          <w:szCs w:val="22"/>
        </w:rPr>
        <w:t>questões</w:t>
      </w:r>
      <w:r w:rsidR="00187FD9" w:rsidRPr="004A4B52">
        <w:rPr>
          <w:sz w:val="20"/>
          <w:szCs w:val="22"/>
        </w:rPr>
        <w:t xml:space="preserve"> no cenário dos circuitos globalizados das mobilidades </w:t>
      </w:r>
      <w:r w:rsidR="00F912DD" w:rsidRPr="004A4B52">
        <w:rPr>
          <w:sz w:val="20"/>
          <w:szCs w:val="22"/>
        </w:rPr>
        <w:t>contemporâneas</w:t>
      </w:r>
      <w:r w:rsidR="00187FD9" w:rsidRPr="004A4B52">
        <w:rPr>
          <w:sz w:val="20"/>
          <w:szCs w:val="22"/>
        </w:rPr>
        <w:t xml:space="preserve">. Essas </w:t>
      </w:r>
      <w:r w:rsidR="00F912DD" w:rsidRPr="004A4B52">
        <w:rPr>
          <w:sz w:val="20"/>
          <w:szCs w:val="22"/>
        </w:rPr>
        <w:t>questões</w:t>
      </w:r>
      <w:r w:rsidR="00187FD9" w:rsidRPr="004A4B52">
        <w:rPr>
          <w:sz w:val="20"/>
          <w:szCs w:val="22"/>
        </w:rPr>
        <w:t xml:space="preserve"> </w:t>
      </w:r>
      <w:r w:rsidR="00F912DD" w:rsidRPr="004A4B52">
        <w:rPr>
          <w:sz w:val="20"/>
          <w:szCs w:val="22"/>
        </w:rPr>
        <w:t>serão</w:t>
      </w:r>
      <w:r w:rsidR="00187FD9" w:rsidRPr="004A4B52">
        <w:rPr>
          <w:sz w:val="20"/>
          <w:szCs w:val="22"/>
        </w:rPr>
        <w:t xml:space="preserve"> discutidas em </w:t>
      </w:r>
      <w:r w:rsidR="00AD07DB">
        <w:rPr>
          <w:sz w:val="20"/>
          <w:szCs w:val="22"/>
        </w:rPr>
        <w:t>três</w:t>
      </w:r>
      <w:r w:rsidR="00187FD9" w:rsidRPr="004A4B52">
        <w:rPr>
          <w:sz w:val="20"/>
          <w:szCs w:val="22"/>
        </w:rPr>
        <w:t xml:space="preserve"> momentos. </w:t>
      </w:r>
    </w:p>
    <w:p w14:paraId="6A02F6FA" w14:textId="77777777" w:rsidR="00CA6FF3" w:rsidRPr="004A4B52" w:rsidRDefault="00CA6FF3" w:rsidP="00120CFE">
      <w:pPr>
        <w:pStyle w:val="NoSpacing"/>
        <w:spacing w:after="0"/>
        <w:rPr>
          <w:sz w:val="20"/>
          <w:szCs w:val="22"/>
        </w:rPr>
      </w:pPr>
    </w:p>
    <w:p w14:paraId="15017F0A" w14:textId="526DB787" w:rsidR="00AD07DB" w:rsidRDefault="00187FD9" w:rsidP="00120CFE">
      <w:pPr>
        <w:pStyle w:val="NoSpacing"/>
        <w:spacing w:after="0"/>
        <w:rPr>
          <w:sz w:val="20"/>
          <w:szCs w:val="22"/>
        </w:rPr>
      </w:pPr>
      <w:r w:rsidRPr="004A4B52">
        <w:rPr>
          <w:sz w:val="20"/>
          <w:szCs w:val="22"/>
        </w:rPr>
        <w:t>Na primeira parte</w:t>
      </w:r>
      <w:r w:rsidR="004076CE">
        <w:rPr>
          <w:sz w:val="20"/>
          <w:szCs w:val="22"/>
        </w:rPr>
        <w:t>,</w:t>
      </w:r>
      <w:r w:rsidR="004076CE" w:rsidRPr="004A4B52">
        <w:rPr>
          <w:sz w:val="20"/>
          <w:szCs w:val="22"/>
        </w:rPr>
        <w:t xml:space="preserve"> </w:t>
      </w:r>
      <w:r w:rsidR="00CA6FF3" w:rsidRPr="004A4B52">
        <w:rPr>
          <w:sz w:val="20"/>
          <w:szCs w:val="22"/>
        </w:rPr>
        <w:t xml:space="preserve">a titulo de introdução aos temas </w:t>
      </w:r>
      <w:r w:rsidR="004076CE">
        <w:rPr>
          <w:sz w:val="20"/>
          <w:szCs w:val="22"/>
        </w:rPr>
        <w:t xml:space="preserve">a serem </w:t>
      </w:r>
      <w:r w:rsidR="00CA6FF3" w:rsidRPr="004A4B52">
        <w:rPr>
          <w:sz w:val="20"/>
          <w:szCs w:val="22"/>
        </w:rPr>
        <w:t>trabalhados na sequência do curso</w:t>
      </w:r>
      <w:r w:rsidR="004076CE">
        <w:rPr>
          <w:sz w:val="20"/>
          <w:szCs w:val="22"/>
        </w:rPr>
        <w:t>, serão discutidas a</w:t>
      </w:r>
      <w:r w:rsidR="00CA6FF3" w:rsidRPr="004A4B52">
        <w:rPr>
          <w:sz w:val="20"/>
          <w:szCs w:val="22"/>
        </w:rPr>
        <w:t>lgumas questões postas no cenário das cidades contemporâneas</w:t>
      </w:r>
      <w:r w:rsidR="00127407">
        <w:rPr>
          <w:sz w:val="20"/>
          <w:szCs w:val="22"/>
        </w:rPr>
        <w:t>, tais</w:t>
      </w:r>
      <w:r w:rsidR="004076CE">
        <w:rPr>
          <w:sz w:val="20"/>
          <w:szCs w:val="22"/>
        </w:rPr>
        <w:t xml:space="preserve"> como propostas </w:t>
      </w:r>
      <w:r w:rsidR="00CA6FF3" w:rsidRPr="004A4B52">
        <w:rPr>
          <w:sz w:val="20"/>
          <w:szCs w:val="22"/>
        </w:rPr>
        <w:t>por autores de</w:t>
      </w:r>
      <w:r w:rsidR="004076CE">
        <w:rPr>
          <w:sz w:val="20"/>
          <w:szCs w:val="22"/>
        </w:rPr>
        <w:t xml:space="preserve"> referência nos estudos urbanos:</w:t>
      </w:r>
      <w:r w:rsidR="00CA6FF3" w:rsidRPr="004A4B52">
        <w:rPr>
          <w:sz w:val="20"/>
          <w:szCs w:val="22"/>
        </w:rPr>
        <w:t xml:space="preserve"> a ênfase será colocada nos deslocamentos dos campos conceituais nos modos de </w:t>
      </w:r>
      <w:r w:rsidR="004076CE">
        <w:rPr>
          <w:sz w:val="20"/>
          <w:szCs w:val="22"/>
        </w:rPr>
        <w:t>situar</w:t>
      </w:r>
      <w:r w:rsidR="00CA6FF3" w:rsidRPr="004A4B52">
        <w:rPr>
          <w:sz w:val="20"/>
          <w:szCs w:val="22"/>
        </w:rPr>
        <w:t xml:space="preserve"> e problematizar o lugar da cidade no mundo contemporâneo e as lógicas inscritas na produção dos espaços urbanos. </w:t>
      </w:r>
      <w:r w:rsidR="004076CE">
        <w:rPr>
          <w:sz w:val="20"/>
          <w:szCs w:val="22"/>
        </w:rPr>
        <w:t xml:space="preserve">A </w:t>
      </w:r>
      <w:r w:rsidR="00CA6FF3" w:rsidRPr="004A4B52">
        <w:rPr>
          <w:sz w:val="20"/>
          <w:szCs w:val="22"/>
        </w:rPr>
        <w:t>segunda parte</w:t>
      </w:r>
      <w:r w:rsidR="004076CE">
        <w:rPr>
          <w:sz w:val="20"/>
          <w:szCs w:val="22"/>
        </w:rPr>
        <w:t xml:space="preserve"> irá tratar, em vários registros, d</w:t>
      </w:r>
      <w:r w:rsidRPr="004A4B52">
        <w:rPr>
          <w:sz w:val="20"/>
          <w:szCs w:val="22"/>
        </w:rPr>
        <w:t xml:space="preserve">as </w:t>
      </w:r>
      <w:r w:rsidR="00F912DD" w:rsidRPr="004A4B52">
        <w:rPr>
          <w:sz w:val="20"/>
          <w:szCs w:val="22"/>
        </w:rPr>
        <w:t>relações</w:t>
      </w:r>
      <w:r w:rsidRPr="004A4B52">
        <w:rPr>
          <w:sz w:val="20"/>
          <w:szCs w:val="22"/>
        </w:rPr>
        <w:t xml:space="preserve"> entre cidade, mobilidade e politica, com </w:t>
      </w:r>
      <w:r w:rsidR="00F912DD" w:rsidRPr="004A4B52">
        <w:rPr>
          <w:sz w:val="20"/>
          <w:szCs w:val="22"/>
        </w:rPr>
        <w:t>ênfase</w:t>
      </w:r>
      <w:r w:rsidRPr="004A4B52">
        <w:rPr>
          <w:sz w:val="20"/>
          <w:szCs w:val="22"/>
        </w:rPr>
        <w:t xml:space="preserve"> n</w:t>
      </w:r>
      <w:r w:rsidR="004076CE">
        <w:rPr>
          <w:sz w:val="20"/>
          <w:szCs w:val="22"/>
        </w:rPr>
        <w:t>os nexos que articulam a</w:t>
      </w:r>
      <w:r w:rsidRPr="004A4B52">
        <w:rPr>
          <w:sz w:val="20"/>
          <w:szCs w:val="22"/>
        </w:rPr>
        <w:t xml:space="preserve"> </w:t>
      </w:r>
      <w:r w:rsidR="00F912DD" w:rsidRPr="004A4B52">
        <w:rPr>
          <w:sz w:val="20"/>
          <w:szCs w:val="22"/>
        </w:rPr>
        <w:t>produção</w:t>
      </w:r>
      <w:r w:rsidRPr="004A4B52">
        <w:rPr>
          <w:sz w:val="20"/>
          <w:szCs w:val="22"/>
        </w:rPr>
        <w:t xml:space="preserve"> </w:t>
      </w:r>
      <w:r w:rsidR="004076CE">
        <w:rPr>
          <w:sz w:val="20"/>
          <w:szCs w:val="22"/>
        </w:rPr>
        <w:t xml:space="preserve">dos espaços urbanos, novas formas de controle e gestão </w:t>
      </w:r>
      <w:r w:rsidRPr="004A4B52">
        <w:rPr>
          <w:sz w:val="20"/>
          <w:szCs w:val="22"/>
        </w:rPr>
        <w:t>da</w:t>
      </w:r>
      <w:r w:rsidR="004076CE">
        <w:rPr>
          <w:sz w:val="20"/>
          <w:szCs w:val="22"/>
        </w:rPr>
        <w:t>s</w:t>
      </w:r>
      <w:r w:rsidRPr="004A4B52">
        <w:rPr>
          <w:sz w:val="20"/>
          <w:szCs w:val="22"/>
        </w:rPr>
        <w:t xml:space="preserve"> </w:t>
      </w:r>
      <w:r w:rsidR="00F912DD" w:rsidRPr="004A4B52">
        <w:rPr>
          <w:sz w:val="20"/>
          <w:szCs w:val="22"/>
        </w:rPr>
        <w:t>populações</w:t>
      </w:r>
      <w:r w:rsidR="00F943B0" w:rsidRPr="004A4B52">
        <w:rPr>
          <w:sz w:val="20"/>
          <w:szCs w:val="22"/>
        </w:rPr>
        <w:t>.</w:t>
      </w:r>
      <w:r w:rsidRPr="004A4B52">
        <w:rPr>
          <w:sz w:val="20"/>
          <w:szCs w:val="22"/>
        </w:rPr>
        <w:t xml:space="preserve"> </w:t>
      </w:r>
      <w:r w:rsidR="00F912DD" w:rsidRPr="004A4B52">
        <w:rPr>
          <w:sz w:val="20"/>
          <w:szCs w:val="22"/>
        </w:rPr>
        <w:t xml:space="preserve">Na </w:t>
      </w:r>
      <w:r w:rsidR="00AD07DB">
        <w:rPr>
          <w:sz w:val="20"/>
          <w:szCs w:val="22"/>
        </w:rPr>
        <w:t>terceira</w:t>
      </w:r>
      <w:r w:rsidR="00F912DD" w:rsidRPr="004A4B52">
        <w:rPr>
          <w:sz w:val="20"/>
          <w:szCs w:val="22"/>
        </w:rPr>
        <w:t xml:space="preserve"> parte, essas questões serão retomadas sob prisma das dimensões conflituosas desses processos, o que faz cidade um espaço de disputas em torno justamente das formas de mobilidade e acesso aos recursos e possibilidades de vida que a cidade produz. </w:t>
      </w:r>
    </w:p>
    <w:p w14:paraId="64E93FC6" w14:textId="77777777" w:rsidR="00AD07DB" w:rsidRDefault="00AD07DB" w:rsidP="00120CFE">
      <w:pPr>
        <w:pStyle w:val="NoSpacing"/>
        <w:spacing w:after="0"/>
        <w:rPr>
          <w:sz w:val="20"/>
          <w:szCs w:val="22"/>
        </w:rPr>
      </w:pPr>
    </w:p>
    <w:p w14:paraId="6319466F" w14:textId="7573574E" w:rsidR="00187FD9" w:rsidRPr="004A4B52" w:rsidRDefault="00F912DD" w:rsidP="00120CFE">
      <w:pPr>
        <w:pStyle w:val="NoSpacing"/>
        <w:spacing w:after="0"/>
        <w:rPr>
          <w:sz w:val="20"/>
          <w:szCs w:val="22"/>
        </w:rPr>
      </w:pPr>
      <w:r w:rsidRPr="004A4B52">
        <w:rPr>
          <w:sz w:val="20"/>
          <w:szCs w:val="22"/>
        </w:rPr>
        <w:t xml:space="preserve">A questão teórica que perpassa esses três momentos é uma questão chave no entendimento das dinâmicas urbanas e suas relações com mobilidade e seus circuitos: a cidade não é apenas um contexto em que esses processos ocorrem: suas estruturas e seus artetados, os espaços e suas materialidades são recursos de acumulação (é a tese chave de David Harvey), mas também de controle das populações, seus deslocamentos e suas insubordinações, assim como das forma de resistência e luta nos  e pelos espaços da cidade. </w:t>
      </w:r>
    </w:p>
    <w:p w14:paraId="0BA50629" w14:textId="77777777" w:rsidR="00187FD9" w:rsidRPr="004A4B52" w:rsidRDefault="00187FD9" w:rsidP="00120CFE">
      <w:pPr>
        <w:pStyle w:val="NoSpacing"/>
        <w:spacing w:after="0"/>
        <w:rPr>
          <w:noProof/>
          <w:sz w:val="20"/>
          <w:szCs w:val="22"/>
        </w:rPr>
      </w:pPr>
    </w:p>
    <w:p w14:paraId="6811D718" w14:textId="77777777" w:rsidR="000D2128" w:rsidRPr="004A4B52" w:rsidRDefault="000D2128" w:rsidP="00120CFE">
      <w:pPr>
        <w:spacing w:after="0"/>
        <w:rPr>
          <w:b/>
          <w:noProof/>
          <w:sz w:val="20"/>
        </w:rPr>
      </w:pPr>
      <w:r w:rsidRPr="004A4B52">
        <w:rPr>
          <w:b/>
          <w:noProof/>
          <w:sz w:val="20"/>
        </w:rPr>
        <w:t>Métodos utilizados</w:t>
      </w:r>
    </w:p>
    <w:p w14:paraId="6F859FB8" w14:textId="77777777" w:rsidR="00F943B0" w:rsidRPr="004A4B52" w:rsidRDefault="00F943B0" w:rsidP="00120CFE">
      <w:pPr>
        <w:spacing w:after="0"/>
        <w:rPr>
          <w:b/>
          <w:noProof/>
          <w:sz w:val="20"/>
        </w:rPr>
      </w:pPr>
    </w:p>
    <w:p w14:paraId="0F75AE14" w14:textId="77777777" w:rsidR="000D2128" w:rsidRPr="004A4B52" w:rsidRDefault="000D2128" w:rsidP="00120CFE">
      <w:pPr>
        <w:spacing w:after="0"/>
        <w:ind w:left="720"/>
        <w:rPr>
          <w:noProof/>
          <w:sz w:val="20"/>
        </w:rPr>
      </w:pPr>
      <w:r w:rsidRPr="004A4B52">
        <w:rPr>
          <w:noProof/>
          <w:sz w:val="20"/>
        </w:rPr>
        <w:t>Aulas expositivas e discussão de textos previamente indicados</w:t>
      </w:r>
    </w:p>
    <w:p w14:paraId="744D3958" w14:textId="77777777" w:rsidR="00F943B0" w:rsidRPr="004A4B52" w:rsidRDefault="00F943B0" w:rsidP="00120CFE">
      <w:pPr>
        <w:spacing w:after="0"/>
        <w:rPr>
          <w:b/>
          <w:noProof/>
          <w:sz w:val="20"/>
        </w:rPr>
      </w:pPr>
    </w:p>
    <w:p w14:paraId="30A4007F" w14:textId="77777777" w:rsidR="000D2128" w:rsidRPr="004A4B52" w:rsidRDefault="000D2128" w:rsidP="00120CFE">
      <w:pPr>
        <w:spacing w:after="0"/>
        <w:rPr>
          <w:b/>
          <w:noProof/>
          <w:sz w:val="20"/>
        </w:rPr>
      </w:pPr>
      <w:r w:rsidRPr="004A4B52">
        <w:rPr>
          <w:b/>
          <w:noProof/>
          <w:sz w:val="20"/>
        </w:rPr>
        <w:t>Critérios de avaliação</w:t>
      </w:r>
    </w:p>
    <w:p w14:paraId="519DED90" w14:textId="77777777" w:rsidR="00F943B0" w:rsidRPr="004A4B52" w:rsidRDefault="00F943B0" w:rsidP="00120CFE">
      <w:pPr>
        <w:spacing w:after="0"/>
        <w:rPr>
          <w:b/>
          <w:noProof/>
          <w:sz w:val="20"/>
        </w:rPr>
      </w:pPr>
    </w:p>
    <w:p w14:paraId="32AF8C3F" w14:textId="13A42C0C" w:rsidR="00F943B0" w:rsidRPr="004A4B52" w:rsidRDefault="000D2128" w:rsidP="00120CFE">
      <w:pPr>
        <w:spacing w:after="0"/>
        <w:ind w:left="720"/>
        <w:rPr>
          <w:noProof/>
          <w:sz w:val="20"/>
        </w:rPr>
      </w:pPr>
      <w:r w:rsidRPr="004A4B52">
        <w:rPr>
          <w:noProof/>
          <w:sz w:val="20"/>
        </w:rPr>
        <w:t>Trabalho em grupo a ser entregue no final do curso. Os temas deverão ser definidos com base nos textos discutidos em sala de aula.</w:t>
      </w:r>
    </w:p>
    <w:p w14:paraId="5418D64E" w14:textId="77777777" w:rsidR="00E6044F" w:rsidRDefault="00E6044F" w:rsidP="00120CFE">
      <w:pPr>
        <w:spacing w:after="0"/>
        <w:ind w:left="720"/>
        <w:rPr>
          <w:noProof/>
          <w:sz w:val="20"/>
        </w:rPr>
      </w:pPr>
    </w:p>
    <w:p w14:paraId="0630742D" w14:textId="77777777" w:rsidR="00716E59" w:rsidRPr="004A4B52" w:rsidRDefault="00716E59" w:rsidP="00120CFE">
      <w:pPr>
        <w:spacing w:after="0"/>
        <w:ind w:left="720"/>
        <w:rPr>
          <w:noProof/>
          <w:sz w:val="20"/>
        </w:rPr>
      </w:pPr>
    </w:p>
    <w:p w14:paraId="1F4EBC3C" w14:textId="1EE0D47E" w:rsidR="00E6044F" w:rsidRPr="00AD07DB" w:rsidRDefault="00006093" w:rsidP="0012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noProof/>
          <w:sz w:val="20"/>
        </w:rPr>
      </w:pPr>
      <w:r w:rsidRPr="004A4B52">
        <w:rPr>
          <w:b/>
          <w:noProof/>
          <w:sz w:val="20"/>
        </w:rPr>
        <w:t>Observaçã</w:t>
      </w:r>
      <w:r w:rsidR="00E6044F" w:rsidRPr="004A4B52">
        <w:rPr>
          <w:b/>
          <w:noProof/>
          <w:sz w:val="20"/>
        </w:rPr>
        <w:t>o:  p</w:t>
      </w:r>
      <w:r w:rsidR="00127407">
        <w:rPr>
          <w:b/>
          <w:noProof/>
          <w:sz w:val="20"/>
        </w:rPr>
        <w:t>rograma e textos est</w:t>
      </w:r>
      <w:r w:rsidRPr="004A4B52">
        <w:rPr>
          <w:b/>
          <w:noProof/>
          <w:sz w:val="20"/>
        </w:rPr>
        <w:t>ão disponí</w:t>
      </w:r>
      <w:r w:rsidR="00E6044F" w:rsidRPr="004A4B52">
        <w:rPr>
          <w:b/>
          <w:noProof/>
          <w:sz w:val="20"/>
        </w:rPr>
        <w:t xml:space="preserve">veis em </w:t>
      </w:r>
      <w:hyperlink r:id="rId9" w:history="1">
        <w:r w:rsidR="00E6044F" w:rsidRPr="004A4B52">
          <w:rPr>
            <w:rStyle w:val="Hyperlink"/>
            <w:b/>
            <w:noProof/>
            <w:sz w:val="20"/>
          </w:rPr>
          <w:t>www.veratelles.net</w:t>
        </w:r>
      </w:hyperlink>
      <w:r w:rsidR="00E6044F" w:rsidRPr="004A4B52">
        <w:rPr>
          <w:b/>
          <w:noProof/>
          <w:sz w:val="20"/>
        </w:rPr>
        <w:t>.</w:t>
      </w:r>
    </w:p>
    <w:p w14:paraId="5ED9155B" w14:textId="49153D5E" w:rsidR="00F912DD" w:rsidRDefault="00F912DD" w:rsidP="004A4B52">
      <w:pPr>
        <w:pStyle w:val="Heading1"/>
        <w:rPr>
          <w:noProof/>
        </w:rPr>
      </w:pPr>
      <w:r>
        <w:rPr>
          <w:noProof/>
        </w:rPr>
        <w:lastRenderedPageBreak/>
        <w:t>PROGRAMA</w:t>
      </w:r>
    </w:p>
    <w:p w14:paraId="08F7BE6E" w14:textId="32A400A3" w:rsidR="004A4B52" w:rsidRPr="004A4B52" w:rsidRDefault="00CA6FF3" w:rsidP="00120CFE">
      <w:pPr>
        <w:pStyle w:val="Heading1"/>
        <w:rPr>
          <w:noProof/>
        </w:rPr>
      </w:pPr>
      <w:r>
        <w:rPr>
          <w:noProof/>
        </w:rPr>
        <w:t xml:space="preserve">PARTE 1 – </w:t>
      </w:r>
      <w:r w:rsidR="004A4B52">
        <w:rPr>
          <w:noProof/>
        </w:rPr>
        <w:t>Transnacionalismos e o lugar redefinido da cidade</w:t>
      </w:r>
    </w:p>
    <w:p w14:paraId="43EB7B6D" w14:textId="58B94C26" w:rsidR="00CA6FF3" w:rsidRDefault="004A4B52" w:rsidP="00120CFE">
      <w:pPr>
        <w:pStyle w:val="Heading2"/>
      </w:pPr>
      <w:r w:rsidRPr="004A4B52">
        <w:t>1.  “Saberes da cidade” e espaços conceituais</w:t>
      </w:r>
    </w:p>
    <w:p w14:paraId="6FDFE5F9" w14:textId="05B69CE1" w:rsidR="004A4B52" w:rsidRDefault="00CA6FF3" w:rsidP="00D333A5">
      <w:pPr>
        <w:ind w:left="360"/>
        <w:rPr>
          <w:noProof/>
        </w:rPr>
      </w:pPr>
      <w:r w:rsidRPr="00BE6395">
        <w:rPr>
          <w:noProof/>
        </w:rPr>
        <w:t>TOPALOV, Christian. Os saberes sobre a cidade: tempos de crise? Espaço e Debates, vol. 11, no.34, 1991, pp. 28-38</w:t>
      </w:r>
    </w:p>
    <w:p w14:paraId="12297618" w14:textId="57AB2CF6" w:rsidR="00D333A5" w:rsidRPr="00D333A5" w:rsidRDefault="004A4B52" w:rsidP="00120CFE">
      <w:pPr>
        <w:pStyle w:val="Heading2"/>
        <w:rPr>
          <w:noProof/>
        </w:rPr>
      </w:pPr>
      <w:r w:rsidRPr="004A4B52">
        <w:rPr>
          <w:noProof/>
        </w:rPr>
        <w:t xml:space="preserve">2. </w:t>
      </w:r>
      <w:r>
        <w:rPr>
          <w:noProof/>
        </w:rPr>
        <w:t xml:space="preserve"> </w:t>
      </w:r>
      <w:r w:rsidRPr="004A4B52">
        <w:rPr>
          <w:noProof/>
        </w:rPr>
        <w:t>Para além do “</w:t>
      </w:r>
      <w:r>
        <w:rPr>
          <w:noProof/>
        </w:rPr>
        <w:t>nacionalismo metodoló</w:t>
      </w:r>
      <w:r w:rsidRPr="004A4B52">
        <w:rPr>
          <w:noProof/>
        </w:rPr>
        <w:t>g</w:t>
      </w:r>
      <w:r>
        <w:rPr>
          <w:noProof/>
        </w:rPr>
        <w:t>i</w:t>
      </w:r>
      <w:r w:rsidRPr="004A4B52">
        <w:rPr>
          <w:noProof/>
        </w:rPr>
        <w:t>co”</w:t>
      </w:r>
      <w:r>
        <w:rPr>
          <w:noProof/>
        </w:rPr>
        <w:t>: questões e controvérsias</w:t>
      </w:r>
    </w:p>
    <w:p w14:paraId="45CBD814" w14:textId="5CE8CD6E" w:rsidR="004A4B52" w:rsidRPr="006C4A3F" w:rsidRDefault="006C4A3F" w:rsidP="00120CFE">
      <w:pPr>
        <w:ind w:left="360"/>
        <w:rPr>
          <w:noProof/>
        </w:rPr>
      </w:pPr>
      <w:r w:rsidRPr="006C4A3F">
        <w:rPr>
          <w:noProof/>
        </w:rPr>
        <w:t>SASSEM, Saskia. Sociologia da globalizaçao. Porto Alegre: Artmed, 2010 (especialmente, capitulo 4 - A cidade global: recuperando o lugar e as práticas sociais</w:t>
      </w:r>
    </w:p>
    <w:p w14:paraId="7DBBD8FF" w14:textId="6A1DDCA9" w:rsidR="004A4B52" w:rsidRDefault="006C4A3F" w:rsidP="00120CFE">
      <w:pPr>
        <w:ind w:left="360"/>
        <w:rPr>
          <w:noProof/>
        </w:rPr>
      </w:pPr>
      <w:r w:rsidRPr="006C4A3F">
        <w:rPr>
          <w:noProof/>
        </w:rPr>
        <w:t>ROY, Ananya. “The 21st Century Metropolis. New geographies of theory.” Regional Studies, v.43, 2009: pp. 819-830.</w:t>
      </w:r>
    </w:p>
    <w:p w14:paraId="5DFF78D6" w14:textId="16A72839" w:rsidR="004A4B52" w:rsidRPr="00120CFE" w:rsidRDefault="004A4B52" w:rsidP="00120CFE">
      <w:pPr>
        <w:ind w:left="360"/>
        <w:rPr>
          <w:b/>
          <w:noProof/>
        </w:rPr>
      </w:pPr>
      <w:r w:rsidRPr="00D333A5">
        <w:rPr>
          <w:b/>
          <w:noProof/>
        </w:rPr>
        <w:t>Texto de apoio:</w:t>
      </w:r>
    </w:p>
    <w:p w14:paraId="2CCB9232" w14:textId="25BECA9B" w:rsidR="004A4B52" w:rsidRDefault="004A4B52" w:rsidP="00120CFE">
      <w:pPr>
        <w:ind w:left="360"/>
        <w:rPr>
          <w:rFonts w:cs="Arial"/>
          <w:noProof/>
        </w:rPr>
      </w:pPr>
      <w:r w:rsidRPr="00A757A4">
        <w:rPr>
          <w:rFonts w:cs="Arial"/>
          <w:noProof/>
        </w:rPr>
        <w:t>Nina Glick Schiller et Andreas Wimmer. Methodological Nationalism and Beyond. Nation-State Building, Migration and the Social Sciences. Global Networks, 2-4, 2002</w:t>
      </w:r>
    </w:p>
    <w:p w14:paraId="382D4318" w14:textId="236F631E" w:rsidR="004A4B52" w:rsidRPr="006C4A3F" w:rsidRDefault="004A4B52" w:rsidP="00120CFE">
      <w:pPr>
        <w:pStyle w:val="Heading2"/>
        <w:rPr>
          <w:noProof/>
        </w:rPr>
      </w:pPr>
      <w:r w:rsidRPr="004A4B52">
        <w:rPr>
          <w:noProof/>
        </w:rPr>
        <w:t xml:space="preserve">3.  Cidade e espaços urbanos: </w:t>
      </w:r>
      <w:r w:rsidR="00D333A5">
        <w:rPr>
          <w:noProof/>
        </w:rPr>
        <w:t xml:space="preserve">redes urbanas e </w:t>
      </w:r>
      <w:r w:rsidRPr="004A4B52">
        <w:rPr>
          <w:noProof/>
        </w:rPr>
        <w:t xml:space="preserve">jogos de escala na produção dos espaços </w:t>
      </w:r>
    </w:p>
    <w:p w14:paraId="09807B16" w14:textId="407B5000" w:rsidR="006C4A3F" w:rsidRPr="006C4A3F" w:rsidRDefault="006C4A3F" w:rsidP="00BB48F6">
      <w:pPr>
        <w:ind w:left="360"/>
        <w:rPr>
          <w:lang w:val="en-US" w:eastAsia="ja-JP"/>
        </w:rPr>
      </w:pPr>
      <w:proofErr w:type="gramStart"/>
      <w:r w:rsidRPr="006C4A3F">
        <w:rPr>
          <w:lang w:val="en-US" w:eastAsia="ja-JP"/>
        </w:rPr>
        <w:t xml:space="preserve">BRENNER, N. </w:t>
      </w:r>
      <w:proofErr w:type="spellStart"/>
      <w:r w:rsidR="00BB48F6">
        <w:rPr>
          <w:lang w:val="en-US" w:eastAsia="ja-JP"/>
        </w:rPr>
        <w:t>Teses</w:t>
      </w:r>
      <w:proofErr w:type="spellEnd"/>
      <w:r w:rsidR="00BB48F6">
        <w:rPr>
          <w:lang w:val="en-US" w:eastAsia="ja-JP"/>
        </w:rPr>
        <w:t xml:space="preserve"> </w:t>
      </w:r>
      <w:proofErr w:type="spellStart"/>
      <w:r w:rsidR="00BB48F6">
        <w:rPr>
          <w:lang w:val="en-US" w:eastAsia="ja-JP"/>
        </w:rPr>
        <w:t>sobre</w:t>
      </w:r>
      <w:proofErr w:type="spellEnd"/>
      <w:r w:rsidR="00BB48F6">
        <w:rPr>
          <w:lang w:val="en-US" w:eastAsia="ja-JP"/>
        </w:rPr>
        <w:t xml:space="preserve"> </w:t>
      </w:r>
      <w:proofErr w:type="spellStart"/>
      <w:r w:rsidR="00BB48F6">
        <w:rPr>
          <w:lang w:val="en-US" w:eastAsia="ja-JP"/>
        </w:rPr>
        <w:t>urbanização</w:t>
      </w:r>
      <w:proofErr w:type="spellEnd"/>
      <w:r w:rsidR="00BB48F6">
        <w:rPr>
          <w:lang w:val="en-US" w:eastAsia="ja-JP"/>
        </w:rPr>
        <w:t>.</w:t>
      </w:r>
      <w:proofErr w:type="gramEnd"/>
      <w:r w:rsidR="00BB48F6">
        <w:rPr>
          <w:lang w:val="en-US" w:eastAsia="ja-JP"/>
        </w:rPr>
        <w:t xml:space="preserve"> @</w:t>
      </w:r>
      <w:proofErr w:type="gramStart"/>
      <w:r w:rsidR="00BB48F6">
        <w:rPr>
          <w:lang w:val="en-US" w:eastAsia="ja-JP"/>
        </w:rPr>
        <w:t>metropolis</w:t>
      </w:r>
      <w:proofErr w:type="gramEnd"/>
      <w:r w:rsidR="00BB48F6">
        <w:rPr>
          <w:lang w:val="en-US" w:eastAsia="ja-JP"/>
        </w:rPr>
        <w:t xml:space="preserve">. </w:t>
      </w:r>
      <w:proofErr w:type="spellStart"/>
      <w:proofErr w:type="gramStart"/>
      <w:r w:rsidR="00BB48F6">
        <w:rPr>
          <w:lang w:val="en-US" w:eastAsia="ja-JP"/>
        </w:rPr>
        <w:t>Revista</w:t>
      </w:r>
      <w:proofErr w:type="spellEnd"/>
      <w:r w:rsidR="00BB48F6">
        <w:rPr>
          <w:lang w:val="en-US" w:eastAsia="ja-JP"/>
        </w:rPr>
        <w:t xml:space="preserve"> </w:t>
      </w:r>
      <w:proofErr w:type="spellStart"/>
      <w:r w:rsidR="00BB48F6">
        <w:rPr>
          <w:lang w:val="en-US" w:eastAsia="ja-JP"/>
        </w:rPr>
        <w:t>eletrônica</w:t>
      </w:r>
      <w:proofErr w:type="spellEnd"/>
      <w:r w:rsidR="00BB48F6">
        <w:rPr>
          <w:lang w:val="en-US" w:eastAsia="ja-JP"/>
        </w:rPr>
        <w:t xml:space="preserve"> de </w:t>
      </w:r>
      <w:proofErr w:type="spellStart"/>
      <w:r w:rsidR="00BB48F6">
        <w:rPr>
          <w:lang w:val="en-US" w:eastAsia="ja-JP"/>
        </w:rPr>
        <w:t>estudos</w:t>
      </w:r>
      <w:proofErr w:type="spellEnd"/>
      <w:r w:rsidR="00BB48F6">
        <w:rPr>
          <w:lang w:val="en-US" w:eastAsia="ja-JP"/>
        </w:rPr>
        <w:t xml:space="preserve"> </w:t>
      </w:r>
      <w:proofErr w:type="spellStart"/>
      <w:r w:rsidR="00BB48F6">
        <w:rPr>
          <w:lang w:val="en-US" w:eastAsia="ja-JP"/>
        </w:rPr>
        <w:t>urbanos</w:t>
      </w:r>
      <w:proofErr w:type="spellEnd"/>
      <w:r w:rsidR="00BB48F6">
        <w:rPr>
          <w:lang w:val="en-US" w:eastAsia="ja-JP"/>
        </w:rPr>
        <w:t xml:space="preserve"> e </w:t>
      </w:r>
      <w:proofErr w:type="spellStart"/>
      <w:r w:rsidR="00BB48F6">
        <w:rPr>
          <w:lang w:val="en-US" w:eastAsia="ja-JP"/>
        </w:rPr>
        <w:t>regionais</w:t>
      </w:r>
      <w:proofErr w:type="spellEnd"/>
      <w:r w:rsidR="00BB48F6">
        <w:rPr>
          <w:lang w:val="en-US" w:eastAsia="ja-JP"/>
        </w:rPr>
        <w:t xml:space="preserve">, </w:t>
      </w:r>
      <w:proofErr w:type="spellStart"/>
      <w:r w:rsidR="00BB48F6">
        <w:rPr>
          <w:lang w:val="en-US" w:eastAsia="ja-JP"/>
        </w:rPr>
        <w:t>ano</w:t>
      </w:r>
      <w:proofErr w:type="spellEnd"/>
      <w:r w:rsidR="00BB48F6">
        <w:rPr>
          <w:lang w:val="en-US" w:eastAsia="ja-JP"/>
        </w:rPr>
        <w:t xml:space="preserve"> 5, </w:t>
      </w:r>
      <w:proofErr w:type="spellStart"/>
      <w:r w:rsidR="00BB48F6">
        <w:rPr>
          <w:lang w:val="en-US" w:eastAsia="ja-JP"/>
        </w:rPr>
        <w:t>dezembro</w:t>
      </w:r>
      <w:proofErr w:type="spellEnd"/>
      <w:r w:rsidR="00BB48F6">
        <w:rPr>
          <w:lang w:val="en-US" w:eastAsia="ja-JP"/>
        </w:rPr>
        <w:t xml:space="preserve"> 2014, pp.6-26.</w:t>
      </w:r>
      <w:proofErr w:type="gramEnd"/>
    </w:p>
    <w:p w14:paraId="7A6DC740" w14:textId="658C650B" w:rsidR="003A3DE2" w:rsidRPr="00BE6395" w:rsidRDefault="00D333A5" w:rsidP="004A4B52">
      <w:pPr>
        <w:pStyle w:val="Heading1"/>
        <w:rPr>
          <w:noProof/>
        </w:rPr>
      </w:pPr>
      <w:r>
        <w:rPr>
          <w:noProof/>
        </w:rPr>
        <w:t>PARTE 2</w:t>
      </w:r>
      <w:r w:rsidR="003A3DE2" w:rsidRPr="00BE6395">
        <w:rPr>
          <w:noProof/>
        </w:rPr>
        <w:t xml:space="preserve"> – CIDADE E MOBILIDADE</w:t>
      </w:r>
    </w:p>
    <w:p w14:paraId="16B3B635" w14:textId="033A4254" w:rsidR="00F943B0" w:rsidRDefault="00D333A5" w:rsidP="00120CFE">
      <w:pPr>
        <w:pStyle w:val="Heading2"/>
        <w:rPr>
          <w:noProof/>
        </w:rPr>
      </w:pPr>
      <w:r>
        <w:rPr>
          <w:noProof/>
        </w:rPr>
        <w:t>1</w:t>
      </w:r>
      <w:r w:rsidR="00054F00">
        <w:rPr>
          <w:noProof/>
        </w:rPr>
        <w:t xml:space="preserve">. </w:t>
      </w:r>
      <w:r w:rsidR="0000103B" w:rsidRPr="00BE6395">
        <w:rPr>
          <w:noProof/>
        </w:rPr>
        <w:t xml:space="preserve">Produção dos espaços intra-urbanos: </w:t>
      </w:r>
      <w:r w:rsidR="00AD07DB">
        <w:rPr>
          <w:noProof/>
        </w:rPr>
        <w:t xml:space="preserve">redes urbanas e </w:t>
      </w:r>
      <w:r w:rsidR="0000103B" w:rsidRPr="00BE6395">
        <w:rPr>
          <w:noProof/>
        </w:rPr>
        <w:t xml:space="preserve">mobilidades </w:t>
      </w:r>
      <w:r w:rsidR="00AD07DB">
        <w:rPr>
          <w:noProof/>
        </w:rPr>
        <w:t>espaciais</w:t>
      </w:r>
    </w:p>
    <w:p w14:paraId="4DBA431F" w14:textId="6D0F4E7B" w:rsidR="00F943B0" w:rsidRDefault="003A3DE2" w:rsidP="00120CFE">
      <w:pPr>
        <w:ind w:left="360"/>
        <w:rPr>
          <w:noProof/>
        </w:rPr>
      </w:pPr>
      <w:r w:rsidRPr="00BE6395">
        <w:rPr>
          <w:noProof/>
        </w:rPr>
        <w:t>VILLAÇA</w:t>
      </w:r>
      <w:r w:rsidR="00B23326" w:rsidRPr="00BE6395">
        <w:rPr>
          <w:noProof/>
        </w:rPr>
        <w:t>, Flavio. Espaço intra-urbano no Brasil. São Paulo: Studio Nobel/Fapesp, 2001. Capitulo 2: Espaço intra-urbano, esse desconhecido. Pps 17-48</w:t>
      </w:r>
    </w:p>
    <w:p w14:paraId="07955FAE" w14:textId="7F42A6D7" w:rsidR="00AD07DB" w:rsidRPr="00120CFE" w:rsidRDefault="003A3DE2" w:rsidP="00120CFE">
      <w:pPr>
        <w:ind w:left="360"/>
        <w:rPr>
          <w:noProof/>
          <w:color w:val="0000FF"/>
          <w:u w:val="single"/>
        </w:rPr>
      </w:pPr>
      <w:r w:rsidRPr="00BE6395">
        <w:rPr>
          <w:noProof/>
        </w:rPr>
        <w:t xml:space="preserve">TELLES, Vera. S. A cidade nas fronteiras do legal e ilegal. Belo Horizonte: Editora Argvmentvm, 2010. Capitulo 2: Perspectivas descritivas (pp.85-110). Disponivel para download in: </w:t>
      </w:r>
      <w:hyperlink r:id="rId10" w:history="1">
        <w:r w:rsidRPr="00BE6395">
          <w:rPr>
            <w:rStyle w:val="Hyperlink"/>
            <w:noProof/>
          </w:rPr>
          <w:t>http://www.veratelles.net</w:t>
        </w:r>
      </w:hyperlink>
    </w:p>
    <w:p w14:paraId="5FC0365C" w14:textId="3EA857B3" w:rsidR="00AD07DB" w:rsidRPr="00AD07DB" w:rsidRDefault="00AD07DB" w:rsidP="00120CFE">
      <w:pPr>
        <w:pStyle w:val="Heading2"/>
        <w:rPr>
          <w:noProof/>
        </w:rPr>
      </w:pPr>
      <w:r>
        <w:rPr>
          <w:noProof/>
        </w:rPr>
        <w:t xml:space="preserve">2. </w:t>
      </w:r>
      <w:r w:rsidRPr="00A757A4">
        <w:rPr>
          <w:noProof/>
        </w:rPr>
        <w:t>Mobilidades ampliadas e suas questões</w:t>
      </w:r>
    </w:p>
    <w:p w14:paraId="6BF248FA" w14:textId="2B0DEE10" w:rsidR="00AD07DB" w:rsidRPr="00AD07DB" w:rsidRDefault="004076CE" w:rsidP="00225B63">
      <w:pPr>
        <w:pStyle w:val="Heading3"/>
      </w:pPr>
      <w:r>
        <w:t>a. Mobilidade: espaço de referência e categoria de aná</w:t>
      </w:r>
      <w:r w:rsidR="00AD07DB" w:rsidRPr="00A757A4">
        <w:t>lise. Novos paradigmas? Polêmicas.</w:t>
      </w:r>
    </w:p>
    <w:p w14:paraId="5C3A6698" w14:textId="77777777" w:rsidR="00D16227" w:rsidRPr="00B14AD6" w:rsidRDefault="00D16227" w:rsidP="00D16227">
      <w:pPr>
        <w:ind w:left="360"/>
      </w:pPr>
      <w:proofErr w:type="spellStart"/>
      <w:r w:rsidRPr="00B14AD6">
        <w:t>HANNAM</w:t>
      </w:r>
      <w:proofErr w:type="spellEnd"/>
      <w:r>
        <w:t xml:space="preserve">, Kevin; </w:t>
      </w:r>
      <w:proofErr w:type="spellStart"/>
      <w:r w:rsidRPr="00B14AD6">
        <w:t>SHELLER</w:t>
      </w:r>
      <w:proofErr w:type="spellEnd"/>
      <w:r>
        <w:t xml:space="preserve">, Mimi; </w:t>
      </w:r>
      <w:proofErr w:type="spellStart"/>
      <w:r w:rsidRPr="00B14AD6">
        <w:t>URRY</w:t>
      </w:r>
      <w:proofErr w:type="spellEnd"/>
      <w:r>
        <w:t>, John.</w:t>
      </w:r>
      <w:r w:rsidRPr="00B14AD6">
        <w:t xml:space="preserve"> Editorial: </w:t>
      </w:r>
      <w:proofErr w:type="spellStart"/>
      <w:r w:rsidRPr="00B14AD6">
        <w:t>Mobilities</w:t>
      </w:r>
      <w:proofErr w:type="spellEnd"/>
      <w:r w:rsidRPr="00B14AD6">
        <w:t xml:space="preserve">, </w:t>
      </w:r>
      <w:proofErr w:type="spellStart"/>
      <w:r w:rsidRPr="00B14AD6">
        <w:t>Immobilities</w:t>
      </w:r>
      <w:proofErr w:type="spellEnd"/>
      <w:r w:rsidRPr="00B14AD6">
        <w:t xml:space="preserve"> </w:t>
      </w:r>
      <w:proofErr w:type="spellStart"/>
      <w:r w:rsidRPr="00B14AD6">
        <w:t>and</w:t>
      </w:r>
      <w:proofErr w:type="spellEnd"/>
      <w:r>
        <w:t xml:space="preserve"> </w:t>
      </w:r>
      <w:proofErr w:type="spellStart"/>
      <w:r w:rsidRPr="00B14AD6">
        <w:t>Moorings</w:t>
      </w:r>
      <w:proofErr w:type="spellEnd"/>
      <w:r>
        <w:t xml:space="preserve">. </w:t>
      </w:r>
      <w:proofErr w:type="spellStart"/>
      <w:r w:rsidRPr="00B14AD6">
        <w:t>Mobilities</w:t>
      </w:r>
      <w:proofErr w:type="spellEnd"/>
      <w:r>
        <w:t xml:space="preserve">. </w:t>
      </w:r>
      <w:r w:rsidRPr="00B14AD6">
        <w:t xml:space="preserve">Vol. 1, No. 1, 1–22, </w:t>
      </w:r>
      <w:proofErr w:type="spellStart"/>
      <w:r w:rsidRPr="00B14AD6">
        <w:t>March</w:t>
      </w:r>
      <w:proofErr w:type="spellEnd"/>
      <w:r w:rsidRPr="00B14AD6">
        <w:t xml:space="preserve"> 2006</w:t>
      </w:r>
    </w:p>
    <w:p w14:paraId="6F873070" w14:textId="305A3C1D" w:rsidR="00296713" w:rsidRPr="00120CFE" w:rsidRDefault="00AD07DB" w:rsidP="00296713">
      <w:pPr>
        <w:ind w:left="360"/>
        <w:rPr>
          <w:noProof/>
        </w:rPr>
      </w:pPr>
      <w:r w:rsidRPr="00A757A4">
        <w:rPr>
          <w:noProof/>
        </w:rPr>
        <w:t>APPADURAI, Arjun. Soberania sem territorialidade. Notas para uma geografia pós-nacional. Novos Estudos, no. 49, novembro 1997, pp. 33-46. Disponível on-line - site Cebrap e Scielo</w:t>
      </w:r>
    </w:p>
    <w:p w14:paraId="0733AB4E" w14:textId="4025771F" w:rsidR="00AD07DB" w:rsidRPr="00A757A4" w:rsidRDefault="00AD07DB" w:rsidP="00225B63">
      <w:pPr>
        <w:pStyle w:val="Heading3"/>
      </w:pPr>
      <w:r w:rsidRPr="00A757A4">
        <w:t>b. M</w:t>
      </w:r>
      <w:r>
        <w:t>obilidades e gestao das populaçõ</w:t>
      </w:r>
      <w:r w:rsidRPr="00A757A4">
        <w:t>es: deslocamentos das fronteiras da lei</w:t>
      </w:r>
    </w:p>
    <w:p w14:paraId="56BE14D8" w14:textId="3D13EE66" w:rsidR="00AD07DB" w:rsidRPr="00A757A4" w:rsidRDefault="00AD07DB" w:rsidP="00120CFE">
      <w:pPr>
        <w:ind w:left="360"/>
        <w:rPr>
          <w:noProof/>
        </w:rPr>
      </w:pPr>
      <w:r w:rsidRPr="00A757A4">
        <w:rPr>
          <w:noProof/>
        </w:rPr>
        <w:t xml:space="preserve">DIDIER, B. Freedom and speed in enlarged borderzones. In: SQUIRE, V. (Ed.). The contestes politics of mobility. Borderzones and irregularity. Routledge, 2010. p. 1–25. </w:t>
      </w:r>
    </w:p>
    <w:p w14:paraId="5243CAA9" w14:textId="0DC2A8B6" w:rsidR="00120CFE" w:rsidRPr="00120CFE" w:rsidRDefault="00120CFE" w:rsidP="00AD07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left"/>
        <w:rPr>
          <w:rFonts w:eastAsiaTheme="minorEastAsia" w:cs="Arial"/>
          <w:b/>
          <w:lang w:val="en-US" w:eastAsia="ja-JP"/>
        </w:rPr>
      </w:pPr>
      <w:proofErr w:type="spellStart"/>
      <w:r w:rsidRPr="00120CFE">
        <w:rPr>
          <w:rFonts w:eastAsiaTheme="minorEastAsia" w:cs="Arial"/>
          <w:b/>
          <w:lang w:val="en-US" w:eastAsia="ja-JP"/>
        </w:rPr>
        <w:t>Texto</w:t>
      </w:r>
      <w:proofErr w:type="spellEnd"/>
      <w:r w:rsidRPr="00120CFE">
        <w:rPr>
          <w:rFonts w:eastAsiaTheme="minorEastAsia" w:cs="Arial"/>
          <w:b/>
          <w:lang w:val="en-US" w:eastAsia="ja-JP"/>
        </w:rPr>
        <w:t xml:space="preserve"> de </w:t>
      </w:r>
      <w:proofErr w:type="spellStart"/>
      <w:r w:rsidRPr="00120CFE">
        <w:rPr>
          <w:rFonts w:eastAsiaTheme="minorEastAsia" w:cs="Arial"/>
          <w:b/>
          <w:lang w:val="en-US" w:eastAsia="ja-JP"/>
        </w:rPr>
        <w:t>apoio</w:t>
      </w:r>
      <w:proofErr w:type="spellEnd"/>
      <w:r w:rsidRPr="00120CFE">
        <w:rPr>
          <w:rFonts w:eastAsiaTheme="minorEastAsia" w:cs="Arial"/>
          <w:b/>
          <w:lang w:val="en-US" w:eastAsia="ja-JP"/>
        </w:rPr>
        <w:t>:</w:t>
      </w:r>
    </w:p>
    <w:p w14:paraId="74422EF4" w14:textId="77777777" w:rsidR="00AD07DB" w:rsidRDefault="00AD07DB" w:rsidP="00AD07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left"/>
        <w:rPr>
          <w:rFonts w:eastAsiaTheme="minorEastAsia" w:cs="Arial"/>
          <w:lang w:val="en-US" w:eastAsia="ja-JP"/>
        </w:rPr>
      </w:pPr>
      <w:proofErr w:type="spellStart"/>
      <w:r w:rsidRPr="00A757A4">
        <w:rPr>
          <w:rFonts w:eastAsiaTheme="minorEastAsia" w:cs="Arial"/>
          <w:lang w:val="en-US" w:eastAsia="ja-JP"/>
        </w:rPr>
        <w:t>BIGO</w:t>
      </w:r>
      <w:proofErr w:type="spellEnd"/>
      <w:r w:rsidRPr="00A757A4">
        <w:rPr>
          <w:rFonts w:eastAsiaTheme="minorEastAsia" w:cs="Arial"/>
          <w:lang w:val="en-US" w:eastAsia="ja-JP"/>
        </w:rPr>
        <w:t xml:space="preserve">, </w:t>
      </w:r>
      <w:proofErr w:type="spellStart"/>
      <w:r w:rsidRPr="00A757A4">
        <w:rPr>
          <w:rFonts w:eastAsiaTheme="minorEastAsia" w:cs="Arial"/>
          <w:lang w:val="en-US" w:eastAsia="ja-JP"/>
        </w:rPr>
        <w:t>DIdier</w:t>
      </w:r>
      <w:proofErr w:type="spellEnd"/>
      <w:r w:rsidRPr="00A757A4">
        <w:rPr>
          <w:rFonts w:eastAsiaTheme="minorEastAsia" w:cs="Arial"/>
          <w:lang w:val="en-US" w:eastAsia="ja-JP"/>
        </w:rPr>
        <w:t xml:space="preserve">. </w:t>
      </w:r>
      <w:proofErr w:type="gramStart"/>
      <w:r w:rsidRPr="00A757A4">
        <w:rPr>
          <w:rFonts w:eastAsiaTheme="minorEastAsia" w:cs="Arial"/>
          <w:lang w:val="en-US" w:eastAsia="ja-JP"/>
        </w:rPr>
        <w:t xml:space="preserve">Du </w:t>
      </w:r>
      <w:proofErr w:type="spellStart"/>
      <w:r w:rsidRPr="00A757A4">
        <w:rPr>
          <w:rFonts w:eastAsiaTheme="minorEastAsia" w:cs="Arial"/>
          <w:lang w:val="en-US" w:eastAsia="ja-JP"/>
        </w:rPr>
        <w:t>panoptisme</w:t>
      </w:r>
      <w:proofErr w:type="spellEnd"/>
      <w:r w:rsidRPr="00A757A4">
        <w:rPr>
          <w:rFonts w:eastAsiaTheme="minorEastAsia" w:cs="Arial"/>
          <w:lang w:val="en-US" w:eastAsia="ja-JP"/>
        </w:rPr>
        <w:t xml:space="preserve"> au </w:t>
      </w:r>
      <w:proofErr w:type="spellStart"/>
      <w:r w:rsidRPr="00A757A4">
        <w:rPr>
          <w:rFonts w:eastAsiaTheme="minorEastAsia" w:cs="Arial"/>
          <w:lang w:val="en-US" w:eastAsia="ja-JP"/>
        </w:rPr>
        <w:t>banoptisme</w:t>
      </w:r>
      <w:proofErr w:type="spellEnd"/>
      <w:r w:rsidRPr="00A757A4">
        <w:rPr>
          <w:rFonts w:eastAsiaTheme="minorEastAsia" w:cs="Arial"/>
          <w:lang w:val="en-US" w:eastAsia="ja-JP"/>
        </w:rPr>
        <w:t>.</w:t>
      </w:r>
      <w:proofErr w:type="gramEnd"/>
      <w:r w:rsidRPr="00A757A4">
        <w:rPr>
          <w:rFonts w:eastAsiaTheme="minorEastAsia" w:cs="Arial"/>
          <w:lang w:val="en-US" w:eastAsia="ja-JP"/>
        </w:rPr>
        <w:t xml:space="preserve"> In: </w:t>
      </w:r>
      <w:proofErr w:type="spellStart"/>
      <w:r w:rsidRPr="00A757A4">
        <w:rPr>
          <w:rFonts w:eastAsiaTheme="minorEastAsia" w:cs="Arial"/>
          <w:lang w:val="en-US" w:eastAsia="ja-JP"/>
        </w:rPr>
        <w:t>CHARDEL</w:t>
      </w:r>
      <w:proofErr w:type="spellEnd"/>
      <w:r w:rsidRPr="00A757A4">
        <w:rPr>
          <w:rFonts w:eastAsiaTheme="minorEastAsia" w:cs="Arial"/>
          <w:lang w:val="en-US" w:eastAsia="ja-JP"/>
        </w:rPr>
        <w:t>, P. A.</w:t>
      </w:r>
      <w:proofErr w:type="gramStart"/>
      <w:r w:rsidRPr="00A757A4">
        <w:rPr>
          <w:rFonts w:eastAsiaTheme="minorEastAsia" w:cs="Arial"/>
          <w:lang w:val="en-US" w:eastAsia="ja-JP"/>
        </w:rPr>
        <w:t>;</w:t>
      </w:r>
      <w:proofErr w:type="gramEnd"/>
      <w:r w:rsidRPr="00A757A4">
        <w:rPr>
          <w:rFonts w:eastAsiaTheme="minorEastAsia" w:cs="Arial"/>
          <w:lang w:val="en-US" w:eastAsia="ja-JP"/>
        </w:rPr>
        <w:t xml:space="preserve"> </w:t>
      </w:r>
      <w:proofErr w:type="spellStart"/>
      <w:r w:rsidRPr="00A757A4">
        <w:rPr>
          <w:rFonts w:eastAsiaTheme="minorEastAsia" w:cs="Arial"/>
          <w:lang w:val="en-US" w:eastAsia="ja-JP"/>
        </w:rPr>
        <w:t>ROCKHILL</w:t>
      </w:r>
      <w:proofErr w:type="spellEnd"/>
      <w:r w:rsidRPr="00A757A4">
        <w:rPr>
          <w:rFonts w:eastAsiaTheme="minorEastAsia" w:cs="Arial"/>
          <w:lang w:val="en-US" w:eastAsia="ja-JP"/>
        </w:rPr>
        <w:t xml:space="preserve">, G. (Eds.). </w:t>
      </w:r>
      <w:r w:rsidRPr="002B1D43">
        <w:rPr>
          <w:rFonts w:eastAsiaTheme="minorEastAsia" w:cs="Arial"/>
          <w:bCs/>
          <w:lang w:val="en-US" w:eastAsia="ja-JP"/>
        </w:rPr>
        <w:t xml:space="preserve">Technologies de </w:t>
      </w:r>
      <w:proofErr w:type="spellStart"/>
      <w:r w:rsidRPr="002B1D43">
        <w:rPr>
          <w:rFonts w:eastAsiaTheme="minorEastAsia" w:cs="Arial"/>
          <w:bCs/>
          <w:lang w:val="en-US" w:eastAsia="ja-JP"/>
        </w:rPr>
        <w:t>contrôle</w:t>
      </w:r>
      <w:proofErr w:type="spellEnd"/>
      <w:r w:rsidRPr="002B1D43">
        <w:rPr>
          <w:rFonts w:eastAsiaTheme="minorEastAsia" w:cs="Arial"/>
          <w:bCs/>
          <w:lang w:val="en-US" w:eastAsia="ja-JP"/>
        </w:rPr>
        <w:t xml:space="preserve"> </w:t>
      </w:r>
      <w:proofErr w:type="spellStart"/>
      <w:r w:rsidRPr="002B1D43">
        <w:rPr>
          <w:rFonts w:eastAsiaTheme="minorEastAsia" w:cs="Arial"/>
          <w:bCs/>
          <w:lang w:val="en-US" w:eastAsia="ja-JP"/>
        </w:rPr>
        <w:t>dans</w:t>
      </w:r>
      <w:proofErr w:type="spellEnd"/>
      <w:r w:rsidRPr="002B1D43">
        <w:rPr>
          <w:rFonts w:eastAsiaTheme="minorEastAsia" w:cs="Arial"/>
          <w:bCs/>
          <w:lang w:val="en-US" w:eastAsia="ja-JP"/>
        </w:rPr>
        <w:t xml:space="preserve"> la </w:t>
      </w:r>
      <w:proofErr w:type="spellStart"/>
      <w:r w:rsidRPr="002B1D43">
        <w:rPr>
          <w:rFonts w:eastAsiaTheme="minorEastAsia" w:cs="Arial"/>
          <w:bCs/>
          <w:lang w:val="en-US" w:eastAsia="ja-JP"/>
        </w:rPr>
        <w:t>mondialisation</w:t>
      </w:r>
      <w:proofErr w:type="spellEnd"/>
      <w:r w:rsidRPr="002B1D43">
        <w:rPr>
          <w:rFonts w:eastAsiaTheme="minorEastAsia" w:cs="Arial"/>
          <w:bCs/>
          <w:lang w:val="en-US" w:eastAsia="ja-JP"/>
        </w:rPr>
        <w:t xml:space="preserve">: </w:t>
      </w:r>
      <w:proofErr w:type="spellStart"/>
      <w:r w:rsidRPr="002B1D43">
        <w:rPr>
          <w:rFonts w:eastAsiaTheme="minorEastAsia" w:cs="Arial"/>
          <w:bCs/>
          <w:lang w:val="en-US" w:eastAsia="ja-JP"/>
        </w:rPr>
        <w:t>enjeux</w:t>
      </w:r>
      <w:proofErr w:type="spellEnd"/>
      <w:r w:rsidRPr="002B1D43">
        <w:rPr>
          <w:rFonts w:eastAsiaTheme="minorEastAsia" w:cs="Arial"/>
          <w:bCs/>
          <w:lang w:val="en-US" w:eastAsia="ja-JP"/>
        </w:rPr>
        <w:t xml:space="preserve"> </w:t>
      </w:r>
      <w:proofErr w:type="spellStart"/>
      <w:r w:rsidRPr="002B1D43">
        <w:rPr>
          <w:rFonts w:eastAsiaTheme="minorEastAsia" w:cs="Arial"/>
          <w:bCs/>
          <w:lang w:val="en-US" w:eastAsia="ja-JP"/>
        </w:rPr>
        <w:t>politiques</w:t>
      </w:r>
      <w:proofErr w:type="spellEnd"/>
      <w:r w:rsidRPr="002B1D43">
        <w:rPr>
          <w:rFonts w:eastAsiaTheme="minorEastAsia" w:cs="Arial"/>
          <w:bCs/>
          <w:lang w:val="en-US" w:eastAsia="ja-JP"/>
        </w:rPr>
        <w:t xml:space="preserve">, </w:t>
      </w:r>
      <w:proofErr w:type="spellStart"/>
      <w:r w:rsidRPr="002B1D43">
        <w:rPr>
          <w:rFonts w:eastAsiaTheme="minorEastAsia" w:cs="Arial"/>
          <w:bCs/>
          <w:lang w:val="en-US" w:eastAsia="ja-JP"/>
        </w:rPr>
        <w:t>éthiques</w:t>
      </w:r>
      <w:proofErr w:type="spellEnd"/>
      <w:r w:rsidRPr="002B1D43">
        <w:rPr>
          <w:rFonts w:eastAsiaTheme="minorEastAsia" w:cs="Arial"/>
          <w:bCs/>
          <w:lang w:val="en-US" w:eastAsia="ja-JP"/>
        </w:rPr>
        <w:t xml:space="preserve"> et </w:t>
      </w:r>
      <w:proofErr w:type="spellStart"/>
      <w:r w:rsidRPr="002B1D43">
        <w:rPr>
          <w:rFonts w:eastAsiaTheme="minorEastAsia" w:cs="Arial"/>
          <w:bCs/>
          <w:lang w:val="en-US" w:eastAsia="ja-JP"/>
        </w:rPr>
        <w:t>esthetiques</w:t>
      </w:r>
      <w:proofErr w:type="spellEnd"/>
      <w:proofErr w:type="gramStart"/>
      <w:r w:rsidRPr="002B1D43">
        <w:rPr>
          <w:rFonts w:eastAsiaTheme="minorEastAsia" w:cs="Arial"/>
          <w:lang w:val="en-US" w:eastAsia="ja-JP"/>
        </w:rPr>
        <w:t>..</w:t>
      </w:r>
      <w:proofErr w:type="gramEnd"/>
      <w:r w:rsidRPr="00A757A4">
        <w:rPr>
          <w:rFonts w:eastAsiaTheme="minorEastAsia" w:cs="Arial"/>
          <w:lang w:val="en-US" w:eastAsia="ja-JP"/>
        </w:rPr>
        <w:t xml:space="preserve"> Paris: Editions </w:t>
      </w:r>
      <w:proofErr w:type="spellStart"/>
      <w:r w:rsidRPr="00A757A4">
        <w:rPr>
          <w:rFonts w:eastAsiaTheme="minorEastAsia" w:cs="Arial"/>
          <w:lang w:val="en-US" w:eastAsia="ja-JP"/>
        </w:rPr>
        <w:t>Kimé</w:t>
      </w:r>
      <w:proofErr w:type="spellEnd"/>
      <w:r w:rsidRPr="00A757A4">
        <w:rPr>
          <w:rFonts w:eastAsiaTheme="minorEastAsia" w:cs="Arial"/>
          <w:lang w:val="en-US" w:eastAsia="ja-JP"/>
        </w:rPr>
        <w:t xml:space="preserve">, 2010. p. 1–18. </w:t>
      </w:r>
    </w:p>
    <w:p w14:paraId="71F0EEA8" w14:textId="77777777" w:rsidR="00BB48F6" w:rsidRDefault="00BB48F6" w:rsidP="00AD07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left"/>
        <w:rPr>
          <w:rFonts w:eastAsiaTheme="minorEastAsia" w:cs="Arial"/>
          <w:lang w:val="en-US" w:eastAsia="ja-JP"/>
        </w:rPr>
      </w:pPr>
    </w:p>
    <w:p w14:paraId="4300845D" w14:textId="77777777" w:rsidR="00BB48F6" w:rsidRDefault="00BB48F6" w:rsidP="00AD07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left"/>
        <w:rPr>
          <w:rFonts w:eastAsiaTheme="minorEastAsia" w:cs="Arial"/>
          <w:lang w:val="en-US" w:eastAsia="ja-JP"/>
        </w:rPr>
      </w:pPr>
    </w:p>
    <w:p w14:paraId="692D3757" w14:textId="6FA976DD" w:rsidR="003E6816" w:rsidRPr="00A757A4" w:rsidRDefault="003E6816" w:rsidP="003E6816">
      <w:pPr>
        <w:rPr>
          <w:rFonts w:cs="Arial"/>
          <w:b/>
          <w:noProof/>
        </w:rPr>
      </w:pPr>
      <w:r w:rsidRPr="00A757A4">
        <w:rPr>
          <w:rFonts w:cs="Arial"/>
          <w:b/>
          <w:noProof/>
        </w:rPr>
        <w:t>c. M</w:t>
      </w:r>
      <w:r w:rsidR="004076CE">
        <w:rPr>
          <w:rFonts w:cs="Arial"/>
          <w:b/>
          <w:noProof/>
        </w:rPr>
        <w:t>obilidades e gestao das populaçõ</w:t>
      </w:r>
      <w:r w:rsidRPr="00A757A4">
        <w:rPr>
          <w:rFonts w:cs="Arial"/>
          <w:b/>
          <w:noProof/>
        </w:rPr>
        <w:t>es: espacos e lugares redefinidos</w:t>
      </w:r>
    </w:p>
    <w:p w14:paraId="3B4018E9" w14:textId="7906837F" w:rsidR="00BB48F6" w:rsidRPr="00481262" w:rsidRDefault="003E6816" w:rsidP="00BB48F6">
      <w:pPr>
        <w:ind w:left="360"/>
      </w:pPr>
      <w:r w:rsidRPr="00225B63">
        <w:t xml:space="preserve">AGIER, Michel. </w:t>
      </w:r>
      <w:r w:rsidR="00BB48F6">
        <w:t>D</w:t>
      </w:r>
      <w:r w:rsidR="00BB48F6" w:rsidRPr="00481262">
        <w:t>o refúgio nasce o gueto:</w:t>
      </w:r>
      <w:r w:rsidR="00BB48F6">
        <w:t xml:space="preserve"> </w:t>
      </w:r>
      <w:r w:rsidR="00BB48F6" w:rsidRPr="00481262">
        <w:t>antropologia urbana e política</w:t>
      </w:r>
      <w:r w:rsidR="00BB48F6">
        <w:t xml:space="preserve"> dos espaços precários. In: </w:t>
      </w:r>
      <w:proofErr w:type="spellStart"/>
      <w:r w:rsidR="00BB48F6" w:rsidRPr="00481262">
        <w:t>Birman</w:t>
      </w:r>
      <w:proofErr w:type="spellEnd"/>
      <w:r w:rsidR="00BB48F6">
        <w:t>, P.</w:t>
      </w:r>
      <w:r w:rsidR="00BB48F6" w:rsidRPr="00481262">
        <w:t xml:space="preserve">; </w:t>
      </w:r>
      <w:r w:rsidR="00BB48F6">
        <w:t xml:space="preserve">Leite, </w:t>
      </w:r>
      <w:r w:rsidR="00BB48F6" w:rsidRPr="00481262">
        <w:t>M</w:t>
      </w:r>
      <w:r w:rsidR="00BB48F6">
        <w:t xml:space="preserve">.; </w:t>
      </w:r>
      <w:r w:rsidR="00BB48F6" w:rsidRPr="00481262">
        <w:t>Machado</w:t>
      </w:r>
      <w:r w:rsidR="00BB48F6">
        <w:t xml:space="preserve"> C.; </w:t>
      </w:r>
      <w:r w:rsidR="00BB48F6" w:rsidRPr="00481262">
        <w:t>Carneiro</w:t>
      </w:r>
      <w:r w:rsidR="00BB48F6">
        <w:t>, S. (</w:t>
      </w:r>
      <w:proofErr w:type="spellStart"/>
      <w:r w:rsidR="00BB48F6">
        <w:t>orgs</w:t>
      </w:r>
      <w:proofErr w:type="spellEnd"/>
      <w:r w:rsidR="00BB48F6">
        <w:t xml:space="preserve">). </w:t>
      </w:r>
      <w:r w:rsidR="00BB48F6" w:rsidRPr="00481262">
        <w:t>Dispositivos urbanos e trama dos viventes: ordens e resistências. RJ: FGV Editora, 2015</w:t>
      </w:r>
    </w:p>
    <w:p w14:paraId="2F254722" w14:textId="522F0C1F" w:rsidR="003E6816" w:rsidRPr="00BB48F6" w:rsidRDefault="003E6816" w:rsidP="00BB48F6">
      <w:pPr>
        <w:ind w:left="360"/>
      </w:pPr>
      <w:r w:rsidRPr="003E6816">
        <w:rPr>
          <w:rFonts w:eastAsiaTheme="minorEastAsia" w:cs="Arial"/>
          <w:b/>
          <w:noProof/>
        </w:rPr>
        <w:t>Texto de apoio</w:t>
      </w:r>
      <w:r>
        <w:rPr>
          <w:rFonts w:eastAsiaTheme="minorEastAsia" w:cs="Arial"/>
          <w:b/>
          <w:noProof/>
        </w:rPr>
        <w:t>:</w:t>
      </w:r>
    </w:p>
    <w:p w14:paraId="4E51DF0C" w14:textId="6F412F88" w:rsidR="003E6816" w:rsidRPr="00A757A4" w:rsidRDefault="003E6816" w:rsidP="003E6816">
      <w:pPr>
        <w:ind w:left="360"/>
        <w:rPr>
          <w:rFonts w:eastAsiaTheme="minorEastAsia" w:cs="Arial"/>
          <w:noProof/>
        </w:rPr>
      </w:pPr>
      <w:r w:rsidRPr="00A757A4">
        <w:rPr>
          <w:rFonts w:eastAsiaTheme="minorEastAsia" w:cs="Arial"/>
          <w:noProof/>
        </w:rPr>
        <w:t>AGIER, Michel. Gérer les indésirable</w:t>
      </w:r>
      <w:r w:rsidR="00225B63">
        <w:rPr>
          <w:rFonts w:eastAsiaTheme="minorEastAsia" w:cs="Arial"/>
          <w:noProof/>
        </w:rPr>
        <w:t>s</w:t>
      </w:r>
      <w:r w:rsidRPr="00A757A4">
        <w:rPr>
          <w:rFonts w:eastAsiaTheme="minorEastAsia" w:cs="Arial"/>
          <w:noProof/>
        </w:rPr>
        <w:t>: des camps de refugiés au gouvernament humanitarie. Paris: Flammarion, 2008</w:t>
      </w:r>
    </w:p>
    <w:p w14:paraId="4E2156B7" w14:textId="0964F40B" w:rsidR="00AD07DB" w:rsidRPr="00A757A4" w:rsidRDefault="004076CE" w:rsidP="004076CE">
      <w:pPr>
        <w:pStyle w:val="Heading2"/>
        <w:rPr>
          <w:noProof/>
        </w:rPr>
      </w:pPr>
      <w:r>
        <w:rPr>
          <w:noProof/>
        </w:rPr>
        <w:t>3</w:t>
      </w:r>
      <w:r w:rsidR="00225B63">
        <w:rPr>
          <w:noProof/>
        </w:rPr>
        <w:t>. Cidade: gestã</w:t>
      </w:r>
      <w:r w:rsidR="00AD07DB" w:rsidRPr="00A757A4">
        <w:rPr>
          <w:noProof/>
        </w:rPr>
        <w:t>o das populações</w:t>
      </w:r>
    </w:p>
    <w:p w14:paraId="700881FE" w14:textId="77777777" w:rsidR="00AD07DB" w:rsidRPr="00A757A4" w:rsidRDefault="00AD07DB" w:rsidP="00AD07DB">
      <w:pPr>
        <w:pStyle w:val="Heading2"/>
        <w:rPr>
          <w:noProof/>
        </w:rPr>
      </w:pPr>
      <w:r w:rsidRPr="00A757A4">
        <w:rPr>
          <w:noProof/>
        </w:rPr>
        <w:t>a. Novas figuras do urbanismo</w:t>
      </w:r>
    </w:p>
    <w:p w14:paraId="61CCCE08" w14:textId="40AD8F87" w:rsidR="00AD07DB" w:rsidRPr="00AD07DB" w:rsidRDefault="00AD07DB" w:rsidP="00120C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left"/>
        <w:rPr>
          <w:rFonts w:eastAsiaTheme="minorEastAsia" w:cs="Arial"/>
          <w:lang w:val="en-US" w:eastAsia="ja-JP"/>
        </w:rPr>
      </w:pPr>
      <w:r w:rsidRPr="00AD07DB">
        <w:rPr>
          <w:rFonts w:eastAsiaTheme="minorEastAsia" w:cs="Arial"/>
          <w:lang w:val="en-US" w:eastAsia="ja-JP"/>
        </w:rPr>
        <w:t xml:space="preserve">LANDAUER, Paul. L’architecte: la ville et la sécurité. Paris: PUF, 2009. </w:t>
      </w:r>
    </w:p>
    <w:p w14:paraId="365F7A81" w14:textId="491E9D31" w:rsidR="00AD07DB" w:rsidRDefault="00AD07DB" w:rsidP="00120CFE">
      <w:pPr>
        <w:ind w:left="360"/>
        <w:rPr>
          <w:rFonts w:eastAsiaTheme="minorEastAsia" w:cs="Arial"/>
          <w:noProof/>
        </w:rPr>
      </w:pPr>
      <w:r w:rsidRPr="00A757A4">
        <w:rPr>
          <w:rFonts w:eastAsiaTheme="minorEastAsia" w:cs="Arial"/>
          <w:noProof/>
        </w:rPr>
        <w:t xml:space="preserve">GRAHAM, S. Cities Under Siege: The New Military Urbanism. Traducao. London/New York: Verso Books, 2011. </w:t>
      </w:r>
      <w:r w:rsidR="00120CFE" w:rsidRPr="00BE6395">
        <w:rPr>
          <w:noProof/>
        </w:rPr>
        <w:t>Capitulo 1: war-re-enters  the cities. Capitulo 3: the new military urbanism.</w:t>
      </w:r>
    </w:p>
    <w:p w14:paraId="0891A919" w14:textId="030A81CF" w:rsidR="00AD07DB" w:rsidRPr="00225B63" w:rsidRDefault="00716E59" w:rsidP="00225B63">
      <w:pPr>
        <w:ind w:firstLine="360"/>
        <w:rPr>
          <w:b/>
          <w:noProof/>
        </w:rPr>
      </w:pPr>
      <w:r w:rsidRPr="00225B63">
        <w:rPr>
          <w:b/>
          <w:noProof/>
        </w:rPr>
        <w:t>Textos de apoio</w:t>
      </w:r>
    </w:p>
    <w:p w14:paraId="07EB89D9" w14:textId="7B7BF557" w:rsidR="00AD07DB" w:rsidRDefault="00AD07DB" w:rsidP="00120CFE">
      <w:pPr>
        <w:ind w:left="360"/>
        <w:rPr>
          <w:rFonts w:eastAsiaTheme="minorEastAsia" w:cs="Arial"/>
          <w:noProof/>
        </w:rPr>
      </w:pPr>
      <w:r w:rsidRPr="00A757A4">
        <w:rPr>
          <w:rFonts w:eastAsiaTheme="minorEastAsia" w:cs="Arial"/>
          <w:noProof/>
        </w:rPr>
        <w:t xml:space="preserve">BECKETT, K.; HERBERT, S. Dealing with desorder: social control post industrial. Theoretical Criminology, v. 12, n. 5, p. 5–30, 2008. </w:t>
      </w:r>
    </w:p>
    <w:p w14:paraId="3DE226D6" w14:textId="77777777" w:rsidR="00AD07DB" w:rsidRPr="00A757A4" w:rsidRDefault="00AD07DB" w:rsidP="00120CFE">
      <w:pPr>
        <w:ind w:left="360"/>
        <w:rPr>
          <w:rFonts w:eastAsiaTheme="minorEastAsia" w:cs="Arial"/>
          <w:noProof/>
        </w:rPr>
      </w:pPr>
      <w:r w:rsidRPr="00A757A4">
        <w:rPr>
          <w:rFonts w:eastAsiaTheme="minorEastAsia" w:cs="Arial"/>
          <w:noProof/>
        </w:rPr>
        <w:t xml:space="preserve">MERRY, S. E. Spatial governmentality and the New Urban Social Order. American Anthropologist, v. 103, p. 16–29, 2001. </w:t>
      </w:r>
    </w:p>
    <w:p w14:paraId="0962186C" w14:textId="56BA726A" w:rsidR="00AD07DB" w:rsidRPr="00A757A4" w:rsidRDefault="00225B63" w:rsidP="00120CFE">
      <w:pPr>
        <w:pStyle w:val="Heading2"/>
        <w:rPr>
          <w:noProof/>
        </w:rPr>
      </w:pPr>
      <w:r>
        <w:rPr>
          <w:noProof/>
        </w:rPr>
        <w:t>b</w:t>
      </w:r>
      <w:r w:rsidR="00AD07DB" w:rsidRPr="00A757A4">
        <w:rPr>
          <w:noProof/>
        </w:rPr>
        <w:t xml:space="preserve">. </w:t>
      </w:r>
      <w:r w:rsidR="00AD07DB">
        <w:rPr>
          <w:noProof/>
        </w:rPr>
        <w:t xml:space="preserve"> Perspectivas do “Sul Global”: “t</w:t>
      </w:r>
      <w:r w:rsidR="00AD07DB" w:rsidRPr="00A757A4">
        <w:rPr>
          <w:noProof/>
        </w:rPr>
        <w:t>erritórios da pobreza”</w:t>
      </w:r>
      <w:r w:rsidR="00AD07DB">
        <w:rPr>
          <w:noProof/>
        </w:rPr>
        <w:t xml:space="preserve"> como </w:t>
      </w:r>
      <w:r w:rsidR="00AD07DB" w:rsidRPr="00A757A4">
        <w:rPr>
          <w:noProof/>
        </w:rPr>
        <w:t xml:space="preserve">fronteiras de </w:t>
      </w:r>
      <w:r w:rsidR="00AD07DB">
        <w:rPr>
          <w:noProof/>
        </w:rPr>
        <w:t>circulação dos capitais e expansã</w:t>
      </w:r>
      <w:r w:rsidR="00AD07DB" w:rsidRPr="00A757A4">
        <w:rPr>
          <w:noProof/>
        </w:rPr>
        <w:t>o dos mercados</w:t>
      </w:r>
    </w:p>
    <w:p w14:paraId="46167778" w14:textId="7CA60386" w:rsidR="00FF3368" w:rsidRPr="00FF3368" w:rsidRDefault="00FF3368" w:rsidP="00FF3368">
      <w:pPr>
        <w:ind w:left="360"/>
      </w:pPr>
      <w:r w:rsidRPr="00FF3368">
        <w:t>FREIRE-MEDEIROS, B</w:t>
      </w:r>
      <w:r>
        <w:t xml:space="preserve">ianca. </w:t>
      </w:r>
      <w:r w:rsidRPr="00FF3368">
        <w:t>Gringo na Laje: Produção, circulação e consumo da favela turística. Rio de Janeiro: Ed. FGV</w:t>
      </w:r>
      <w:r>
        <w:t>, 2009</w:t>
      </w:r>
    </w:p>
    <w:p w14:paraId="07E23627" w14:textId="0C441D0F" w:rsidR="00FF3368" w:rsidRPr="001B36FD" w:rsidRDefault="00FF3368" w:rsidP="00120CFE">
      <w:pPr>
        <w:ind w:left="360"/>
        <w:rPr>
          <w:rFonts w:eastAsiaTheme="minorEastAsia" w:cs="Arial"/>
          <w:b/>
          <w:noProof/>
        </w:rPr>
      </w:pPr>
      <w:r w:rsidRPr="001B36FD">
        <w:rPr>
          <w:rFonts w:eastAsiaTheme="minorEastAsia" w:cs="Arial"/>
          <w:b/>
          <w:noProof/>
        </w:rPr>
        <w:t>Textos de apoio</w:t>
      </w:r>
    </w:p>
    <w:p w14:paraId="2A700F95" w14:textId="5D7FF6BA" w:rsidR="00120CFE" w:rsidRPr="00A757A4" w:rsidRDefault="00AD07DB" w:rsidP="00120CFE">
      <w:pPr>
        <w:ind w:left="360"/>
        <w:rPr>
          <w:rFonts w:eastAsiaTheme="minorEastAsia" w:cs="Arial"/>
          <w:noProof/>
        </w:rPr>
      </w:pPr>
      <w:r w:rsidRPr="00A757A4">
        <w:rPr>
          <w:rFonts w:eastAsiaTheme="minorEastAsia" w:cs="Arial"/>
          <w:noProof/>
        </w:rPr>
        <w:t xml:space="preserve">ROY, A. Civic Governmentality: The Politics of Inclusion in Beirut and Mumbai. Antipode, v. 41, n. 1, p. 159–179, 2009. </w:t>
      </w:r>
    </w:p>
    <w:p w14:paraId="6D908513" w14:textId="77777777" w:rsidR="00AD07DB" w:rsidRDefault="00AD07DB" w:rsidP="00120CFE">
      <w:pPr>
        <w:ind w:left="360"/>
        <w:rPr>
          <w:rFonts w:cs="Arial"/>
          <w:noProof/>
        </w:rPr>
      </w:pPr>
      <w:r w:rsidRPr="00A757A4">
        <w:rPr>
          <w:rFonts w:cs="Arial"/>
          <w:noProof/>
        </w:rPr>
        <w:t>MCFARLANE, C. The Entrepreneurial Slum: Civil Society, Mobility and the Co-production of Urban Development. Urban Studies, v. 49, n. 13, p. 2795–2816, 2012.</w:t>
      </w:r>
    </w:p>
    <w:p w14:paraId="5F9B530C" w14:textId="77777777" w:rsidR="004410C5" w:rsidRPr="00A757A4" w:rsidRDefault="004410C5" w:rsidP="00120CFE">
      <w:pPr>
        <w:ind w:left="360"/>
        <w:rPr>
          <w:rFonts w:cs="Arial"/>
          <w:noProof/>
        </w:rPr>
      </w:pPr>
    </w:p>
    <w:p w14:paraId="7BF1DBDF" w14:textId="04CD01FE" w:rsidR="00120CFE" w:rsidRPr="00120CFE" w:rsidRDefault="00120CFE" w:rsidP="00120CFE">
      <w:pPr>
        <w:pStyle w:val="Heading1"/>
        <w:rPr>
          <w:noProof/>
        </w:rPr>
      </w:pPr>
      <w:r>
        <w:rPr>
          <w:noProof/>
        </w:rPr>
        <w:t>PARTE III</w:t>
      </w:r>
      <w:r w:rsidR="00AD07DB" w:rsidRPr="00A757A4">
        <w:rPr>
          <w:noProof/>
        </w:rPr>
        <w:t xml:space="preserve"> – Espaço, mercado e as “</w:t>
      </w:r>
      <w:r w:rsidR="00497FD2">
        <w:rPr>
          <w:noProof/>
        </w:rPr>
        <w:t>cidades rebeldes”</w:t>
      </w:r>
    </w:p>
    <w:p w14:paraId="3BB55686" w14:textId="60535A20" w:rsidR="00AD07DB" w:rsidRPr="00120CFE" w:rsidRDefault="00AD07DB" w:rsidP="00120CFE">
      <w:pPr>
        <w:ind w:left="360"/>
        <w:rPr>
          <w:rFonts w:cs="Arial"/>
          <w:noProof/>
        </w:rPr>
      </w:pPr>
      <w:r w:rsidRPr="00120CFE">
        <w:rPr>
          <w:rFonts w:cs="Arial"/>
          <w:noProof/>
        </w:rPr>
        <w:t xml:space="preserve">HARVEY, D. </w:t>
      </w:r>
      <w:r w:rsidR="00497FD2">
        <w:rPr>
          <w:rFonts w:cs="Arial"/>
          <w:noProof/>
        </w:rPr>
        <w:t>Cidades rebeldes: do direito à cidade a revolução urbana. Sao Paulo: Martins Fontes, 2015 [</w:t>
      </w:r>
      <w:r w:rsidRPr="00120CFE">
        <w:rPr>
          <w:rFonts w:cs="Arial"/>
          <w:noProof/>
        </w:rPr>
        <w:t>2012.</w:t>
      </w:r>
      <w:r w:rsidR="00497FD2">
        <w:rPr>
          <w:rFonts w:cs="Arial"/>
          <w:noProof/>
        </w:rPr>
        <w:t>]</w:t>
      </w:r>
    </w:p>
    <w:p w14:paraId="08843F80" w14:textId="5D8B4549" w:rsidR="001347F2" w:rsidRDefault="001347F2">
      <w:pPr>
        <w:spacing w:after="0"/>
        <w:jc w:val="left"/>
        <w:rPr>
          <w:noProof/>
          <w:sz w:val="20"/>
        </w:rPr>
      </w:pPr>
      <w:r>
        <w:rPr>
          <w:noProof/>
          <w:sz w:val="20"/>
        </w:rPr>
        <w:br w:type="page"/>
      </w:r>
    </w:p>
    <w:p w14:paraId="3D79377F" w14:textId="77777777" w:rsidR="001347F2" w:rsidRPr="001347F2" w:rsidRDefault="001347F2" w:rsidP="001347F2">
      <w:pPr>
        <w:pStyle w:val="NoSpacing"/>
        <w:spacing w:after="0"/>
        <w:jc w:val="center"/>
        <w:rPr>
          <w:b/>
          <w:noProof/>
        </w:rPr>
      </w:pPr>
      <w:r w:rsidRPr="001347F2">
        <w:rPr>
          <w:b/>
          <w:noProof/>
        </w:rPr>
        <w:t>Universidade de São Paulo</w:t>
      </w:r>
    </w:p>
    <w:p w14:paraId="6E52C645" w14:textId="77777777" w:rsidR="001347F2" w:rsidRPr="001347F2" w:rsidRDefault="001347F2" w:rsidP="001347F2">
      <w:pPr>
        <w:pStyle w:val="NoSpacing"/>
        <w:spacing w:after="0"/>
        <w:jc w:val="center"/>
        <w:rPr>
          <w:b/>
          <w:noProof/>
        </w:rPr>
      </w:pPr>
      <w:r w:rsidRPr="001347F2">
        <w:rPr>
          <w:b/>
          <w:noProof/>
        </w:rPr>
        <w:t>Faculdade  de Filosofia, Letras e Ciências Humanas</w:t>
      </w:r>
    </w:p>
    <w:p w14:paraId="788D3BAD" w14:textId="77777777" w:rsidR="001347F2" w:rsidRPr="001347F2" w:rsidRDefault="001347F2" w:rsidP="001347F2">
      <w:pPr>
        <w:pStyle w:val="NoSpacing"/>
        <w:spacing w:after="0"/>
        <w:jc w:val="center"/>
        <w:rPr>
          <w:b/>
          <w:noProof/>
        </w:rPr>
      </w:pPr>
      <w:r w:rsidRPr="001347F2">
        <w:rPr>
          <w:b/>
          <w:noProof/>
        </w:rPr>
        <w:t>Departamento de Sociologia</w:t>
      </w:r>
    </w:p>
    <w:p w14:paraId="5D374A5E" w14:textId="77777777" w:rsidR="001347F2" w:rsidRPr="001347F2" w:rsidRDefault="001347F2" w:rsidP="001347F2">
      <w:pPr>
        <w:spacing w:after="0"/>
        <w:jc w:val="center"/>
        <w:rPr>
          <w:b/>
          <w:noProof/>
          <w:szCs w:val="18"/>
        </w:rPr>
      </w:pPr>
    </w:p>
    <w:p w14:paraId="2D2CCEFE" w14:textId="77777777" w:rsidR="001347F2" w:rsidRPr="001347F2" w:rsidRDefault="001347F2" w:rsidP="001347F2">
      <w:pPr>
        <w:spacing w:after="0"/>
        <w:jc w:val="center"/>
        <w:rPr>
          <w:b/>
          <w:noProof/>
          <w:szCs w:val="18"/>
        </w:rPr>
      </w:pPr>
      <w:r w:rsidRPr="001347F2">
        <w:rPr>
          <w:b/>
          <w:noProof/>
          <w:szCs w:val="18"/>
        </w:rPr>
        <w:t>Disciplina: Cidade e trabalho: tópicos de sociologia urbana (FSL0649)</w:t>
      </w:r>
    </w:p>
    <w:p w14:paraId="2B0DADC2" w14:textId="77777777" w:rsidR="001347F2" w:rsidRPr="001347F2" w:rsidRDefault="001347F2" w:rsidP="001347F2">
      <w:pPr>
        <w:spacing w:after="0"/>
        <w:jc w:val="center"/>
        <w:rPr>
          <w:b/>
          <w:noProof/>
          <w:szCs w:val="18"/>
        </w:rPr>
      </w:pPr>
    </w:p>
    <w:p w14:paraId="46CFA9E4" w14:textId="7F8CF740" w:rsidR="001347F2" w:rsidRPr="001347F2" w:rsidRDefault="004410C5" w:rsidP="001347F2">
      <w:pPr>
        <w:spacing w:after="0"/>
        <w:jc w:val="left"/>
        <w:rPr>
          <w:noProof/>
          <w:szCs w:val="18"/>
        </w:rPr>
      </w:pPr>
      <w:r>
        <w:rPr>
          <w:noProof/>
          <w:szCs w:val="18"/>
        </w:rPr>
        <w:t>2o semestre 2015</w:t>
      </w:r>
    </w:p>
    <w:p w14:paraId="27B5756F" w14:textId="77777777" w:rsidR="001347F2" w:rsidRPr="001347F2" w:rsidRDefault="001347F2" w:rsidP="001347F2">
      <w:pPr>
        <w:pStyle w:val="NoSpacing"/>
        <w:spacing w:after="0"/>
        <w:rPr>
          <w:noProof/>
        </w:rPr>
      </w:pPr>
    </w:p>
    <w:p w14:paraId="7766E27C" w14:textId="77777777" w:rsidR="001347F2" w:rsidRPr="001347F2" w:rsidRDefault="001347F2" w:rsidP="001347F2">
      <w:pPr>
        <w:pStyle w:val="NoSpacing"/>
        <w:spacing w:after="0"/>
        <w:rPr>
          <w:noProof/>
        </w:rPr>
      </w:pPr>
      <w:r w:rsidRPr="001347F2">
        <w:rPr>
          <w:noProof/>
        </w:rPr>
        <w:t xml:space="preserve">Professora responsável: </w:t>
      </w:r>
    </w:p>
    <w:p w14:paraId="410BB3F8" w14:textId="77777777" w:rsidR="001347F2" w:rsidRPr="001347F2" w:rsidRDefault="001347F2" w:rsidP="001347F2">
      <w:pPr>
        <w:pStyle w:val="NoSpacing"/>
        <w:spacing w:after="0"/>
        <w:rPr>
          <w:noProof/>
        </w:rPr>
      </w:pPr>
      <w:r w:rsidRPr="001347F2">
        <w:rPr>
          <w:noProof/>
        </w:rPr>
        <w:t>Profa. Dra. Vera da Silva Telles</w:t>
      </w:r>
    </w:p>
    <w:p w14:paraId="790413EC" w14:textId="77777777" w:rsidR="001347F2" w:rsidRPr="001347F2" w:rsidRDefault="00127407" w:rsidP="001347F2">
      <w:pPr>
        <w:pStyle w:val="NoSpacing"/>
        <w:spacing w:after="0"/>
        <w:rPr>
          <w:noProof/>
        </w:rPr>
      </w:pPr>
      <w:hyperlink r:id="rId11" w:history="1">
        <w:r w:rsidR="001347F2" w:rsidRPr="001347F2">
          <w:rPr>
            <w:rStyle w:val="Hyperlink"/>
            <w:noProof/>
          </w:rPr>
          <w:t>www.veratelles.net</w:t>
        </w:r>
      </w:hyperlink>
    </w:p>
    <w:p w14:paraId="2C7D34FA" w14:textId="77777777" w:rsidR="001347F2" w:rsidRDefault="001347F2" w:rsidP="001347F2">
      <w:pPr>
        <w:jc w:val="center"/>
      </w:pPr>
    </w:p>
    <w:p w14:paraId="5A66388E" w14:textId="77777777" w:rsidR="001347F2" w:rsidRPr="00415070" w:rsidRDefault="001347F2" w:rsidP="001347F2">
      <w:pPr>
        <w:jc w:val="center"/>
        <w:rPr>
          <w:b/>
          <w:sz w:val="24"/>
        </w:rPr>
      </w:pPr>
      <w:r>
        <w:rPr>
          <w:b/>
          <w:sz w:val="24"/>
        </w:rPr>
        <w:t>Calendário das aula</w:t>
      </w: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471"/>
        <w:gridCol w:w="947"/>
        <w:gridCol w:w="992"/>
        <w:gridCol w:w="5812"/>
        <w:gridCol w:w="2551"/>
      </w:tblGrid>
      <w:tr w:rsidR="001347F2" w:rsidRPr="001347F2" w14:paraId="129E64A8" w14:textId="77777777" w:rsidTr="00127407">
        <w:tc>
          <w:tcPr>
            <w:tcW w:w="471" w:type="dxa"/>
          </w:tcPr>
          <w:p w14:paraId="1E948258" w14:textId="77777777" w:rsidR="001347F2" w:rsidRPr="001347F2" w:rsidRDefault="001347F2" w:rsidP="001347F2">
            <w:pPr>
              <w:spacing w:after="0"/>
              <w:jc w:val="center"/>
              <w:rPr>
                <w:b/>
                <w:szCs w:val="18"/>
                <w:lang w:val="pt-PT"/>
              </w:rPr>
            </w:pPr>
          </w:p>
        </w:tc>
        <w:tc>
          <w:tcPr>
            <w:tcW w:w="947" w:type="dxa"/>
          </w:tcPr>
          <w:p w14:paraId="42592CE1" w14:textId="6CBF90C5" w:rsidR="001347F2" w:rsidRPr="001347F2" w:rsidRDefault="003B5696" w:rsidP="001347F2">
            <w:pPr>
              <w:spacing w:after="0"/>
              <w:jc w:val="center"/>
              <w:rPr>
                <w:b/>
                <w:szCs w:val="18"/>
                <w:lang w:val="pt-PT"/>
              </w:rPr>
            </w:pPr>
            <w:r>
              <w:rPr>
                <w:b/>
                <w:szCs w:val="18"/>
                <w:lang w:val="pt-PT"/>
              </w:rPr>
              <w:t>NO</w:t>
            </w:r>
          </w:p>
        </w:tc>
        <w:tc>
          <w:tcPr>
            <w:tcW w:w="992" w:type="dxa"/>
          </w:tcPr>
          <w:p w14:paraId="721B9571" w14:textId="072FCE0B" w:rsidR="001347F2" w:rsidRPr="001347F2" w:rsidRDefault="003B5696" w:rsidP="001347F2">
            <w:pPr>
              <w:spacing w:after="0"/>
              <w:jc w:val="center"/>
              <w:rPr>
                <w:b/>
                <w:szCs w:val="18"/>
                <w:lang w:val="pt-PT"/>
              </w:rPr>
            </w:pPr>
            <w:proofErr w:type="spellStart"/>
            <w:r>
              <w:rPr>
                <w:b/>
                <w:szCs w:val="18"/>
                <w:lang w:val="pt-PT"/>
              </w:rPr>
              <w:t>VE</w:t>
            </w:r>
            <w:proofErr w:type="spellEnd"/>
          </w:p>
        </w:tc>
        <w:tc>
          <w:tcPr>
            <w:tcW w:w="5812" w:type="dxa"/>
          </w:tcPr>
          <w:p w14:paraId="27410ADC" w14:textId="77777777" w:rsidR="001347F2" w:rsidRPr="001347F2" w:rsidRDefault="001347F2" w:rsidP="001347F2">
            <w:pPr>
              <w:spacing w:after="0"/>
              <w:jc w:val="center"/>
              <w:rPr>
                <w:b/>
                <w:szCs w:val="18"/>
                <w:lang w:val="pt-PT"/>
              </w:rPr>
            </w:pPr>
            <w:r w:rsidRPr="001347F2">
              <w:rPr>
                <w:b/>
                <w:szCs w:val="18"/>
                <w:lang w:val="pt-PT"/>
              </w:rPr>
              <w:t>Conteúdo</w:t>
            </w:r>
          </w:p>
        </w:tc>
        <w:tc>
          <w:tcPr>
            <w:tcW w:w="2551" w:type="dxa"/>
          </w:tcPr>
          <w:p w14:paraId="054A68AD" w14:textId="77777777" w:rsidR="001347F2" w:rsidRPr="001347F2" w:rsidRDefault="001347F2" w:rsidP="001347F2">
            <w:pPr>
              <w:spacing w:after="0"/>
              <w:jc w:val="center"/>
              <w:rPr>
                <w:b/>
                <w:szCs w:val="18"/>
                <w:lang w:val="pt-PT"/>
              </w:rPr>
            </w:pPr>
            <w:r w:rsidRPr="001347F2">
              <w:rPr>
                <w:b/>
                <w:szCs w:val="18"/>
                <w:lang w:val="pt-PT"/>
              </w:rPr>
              <w:t xml:space="preserve">Textos </w:t>
            </w:r>
          </w:p>
        </w:tc>
      </w:tr>
      <w:tr w:rsidR="001347F2" w:rsidRPr="001347F2" w14:paraId="0E76AF6F" w14:textId="77777777" w:rsidTr="00127407">
        <w:tc>
          <w:tcPr>
            <w:tcW w:w="471" w:type="dxa"/>
          </w:tcPr>
          <w:p w14:paraId="61883029" w14:textId="24B892DB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</w:t>
            </w:r>
          </w:p>
        </w:tc>
        <w:tc>
          <w:tcPr>
            <w:tcW w:w="947" w:type="dxa"/>
          </w:tcPr>
          <w:p w14:paraId="40AC7866" w14:textId="12EF9477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20/08</w:t>
            </w:r>
          </w:p>
        </w:tc>
        <w:tc>
          <w:tcPr>
            <w:tcW w:w="992" w:type="dxa"/>
          </w:tcPr>
          <w:p w14:paraId="3393C349" w14:textId="2A890E00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21/08</w:t>
            </w:r>
          </w:p>
        </w:tc>
        <w:tc>
          <w:tcPr>
            <w:tcW w:w="8363" w:type="dxa"/>
            <w:gridSpan w:val="2"/>
          </w:tcPr>
          <w:p w14:paraId="46B7A661" w14:textId="77777777" w:rsidR="001347F2" w:rsidRPr="001347F2" w:rsidRDefault="001347F2" w:rsidP="001347F2">
            <w:pPr>
              <w:spacing w:after="0"/>
              <w:jc w:val="center"/>
              <w:rPr>
                <w:b/>
                <w:szCs w:val="18"/>
                <w:lang w:val="pt-PT"/>
              </w:rPr>
            </w:pPr>
            <w:r w:rsidRPr="001347F2">
              <w:rPr>
                <w:b/>
                <w:szCs w:val="18"/>
                <w:lang w:val="pt-PT"/>
              </w:rPr>
              <w:t>Apresentação do curso</w:t>
            </w:r>
          </w:p>
        </w:tc>
      </w:tr>
      <w:tr w:rsidR="001347F2" w:rsidRPr="001347F2" w14:paraId="105D3E9F" w14:textId="77777777" w:rsidTr="00D8276A">
        <w:tc>
          <w:tcPr>
            <w:tcW w:w="471" w:type="dxa"/>
            <w:shd w:val="clear" w:color="auto" w:fill="E5DFEC" w:themeFill="accent4" w:themeFillTint="33"/>
          </w:tcPr>
          <w:p w14:paraId="7A34E0C8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947" w:type="dxa"/>
            <w:shd w:val="clear" w:color="auto" w:fill="E5DFEC" w:themeFill="accent4" w:themeFillTint="33"/>
          </w:tcPr>
          <w:p w14:paraId="59A03FFB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73C36C9A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8363" w:type="dxa"/>
            <w:gridSpan w:val="2"/>
            <w:shd w:val="clear" w:color="auto" w:fill="E5DFEC" w:themeFill="accent4" w:themeFillTint="33"/>
          </w:tcPr>
          <w:p w14:paraId="2B2A49C8" w14:textId="77777777" w:rsidR="001347F2" w:rsidRPr="001347F2" w:rsidRDefault="001347F2" w:rsidP="005F79F7">
            <w:pPr>
              <w:spacing w:after="0"/>
              <w:jc w:val="center"/>
              <w:rPr>
                <w:b/>
                <w:szCs w:val="18"/>
                <w:lang w:val="pt-PT"/>
              </w:rPr>
            </w:pPr>
            <w:r w:rsidRPr="001347F2">
              <w:rPr>
                <w:b/>
                <w:szCs w:val="18"/>
                <w:lang w:val="pt-PT"/>
              </w:rPr>
              <w:t xml:space="preserve">PARTE I – </w:t>
            </w:r>
            <w:proofErr w:type="spellStart"/>
            <w:r w:rsidRPr="001347F2">
              <w:rPr>
                <w:b/>
                <w:szCs w:val="18"/>
                <w:lang w:val="pt-PT"/>
              </w:rPr>
              <w:t>TRANSNACIONALISMOS</w:t>
            </w:r>
            <w:proofErr w:type="spellEnd"/>
            <w:r w:rsidRPr="001347F2">
              <w:rPr>
                <w:b/>
                <w:szCs w:val="18"/>
                <w:lang w:val="pt-PT"/>
              </w:rPr>
              <w:t xml:space="preserve"> E O LUGAR REDEFINIDO DA CIDADE</w:t>
            </w:r>
          </w:p>
        </w:tc>
      </w:tr>
      <w:tr w:rsidR="001347F2" w:rsidRPr="005F79F7" w14:paraId="2619905F" w14:textId="77777777" w:rsidTr="00127407">
        <w:tc>
          <w:tcPr>
            <w:tcW w:w="471" w:type="dxa"/>
          </w:tcPr>
          <w:p w14:paraId="64381FBE" w14:textId="45F29C72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</w:t>
            </w:r>
          </w:p>
        </w:tc>
        <w:tc>
          <w:tcPr>
            <w:tcW w:w="947" w:type="dxa"/>
          </w:tcPr>
          <w:p w14:paraId="5826AEE3" w14:textId="5D564468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27/8</w:t>
            </w:r>
          </w:p>
        </w:tc>
        <w:tc>
          <w:tcPr>
            <w:tcW w:w="992" w:type="dxa"/>
          </w:tcPr>
          <w:p w14:paraId="5F1025C3" w14:textId="63C266D6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28/8</w:t>
            </w:r>
          </w:p>
        </w:tc>
        <w:tc>
          <w:tcPr>
            <w:tcW w:w="5812" w:type="dxa"/>
          </w:tcPr>
          <w:p w14:paraId="098587E1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“Saberes da cidade” e espaços conceituais</w:t>
            </w:r>
          </w:p>
        </w:tc>
        <w:tc>
          <w:tcPr>
            <w:tcW w:w="2551" w:type="dxa"/>
          </w:tcPr>
          <w:p w14:paraId="62BA74A4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C.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Topalov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>. “Os saberes da cidade: tempos de crise?</w:t>
            </w:r>
          </w:p>
        </w:tc>
      </w:tr>
      <w:tr w:rsidR="001347F2" w:rsidRPr="005F79F7" w14:paraId="3FEDA988" w14:textId="77777777" w:rsidTr="00127407">
        <w:tc>
          <w:tcPr>
            <w:tcW w:w="471" w:type="dxa"/>
          </w:tcPr>
          <w:p w14:paraId="3DC4495B" w14:textId="540D334B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3</w:t>
            </w:r>
          </w:p>
        </w:tc>
        <w:tc>
          <w:tcPr>
            <w:tcW w:w="947" w:type="dxa"/>
          </w:tcPr>
          <w:p w14:paraId="2E3EEE6B" w14:textId="188E7792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03/9</w:t>
            </w:r>
          </w:p>
        </w:tc>
        <w:tc>
          <w:tcPr>
            <w:tcW w:w="992" w:type="dxa"/>
          </w:tcPr>
          <w:p w14:paraId="3F4D47DA" w14:textId="591C5894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04/9</w:t>
            </w:r>
          </w:p>
        </w:tc>
        <w:tc>
          <w:tcPr>
            <w:tcW w:w="5812" w:type="dxa"/>
          </w:tcPr>
          <w:p w14:paraId="12CA4CE4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Para além do nacionalismo metodológico: questões e controvérsias</w:t>
            </w:r>
          </w:p>
        </w:tc>
        <w:tc>
          <w:tcPr>
            <w:tcW w:w="2551" w:type="dxa"/>
          </w:tcPr>
          <w:p w14:paraId="75F4805F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S.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Sassen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>. Sociologia da globalização</w:t>
            </w:r>
          </w:p>
        </w:tc>
      </w:tr>
      <w:tr w:rsidR="002B1D43" w:rsidRPr="005F79F7" w14:paraId="7B058558" w14:textId="77777777" w:rsidTr="002B1D43">
        <w:tc>
          <w:tcPr>
            <w:tcW w:w="471" w:type="dxa"/>
          </w:tcPr>
          <w:p w14:paraId="03F23145" w14:textId="77777777" w:rsidR="002B1D43" w:rsidRDefault="002B1D43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10302" w:type="dxa"/>
            <w:gridSpan w:val="4"/>
          </w:tcPr>
          <w:p w14:paraId="74C66B0B" w14:textId="26F0ED3C" w:rsidR="002B1D43" w:rsidRPr="005F79F7" w:rsidRDefault="002B1D43" w:rsidP="002B1D43">
            <w:pPr>
              <w:spacing w:after="0"/>
              <w:jc w:val="center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Não tem aula - Semana da Pátria</w:t>
            </w:r>
          </w:p>
        </w:tc>
      </w:tr>
      <w:tr w:rsidR="001347F2" w:rsidRPr="005F79F7" w14:paraId="2618418F" w14:textId="77777777" w:rsidTr="00127407">
        <w:tc>
          <w:tcPr>
            <w:tcW w:w="471" w:type="dxa"/>
          </w:tcPr>
          <w:p w14:paraId="1B8DAB56" w14:textId="4F6CAD1B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4</w:t>
            </w:r>
          </w:p>
        </w:tc>
        <w:tc>
          <w:tcPr>
            <w:tcW w:w="947" w:type="dxa"/>
          </w:tcPr>
          <w:p w14:paraId="24F2CF6C" w14:textId="3811F89C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17/9</w:t>
            </w:r>
          </w:p>
        </w:tc>
        <w:tc>
          <w:tcPr>
            <w:tcW w:w="992" w:type="dxa"/>
          </w:tcPr>
          <w:p w14:paraId="120C1929" w14:textId="1D19A251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18/9</w:t>
            </w:r>
          </w:p>
        </w:tc>
        <w:tc>
          <w:tcPr>
            <w:tcW w:w="5812" w:type="dxa"/>
          </w:tcPr>
          <w:p w14:paraId="752DF2D6" w14:textId="76791231" w:rsidR="001347F2" w:rsidRPr="001347F2" w:rsidRDefault="002B1D43" w:rsidP="002B1D43">
            <w:pPr>
              <w:spacing w:after="0"/>
              <w:jc w:val="left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Para além do nacionalismo metodológico</w:t>
            </w:r>
            <w:r>
              <w:rPr>
                <w:szCs w:val="18"/>
                <w:lang w:val="pt-PT"/>
              </w:rPr>
              <w:t xml:space="preserve"> – continuação </w:t>
            </w:r>
          </w:p>
        </w:tc>
        <w:tc>
          <w:tcPr>
            <w:tcW w:w="2551" w:type="dxa"/>
          </w:tcPr>
          <w:p w14:paraId="7EC9FDBD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A.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Roy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. New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geographies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of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theory</w:t>
            </w:r>
            <w:proofErr w:type="spellEnd"/>
          </w:p>
        </w:tc>
      </w:tr>
      <w:tr w:rsidR="001347F2" w:rsidRPr="005F79F7" w14:paraId="1D34BF7A" w14:textId="77777777" w:rsidTr="00127407">
        <w:tc>
          <w:tcPr>
            <w:tcW w:w="471" w:type="dxa"/>
          </w:tcPr>
          <w:p w14:paraId="0B97D535" w14:textId="1C59A33B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5</w:t>
            </w:r>
          </w:p>
        </w:tc>
        <w:tc>
          <w:tcPr>
            <w:tcW w:w="947" w:type="dxa"/>
          </w:tcPr>
          <w:p w14:paraId="5ADB05F4" w14:textId="4A53D5D1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24/9</w:t>
            </w:r>
          </w:p>
        </w:tc>
        <w:tc>
          <w:tcPr>
            <w:tcW w:w="992" w:type="dxa"/>
          </w:tcPr>
          <w:p w14:paraId="1F804838" w14:textId="355A397A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25/9</w:t>
            </w:r>
          </w:p>
        </w:tc>
        <w:tc>
          <w:tcPr>
            <w:tcW w:w="5812" w:type="dxa"/>
          </w:tcPr>
          <w:p w14:paraId="175F595F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 xml:space="preserve">Cidade e espaços urbanos: redes urbanas e jogos de escala na produção dos espaços </w:t>
            </w:r>
          </w:p>
        </w:tc>
        <w:tc>
          <w:tcPr>
            <w:tcW w:w="2551" w:type="dxa"/>
          </w:tcPr>
          <w:p w14:paraId="3FF460DC" w14:textId="0669DCD8" w:rsidR="001347F2" w:rsidRPr="005F79F7" w:rsidRDefault="001347F2" w:rsidP="00BB48F6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N.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Brenner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. </w:t>
            </w:r>
            <w:r w:rsidR="00BB48F6">
              <w:rPr>
                <w:sz w:val="16"/>
                <w:szCs w:val="16"/>
                <w:lang w:val="pt-PT"/>
              </w:rPr>
              <w:t>Teses sobre urbanização</w:t>
            </w:r>
          </w:p>
        </w:tc>
      </w:tr>
      <w:tr w:rsidR="001347F2" w:rsidRPr="005F79F7" w14:paraId="30566E48" w14:textId="77777777" w:rsidTr="00D8276A">
        <w:tc>
          <w:tcPr>
            <w:tcW w:w="471" w:type="dxa"/>
            <w:shd w:val="clear" w:color="auto" w:fill="E5DFEC" w:themeFill="accent4" w:themeFillTint="33"/>
          </w:tcPr>
          <w:p w14:paraId="0BA25FD9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947" w:type="dxa"/>
            <w:shd w:val="clear" w:color="auto" w:fill="E5DFEC" w:themeFill="accent4" w:themeFillTint="33"/>
          </w:tcPr>
          <w:p w14:paraId="6F43C7F8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165B6185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8363" w:type="dxa"/>
            <w:gridSpan w:val="2"/>
            <w:shd w:val="clear" w:color="auto" w:fill="E5DFEC" w:themeFill="accent4" w:themeFillTint="33"/>
          </w:tcPr>
          <w:p w14:paraId="4AB8D87F" w14:textId="6F03FDF1" w:rsidR="001347F2" w:rsidRPr="005F79F7" w:rsidRDefault="005F79F7" w:rsidP="005F79F7">
            <w:pPr>
              <w:spacing w:after="0"/>
              <w:jc w:val="left"/>
              <w:rPr>
                <w:b/>
                <w:sz w:val="16"/>
                <w:szCs w:val="16"/>
                <w:lang w:val="pt-PT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                    </w:t>
            </w:r>
            <w:r w:rsidR="001347F2" w:rsidRPr="005F79F7">
              <w:rPr>
                <w:b/>
                <w:sz w:val="16"/>
                <w:szCs w:val="16"/>
                <w:lang w:val="pt-PT"/>
              </w:rPr>
              <w:t>PARTE II – CIDADE E MOBILIDADE</w:t>
            </w:r>
          </w:p>
        </w:tc>
      </w:tr>
      <w:tr w:rsidR="001347F2" w:rsidRPr="005F79F7" w14:paraId="7361C312" w14:textId="77777777" w:rsidTr="00127407">
        <w:tc>
          <w:tcPr>
            <w:tcW w:w="471" w:type="dxa"/>
          </w:tcPr>
          <w:p w14:paraId="7ED19A71" w14:textId="33226334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6</w:t>
            </w:r>
          </w:p>
        </w:tc>
        <w:tc>
          <w:tcPr>
            <w:tcW w:w="947" w:type="dxa"/>
          </w:tcPr>
          <w:p w14:paraId="4A1EDC88" w14:textId="1AA219D9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1/10</w:t>
            </w:r>
          </w:p>
        </w:tc>
        <w:tc>
          <w:tcPr>
            <w:tcW w:w="992" w:type="dxa"/>
          </w:tcPr>
          <w:p w14:paraId="1CFF346F" w14:textId="6CC76A6C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2/10</w:t>
            </w:r>
          </w:p>
        </w:tc>
        <w:tc>
          <w:tcPr>
            <w:tcW w:w="5812" w:type="dxa"/>
          </w:tcPr>
          <w:p w14:paraId="058B56CD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 xml:space="preserve">Espaços </w:t>
            </w:r>
            <w:proofErr w:type="spellStart"/>
            <w:r w:rsidRPr="001347F2">
              <w:rPr>
                <w:szCs w:val="18"/>
                <w:lang w:val="pt-PT"/>
              </w:rPr>
              <w:t>intra-urbanos</w:t>
            </w:r>
            <w:proofErr w:type="spellEnd"/>
            <w:r w:rsidRPr="001347F2">
              <w:rPr>
                <w:szCs w:val="18"/>
                <w:lang w:val="pt-PT"/>
              </w:rPr>
              <w:t>: redes urbanos e mobilidades espaciais</w:t>
            </w:r>
          </w:p>
        </w:tc>
        <w:tc>
          <w:tcPr>
            <w:tcW w:w="2551" w:type="dxa"/>
          </w:tcPr>
          <w:p w14:paraId="4D8DAD18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F.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Villaça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. Espaço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intra-urbano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no Brasil</w:t>
            </w:r>
          </w:p>
          <w:p w14:paraId="4F365B84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>Telles, V.S. A cidade nas fronteiras do legal e ilegal</w:t>
            </w:r>
          </w:p>
        </w:tc>
      </w:tr>
      <w:tr w:rsidR="001347F2" w:rsidRPr="005F79F7" w14:paraId="7ABFAA1B" w14:textId="77777777" w:rsidTr="00127407">
        <w:tc>
          <w:tcPr>
            <w:tcW w:w="471" w:type="dxa"/>
          </w:tcPr>
          <w:p w14:paraId="08858DDE" w14:textId="65E69FD2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7</w:t>
            </w:r>
          </w:p>
        </w:tc>
        <w:tc>
          <w:tcPr>
            <w:tcW w:w="947" w:type="dxa"/>
          </w:tcPr>
          <w:p w14:paraId="06A028BC" w14:textId="7EB18805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8/10</w:t>
            </w:r>
          </w:p>
        </w:tc>
        <w:tc>
          <w:tcPr>
            <w:tcW w:w="992" w:type="dxa"/>
          </w:tcPr>
          <w:p w14:paraId="494778C8" w14:textId="7DB9A9BA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9/10</w:t>
            </w:r>
          </w:p>
        </w:tc>
        <w:tc>
          <w:tcPr>
            <w:tcW w:w="5812" w:type="dxa"/>
          </w:tcPr>
          <w:p w14:paraId="55F16B3E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Mobilidades ampliadas e suas questões: polêmicas</w:t>
            </w:r>
          </w:p>
        </w:tc>
        <w:tc>
          <w:tcPr>
            <w:tcW w:w="2551" w:type="dxa"/>
          </w:tcPr>
          <w:p w14:paraId="29AC1A84" w14:textId="31B0C32D" w:rsidR="001347F2" w:rsidRPr="005F79F7" w:rsidRDefault="00D16227" w:rsidP="00D1622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proofErr w:type="spellStart"/>
            <w:r>
              <w:rPr>
                <w:sz w:val="16"/>
                <w:szCs w:val="16"/>
                <w:lang w:val="pt-PT"/>
              </w:rPr>
              <w:t>Hannam</w:t>
            </w:r>
            <w:proofErr w:type="spellEnd"/>
            <w:r>
              <w:rPr>
                <w:sz w:val="16"/>
                <w:szCs w:val="16"/>
                <w:lang w:val="pt-PT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pt-PT"/>
              </w:rPr>
              <w:t>Sheller</w:t>
            </w:r>
            <w:proofErr w:type="spellEnd"/>
            <w:r>
              <w:rPr>
                <w:sz w:val="16"/>
                <w:szCs w:val="16"/>
                <w:lang w:val="pt-PT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pt-PT"/>
              </w:rPr>
              <w:t>Urry</w:t>
            </w:r>
            <w:proofErr w:type="spellEnd"/>
            <w:r>
              <w:rPr>
                <w:sz w:val="16"/>
                <w:szCs w:val="16"/>
                <w:lang w:val="pt-PT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pt-PT"/>
              </w:rPr>
              <w:t>Mobilities</w:t>
            </w:r>
            <w:proofErr w:type="spellEnd"/>
            <w:r>
              <w:rPr>
                <w:sz w:val="16"/>
                <w:szCs w:val="16"/>
                <w:lang w:val="pt-PT"/>
              </w:rPr>
              <w:t>…</w:t>
            </w:r>
          </w:p>
          <w:p w14:paraId="4A82107F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A.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Appadurai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>. Soberania sem territorialidade</w:t>
            </w:r>
          </w:p>
        </w:tc>
      </w:tr>
      <w:tr w:rsidR="001347F2" w:rsidRPr="005F79F7" w14:paraId="6514B81C" w14:textId="77777777" w:rsidTr="00127407">
        <w:tc>
          <w:tcPr>
            <w:tcW w:w="471" w:type="dxa"/>
          </w:tcPr>
          <w:p w14:paraId="232690D0" w14:textId="7A2E46B6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8</w:t>
            </w:r>
          </w:p>
        </w:tc>
        <w:tc>
          <w:tcPr>
            <w:tcW w:w="947" w:type="dxa"/>
          </w:tcPr>
          <w:p w14:paraId="198E42E6" w14:textId="26020132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15/10</w:t>
            </w:r>
          </w:p>
        </w:tc>
        <w:tc>
          <w:tcPr>
            <w:tcW w:w="992" w:type="dxa"/>
          </w:tcPr>
          <w:p w14:paraId="01A9220A" w14:textId="02645781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16/10</w:t>
            </w:r>
          </w:p>
        </w:tc>
        <w:tc>
          <w:tcPr>
            <w:tcW w:w="5812" w:type="dxa"/>
          </w:tcPr>
          <w:p w14:paraId="508B7AC0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Mobilidades e gestão de populações: deslocamentos das fronteiras da lei</w:t>
            </w:r>
          </w:p>
        </w:tc>
        <w:tc>
          <w:tcPr>
            <w:tcW w:w="2551" w:type="dxa"/>
          </w:tcPr>
          <w:p w14:paraId="11F0FC88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proofErr w:type="spellStart"/>
            <w:r w:rsidRPr="005F79F7">
              <w:rPr>
                <w:sz w:val="16"/>
                <w:szCs w:val="16"/>
                <w:lang w:val="pt-PT"/>
              </w:rPr>
              <w:t>D.Bigo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Freedom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and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speed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in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elarged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bordezones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>.</w:t>
            </w:r>
          </w:p>
        </w:tc>
      </w:tr>
      <w:tr w:rsidR="001347F2" w:rsidRPr="005F79F7" w14:paraId="06190E34" w14:textId="77777777" w:rsidTr="00127407">
        <w:tc>
          <w:tcPr>
            <w:tcW w:w="471" w:type="dxa"/>
          </w:tcPr>
          <w:p w14:paraId="66E7E7AE" w14:textId="42727E5F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9</w:t>
            </w:r>
          </w:p>
        </w:tc>
        <w:tc>
          <w:tcPr>
            <w:tcW w:w="947" w:type="dxa"/>
          </w:tcPr>
          <w:p w14:paraId="69AFF26C" w14:textId="38047F6B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22/10</w:t>
            </w:r>
          </w:p>
        </w:tc>
        <w:tc>
          <w:tcPr>
            <w:tcW w:w="992" w:type="dxa"/>
          </w:tcPr>
          <w:p w14:paraId="1DF40EE0" w14:textId="4A4F41E1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23/10</w:t>
            </w:r>
          </w:p>
        </w:tc>
        <w:tc>
          <w:tcPr>
            <w:tcW w:w="5812" w:type="dxa"/>
          </w:tcPr>
          <w:p w14:paraId="36EB6198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Mobilidades e gestão de populações: espaços e lugares redefinidos</w:t>
            </w:r>
          </w:p>
        </w:tc>
        <w:tc>
          <w:tcPr>
            <w:tcW w:w="2551" w:type="dxa"/>
          </w:tcPr>
          <w:p w14:paraId="7F0BE339" w14:textId="384FC41F" w:rsidR="001347F2" w:rsidRPr="005F79F7" w:rsidRDefault="001347F2" w:rsidP="00497FD2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M.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Agier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. </w:t>
            </w:r>
            <w:r w:rsidR="00497FD2">
              <w:rPr>
                <w:sz w:val="16"/>
                <w:szCs w:val="16"/>
                <w:lang w:val="pt-PT"/>
              </w:rPr>
              <w:t>Do refúgio nasce o gueto</w:t>
            </w:r>
          </w:p>
        </w:tc>
      </w:tr>
      <w:tr w:rsidR="00BB48F6" w:rsidRPr="005F79F7" w14:paraId="7A9395DE" w14:textId="77777777" w:rsidTr="00BB48F6">
        <w:tc>
          <w:tcPr>
            <w:tcW w:w="471" w:type="dxa"/>
          </w:tcPr>
          <w:p w14:paraId="0A04ED90" w14:textId="77777777" w:rsidR="00BB48F6" w:rsidRDefault="00BB48F6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10302" w:type="dxa"/>
            <w:gridSpan w:val="4"/>
            <w:tcBorders>
              <w:right w:val="nil"/>
            </w:tcBorders>
          </w:tcPr>
          <w:p w14:paraId="213EA02D" w14:textId="2581629C" w:rsidR="00BB48F6" w:rsidRPr="005F79F7" w:rsidRDefault="00BB48F6" w:rsidP="00BB48F6">
            <w:pPr>
              <w:spacing w:after="0"/>
              <w:jc w:val="center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Não tem aula - </w:t>
            </w:r>
            <w:proofErr w:type="spellStart"/>
            <w:r>
              <w:rPr>
                <w:sz w:val="16"/>
                <w:szCs w:val="16"/>
                <w:lang w:val="pt-PT"/>
              </w:rPr>
              <w:t>ANPOCS</w:t>
            </w:r>
            <w:proofErr w:type="spellEnd"/>
          </w:p>
        </w:tc>
      </w:tr>
      <w:tr w:rsidR="001347F2" w:rsidRPr="005F79F7" w14:paraId="6836A3EE" w14:textId="77777777" w:rsidTr="00127407">
        <w:tc>
          <w:tcPr>
            <w:tcW w:w="471" w:type="dxa"/>
          </w:tcPr>
          <w:p w14:paraId="0A42842F" w14:textId="2C2EF0BE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10</w:t>
            </w:r>
          </w:p>
        </w:tc>
        <w:tc>
          <w:tcPr>
            <w:tcW w:w="947" w:type="dxa"/>
          </w:tcPr>
          <w:p w14:paraId="34D5C7C1" w14:textId="3DCDC0D2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05</w:t>
            </w:r>
            <w:r w:rsidR="001347F2" w:rsidRPr="001347F2">
              <w:rPr>
                <w:szCs w:val="18"/>
                <w:lang w:val="pt-PT"/>
              </w:rPr>
              <w:t>/11</w:t>
            </w:r>
          </w:p>
        </w:tc>
        <w:tc>
          <w:tcPr>
            <w:tcW w:w="992" w:type="dxa"/>
          </w:tcPr>
          <w:p w14:paraId="085D184D" w14:textId="386D32A6" w:rsidR="001347F2" w:rsidRPr="001347F2" w:rsidRDefault="004410C5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06/11</w:t>
            </w:r>
          </w:p>
        </w:tc>
        <w:tc>
          <w:tcPr>
            <w:tcW w:w="5812" w:type="dxa"/>
          </w:tcPr>
          <w:p w14:paraId="7679E5A3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Cidade e gestão das populações: novas figuras do urbanismo</w:t>
            </w:r>
          </w:p>
        </w:tc>
        <w:tc>
          <w:tcPr>
            <w:tcW w:w="2551" w:type="dxa"/>
          </w:tcPr>
          <w:p w14:paraId="3D6B89BD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P.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Landauer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L’architecte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: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la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ville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et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la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sécurité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>.</w:t>
            </w:r>
          </w:p>
          <w:p w14:paraId="618FE44F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 xml:space="preserve">S. Graham.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Cities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under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5F79F7">
              <w:rPr>
                <w:sz w:val="16"/>
                <w:szCs w:val="16"/>
                <w:lang w:val="pt-PT"/>
              </w:rPr>
              <w:t>siege</w:t>
            </w:r>
            <w:proofErr w:type="spellEnd"/>
          </w:p>
        </w:tc>
      </w:tr>
      <w:tr w:rsidR="001347F2" w:rsidRPr="005F79F7" w14:paraId="7643F9B5" w14:textId="77777777" w:rsidTr="00127407">
        <w:tc>
          <w:tcPr>
            <w:tcW w:w="471" w:type="dxa"/>
          </w:tcPr>
          <w:p w14:paraId="133BDD9F" w14:textId="00F1A649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11</w:t>
            </w:r>
          </w:p>
        </w:tc>
        <w:tc>
          <w:tcPr>
            <w:tcW w:w="947" w:type="dxa"/>
          </w:tcPr>
          <w:p w14:paraId="7AB1CF69" w14:textId="57FB3A50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12/11</w:t>
            </w:r>
          </w:p>
        </w:tc>
        <w:tc>
          <w:tcPr>
            <w:tcW w:w="992" w:type="dxa"/>
          </w:tcPr>
          <w:p w14:paraId="126EE742" w14:textId="784DA91A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13</w:t>
            </w:r>
          </w:p>
        </w:tc>
        <w:tc>
          <w:tcPr>
            <w:tcW w:w="5812" w:type="dxa"/>
          </w:tcPr>
          <w:p w14:paraId="43AA890C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Perspectivas do “Sul Global”</w:t>
            </w:r>
          </w:p>
        </w:tc>
        <w:tc>
          <w:tcPr>
            <w:tcW w:w="2551" w:type="dxa"/>
          </w:tcPr>
          <w:p w14:paraId="59C50454" w14:textId="7715C679" w:rsidR="001347F2" w:rsidRPr="005F79F7" w:rsidRDefault="001B36FD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Freire-Medeiros. </w:t>
            </w:r>
            <w:proofErr w:type="spellStart"/>
            <w:r>
              <w:rPr>
                <w:sz w:val="16"/>
                <w:szCs w:val="16"/>
                <w:lang w:val="pt-PT"/>
              </w:rPr>
              <w:t>Gringo</w:t>
            </w:r>
            <w:proofErr w:type="spellEnd"/>
            <w:r>
              <w:rPr>
                <w:sz w:val="16"/>
                <w:szCs w:val="16"/>
                <w:lang w:val="pt-PT"/>
              </w:rPr>
              <w:t xml:space="preserve"> na laje</w:t>
            </w:r>
          </w:p>
        </w:tc>
      </w:tr>
      <w:tr w:rsidR="005F79F7" w:rsidRPr="005F79F7" w14:paraId="3D1D8B90" w14:textId="6FCA18C2" w:rsidTr="005F79F7">
        <w:tc>
          <w:tcPr>
            <w:tcW w:w="471" w:type="dxa"/>
            <w:shd w:val="clear" w:color="auto" w:fill="auto"/>
          </w:tcPr>
          <w:p w14:paraId="54C0D861" w14:textId="7178D582" w:rsidR="005F79F7" w:rsidRPr="001B36FD" w:rsidRDefault="005F79F7" w:rsidP="001347F2">
            <w:pPr>
              <w:spacing w:after="0"/>
              <w:rPr>
                <w:szCs w:val="18"/>
                <w:lang w:val="pt-PT"/>
              </w:rPr>
            </w:pPr>
            <w:r w:rsidRPr="001B36FD">
              <w:rPr>
                <w:szCs w:val="18"/>
                <w:lang w:val="pt-PT"/>
              </w:rPr>
              <w:t>12</w:t>
            </w:r>
          </w:p>
        </w:tc>
        <w:tc>
          <w:tcPr>
            <w:tcW w:w="947" w:type="dxa"/>
            <w:shd w:val="clear" w:color="auto" w:fill="auto"/>
          </w:tcPr>
          <w:p w14:paraId="0539EFFC" w14:textId="13D9616C" w:rsidR="005F79F7" w:rsidRPr="001B36FD" w:rsidRDefault="005F79F7" w:rsidP="001347F2">
            <w:pPr>
              <w:spacing w:after="0"/>
              <w:rPr>
                <w:szCs w:val="18"/>
                <w:lang w:val="pt-PT"/>
              </w:rPr>
            </w:pPr>
            <w:r w:rsidRPr="001B36FD">
              <w:rPr>
                <w:szCs w:val="18"/>
                <w:lang w:val="pt-PT"/>
              </w:rPr>
              <w:t>19/11</w:t>
            </w:r>
          </w:p>
        </w:tc>
        <w:tc>
          <w:tcPr>
            <w:tcW w:w="992" w:type="dxa"/>
            <w:shd w:val="clear" w:color="auto" w:fill="auto"/>
          </w:tcPr>
          <w:p w14:paraId="1AB85BDC" w14:textId="59C54144" w:rsidR="005F79F7" w:rsidRPr="001B36FD" w:rsidRDefault="001B36FD" w:rsidP="001347F2">
            <w:pPr>
              <w:spacing w:after="0"/>
              <w:rPr>
                <w:szCs w:val="18"/>
                <w:lang w:val="pt-PT"/>
              </w:rPr>
            </w:pPr>
            <w:r w:rsidRPr="001B36FD">
              <w:rPr>
                <w:szCs w:val="18"/>
                <w:lang w:val="pt-PT"/>
              </w:rPr>
              <w:t>feriado</w:t>
            </w:r>
          </w:p>
        </w:tc>
        <w:tc>
          <w:tcPr>
            <w:tcW w:w="5812" w:type="dxa"/>
            <w:shd w:val="clear" w:color="auto" w:fill="auto"/>
          </w:tcPr>
          <w:p w14:paraId="2DA8BB13" w14:textId="6F7D40F0" w:rsidR="005F79F7" w:rsidRPr="001B36FD" w:rsidRDefault="005F79F7" w:rsidP="001347F2">
            <w:pPr>
              <w:spacing w:after="0"/>
              <w:jc w:val="center"/>
              <w:rPr>
                <w:szCs w:val="18"/>
                <w:lang w:val="pt-PT"/>
              </w:rPr>
            </w:pPr>
            <w:bookmarkStart w:id="0" w:name="_GoBack"/>
            <w:bookmarkEnd w:id="0"/>
            <w:r w:rsidRPr="001B36FD">
              <w:rPr>
                <w:szCs w:val="18"/>
                <w:lang w:val="pt-PT"/>
              </w:rPr>
              <w:t>Continuação</w:t>
            </w:r>
          </w:p>
        </w:tc>
        <w:tc>
          <w:tcPr>
            <w:tcW w:w="2551" w:type="dxa"/>
            <w:shd w:val="clear" w:color="auto" w:fill="auto"/>
          </w:tcPr>
          <w:p w14:paraId="4953576C" w14:textId="13CD1191" w:rsidR="001B36FD" w:rsidRPr="001B36FD" w:rsidRDefault="001B36FD" w:rsidP="00C1501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" w:hAnsi="Times" w:cs="Times"/>
                <w:color w:val="636363"/>
                <w:sz w:val="16"/>
                <w:szCs w:val="16"/>
                <w:lang w:val="en-US" w:eastAsia="ja-JP"/>
              </w:rPr>
            </w:pPr>
            <w:dir w:val="ltr">
              <w:r w:rsidR="00C15018" w:rsidRPr="00C15018">
                <w:rPr>
                  <w:sz w:val="16"/>
                  <w:szCs w:val="16"/>
                </w:rPr>
                <w:t xml:space="preserve">Filme-documentário: </w:t>
              </w:r>
              <w:r w:rsidRPr="00C15018">
                <w:rPr>
                  <w:sz w:val="16"/>
                  <w:szCs w:val="16"/>
                </w:rPr>
                <w:t xml:space="preserve">Em busca de um lugar comum. Diretor: </w:t>
              </w:r>
              <w:proofErr w:type="spellStart"/>
              <w:r w:rsidRPr="00C15018">
                <w:rPr>
                  <w:sz w:val="16"/>
                  <w:szCs w:val="16"/>
                </w:rPr>
                <w:t>Felippe</w:t>
              </w:r>
              <w:proofErr w:type="spellEnd"/>
              <w:r w:rsidRPr="00C15018">
                <w:rPr>
                  <w:sz w:val="16"/>
                  <w:szCs w:val="16"/>
                </w:rPr>
                <w:t xml:space="preserve"> Schultz </w:t>
              </w:r>
              <w:proofErr w:type="spellStart"/>
              <w:r w:rsidRPr="00C15018">
                <w:rPr>
                  <w:sz w:val="16"/>
                  <w:szCs w:val="16"/>
                </w:rPr>
                <w:t>Mussel</w:t>
              </w:r>
              <w:proofErr w:type="spellEnd"/>
              <w:r w:rsidRPr="00C15018">
                <w:rPr>
                  <w:sz w:val="16"/>
                  <w:szCs w:val="16"/>
                </w:rPr>
                <w:t>‬</w:t>
              </w:r>
            </w:dir>
          </w:p>
          <w:p w14:paraId="3724B1BB" w14:textId="772B0B09" w:rsidR="005F79F7" w:rsidRPr="001B36FD" w:rsidRDefault="005F79F7" w:rsidP="001B36FD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</w:p>
        </w:tc>
      </w:tr>
      <w:tr w:rsidR="005F79F7" w:rsidRPr="005F79F7" w14:paraId="1C8984A4" w14:textId="3FC6E6EE" w:rsidTr="005F79F7">
        <w:tc>
          <w:tcPr>
            <w:tcW w:w="471" w:type="dxa"/>
            <w:shd w:val="clear" w:color="auto" w:fill="E5DFEC" w:themeFill="accent4" w:themeFillTint="33"/>
          </w:tcPr>
          <w:p w14:paraId="28CF9243" w14:textId="77777777" w:rsidR="005F79F7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947" w:type="dxa"/>
            <w:shd w:val="clear" w:color="auto" w:fill="E5DFEC" w:themeFill="accent4" w:themeFillTint="33"/>
          </w:tcPr>
          <w:p w14:paraId="3E2AD168" w14:textId="77777777" w:rsidR="005F79F7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0BB05E0C" w14:textId="77777777" w:rsidR="005F79F7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</w:p>
        </w:tc>
        <w:tc>
          <w:tcPr>
            <w:tcW w:w="5812" w:type="dxa"/>
            <w:shd w:val="clear" w:color="auto" w:fill="E5DFEC" w:themeFill="accent4" w:themeFillTint="33"/>
          </w:tcPr>
          <w:p w14:paraId="0814AEFB" w14:textId="48066E47" w:rsidR="005F79F7" w:rsidRPr="001347F2" w:rsidRDefault="005F79F7" w:rsidP="005F79F7">
            <w:pPr>
              <w:spacing w:after="0"/>
              <w:jc w:val="center"/>
              <w:rPr>
                <w:b/>
                <w:szCs w:val="18"/>
                <w:lang w:val="pt-PT"/>
              </w:rPr>
            </w:pPr>
            <w:r w:rsidRPr="001347F2">
              <w:rPr>
                <w:b/>
                <w:szCs w:val="18"/>
                <w:lang w:val="pt-PT"/>
              </w:rPr>
              <w:t xml:space="preserve">PARTE III – </w:t>
            </w:r>
            <w:r w:rsidR="001B36FD">
              <w:rPr>
                <w:b/>
                <w:szCs w:val="18"/>
                <w:lang w:val="pt-PT"/>
              </w:rPr>
              <w:t>Espaço, mercado e “cidades rebeldes</w:t>
            </w:r>
            <w:r w:rsidRPr="001347F2">
              <w:rPr>
                <w:b/>
                <w:szCs w:val="18"/>
                <w:lang w:val="pt-PT"/>
              </w:rPr>
              <w:t>”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14:paraId="4C960F61" w14:textId="77777777" w:rsidR="005F79F7" w:rsidRPr="005F79F7" w:rsidRDefault="005F79F7" w:rsidP="005F79F7">
            <w:pPr>
              <w:spacing w:after="0"/>
              <w:jc w:val="left"/>
              <w:rPr>
                <w:b/>
                <w:sz w:val="16"/>
                <w:szCs w:val="16"/>
                <w:lang w:val="pt-PT"/>
              </w:rPr>
            </w:pPr>
          </w:p>
        </w:tc>
      </w:tr>
      <w:tr w:rsidR="001347F2" w:rsidRPr="005F79F7" w14:paraId="59473A94" w14:textId="77777777" w:rsidTr="00127407">
        <w:tc>
          <w:tcPr>
            <w:tcW w:w="471" w:type="dxa"/>
          </w:tcPr>
          <w:p w14:paraId="62B2368E" w14:textId="007FF762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13</w:t>
            </w:r>
          </w:p>
        </w:tc>
        <w:tc>
          <w:tcPr>
            <w:tcW w:w="947" w:type="dxa"/>
          </w:tcPr>
          <w:p w14:paraId="69E3E184" w14:textId="3013B454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26/11</w:t>
            </w:r>
          </w:p>
        </w:tc>
        <w:tc>
          <w:tcPr>
            <w:tcW w:w="992" w:type="dxa"/>
          </w:tcPr>
          <w:p w14:paraId="664F6F6D" w14:textId="4E12DE3C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27/11</w:t>
            </w:r>
          </w:p>
        </w:tc>
        <w:tc>
          <w:tcPr>
            <w:tcW w:w="5812" w:type="dxa"/>
          </w:tcPr>
          <w:p w14:paraId="107286B6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>Produção de espaços e campos de conflito</w:t>
            </w:r>
          </w:p>
        </w:tc>
        <w:tc>
          <w:tcPr>
            <w:tcW w:w="2551" w:type="dxa"/>
          </w:tcPr>
          <w:p w14:paraId="14A6ACFE" w14:textId="4DA6760E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  <w:proofErr w:type="spellStart"/>
            <w:r w:rsidRPr="005F79F7">
              <w:rPr>
                <w:sz w:val="16"/>
                <w:szCs w:val="16"/>
                <w:lang w:val="pt-PT"/>
              </w:rPr>
              <w:t>D.Harvey</w:t>
            </w:r>
            <w:proofErr w:type="spellEnd"/>
            <w:r w:rsidRPr="005F79F7">
              <w:rPr>
                <w:sz w:val="16"/>
                <w:szCs w:val="16"/>
                <w:lang w:val="pt-PT"/>
              </w:rPr>
              <w:t xml:space="preserve">. </w:t>
            </w:r>
            <w:r w:rsidR="00497FD2">
              <w:rPr>
                <w:sz w:val="16"/>
                <w:szCs w:val="16"/>
                <w:lang w:val="pt-PT"/>
              </w:rPr>
              <w:t>Cidades Rebeldes</w:t>
            </w:r>
          </w:p>
        </w:tc>
      </w:tr>
      <w:tr w:rsidR="001347F2" w:rsidRPr="005F79F7" w14:paraId="39BC7757" w14:textId="77777777" w:rsidTr="00127407">
        <w:tc>
          <w:tcPr>
            <w:tcW w:w="471" w:type="dxa"/>
          </w:tcPr>
          <w:p w14:paraId="1C9F2359" w14:textId="2CE4874B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14</w:t>
            </w:r>
          </w:p>
        </w:tc>
        <w:tc>
          <w:tcPr>
            <w:tcW w:w="947" w:type="dxa"/>
          </w:tcPr>
          <w:p w14:paraId="201BD02C" w14:textId="4F9A9662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3/12</w:t>
            </w:r>
          </w:p>
        </w:tc>
        <w:tc>
          <w:tcPr>
            <w:tcW w:w="992" w:type="dxa"/>
          </w:tcPr>
          <w:p w14:paraId="660DDC5B" w14:textId="15B4CA2C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4/12</w:t>
            </w:r>
          </w:p>
        </w:tc>
        <w:tc>
          <w:tcPr>
            <w:tcW w:w="5812" w:type="dxa"/>
          </w:tcPr>
          <w:p w14:paraId="3CCB8DFD" w14:textId="77777777" w:rsidR="001347F2" w:rsidRPr="001347F2" w:rsidRDefault="001347F2" w:rsidP="001347F2">
            <w:pPr>
              <w:spacing w:after="0"/>
              <w:rPr>
                <w:szCs w:val="18"/>
                <w:lang w:val="pt-PT"/>
              </w:rPr>
            </w:pPr>
            <w:r w:rsidRPr="001347F2">
              <w:rPr>
                <w:szCs w:val="18"/>
                <w:lang w:val="pt-PT"/>
              </w:rPr>
              <w:t xml:space="preserve">Continuação </w:t>
            </w:r>
          </w:p>
        </w:tc>
        <w:tc>
          <w:tcPr>
            <w:tcW w:w="2551" w:type="dxa"/>
          </w:tcPr>
          <w:p w14:paraId="6812F135" w14:textId="77777777" w:rsidR="001347F2" w:rsidRPr="005F79F7" w:rsidRDefault="001347F2" w:rsidP="005F79F7">
            <w:pPr>
              <w:spacing w:after="0"/>
              <w:jc w:val="left"/>
              <w:rPr>
                <w:sz w:val="16"/>
                <w:szCs w:val="16"/>
                <w:lang w:val="pt-PT"/>
              </w:rPr>
            </w:pPr>
          </w:p>
        </w:tc>
      </w:tr>
      <w:tr w:rsidR="001347F2" w:rsidRPr="005F79F7" w14:paraId="084E1F37" w14:textId="77777777" w:rsidTr="00127407">
        <w:tc>
          <w:tcPr>
            <w:tcW w:w="471" w:type="dxa"/>
          </w:tcPr>
          <w:p w14:paraId="0E3B0C77" w14:textId="323D26BD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15</w:t>
            </w:r>
          </w:p>
        </w:tc>
        <w:tc>
          <w:tcPr>
            <w:tcW w:w="947" w:type="dxa"/>
          </w:tcPr>
          <w:p w14:paraId="0A59EC21" w14:textId="0C622AFC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10/12</w:t>
            </w:r>
          </w:p>
        </w:tc>
        <w:tc>
          <w:tcPr>
            <w:tcW w:w="992" w:type="dxa"/>
          </w:tcPr>
          <w:p w14:paraId="36C458A0" w14:textId="03F397E8" w:rsidR="001347F2" w:rsidRPr="001347F2" w:rsidRDefault="005F79F7" w:rsidP="001347F2">
            <w:pPr>
              <w:spacing w:after="0"/>
              <w:rPr>
                <w:szCs w:val="18"/>
                <w:lang w:val="pt-PT"/>
              </w:rPr>
            </w:pPr>
            <w:r>
              <w:rPr>
                <w:szCs w:val="18"/>
                <w:lang w:val="pt-PT"/>
              </w:rPr>
              <w:t>11/12</w:t>
            </w:r>
          </w:p>
        </w:tc>
        <w:tc>
          <w:tcPr>
            <w:tcW w:w="8363" w:type="dxa"/>
            <w:gridSpan w:val="2"/>
          </w:tcPr>
          <w:p w14:paraId="2588B32A" w14:textId="1E6D4991" w:rsidR="001347F2" w:rsidRPr="005F79F7" w:rsidRDefault="005F79F7" w:rsidP="002B1D43">
            <w:pPr>
              <w:spacing w:after="0"/>
              <w:jc w:val="center"/>
              <w:rPr>
                <w:sz w:val="16"/>
                <w:szCs w:val="16"/>
                <w:lang w:val="pt-PT"/>
              </w:rPr>
            </w:pPr>
            <w:r w:rsidRPr="005F79F7">
              <w:rPr>
                <w:sz w:val="16"/>
                <w:szCs w:val="16"/>
                <w:lang w:val="pt-PT"/>
              </w:rPr>
              <w:t>ENTREGA DOS TRABALHOS</w:t>
            </w:r>
          </w:p>
        </w:tc>
      </w:tr>
    </w:tbl>
    <w:p w14:paraId="22558C1F" w14:textId="77777777" w:rsidR="001347F2" w:rsidRDefault="001347F2" w:rsidP="001347F2"/>
    <w:p w14:paraId="42EDFA87" w14:textId="77777777" w:rsidR="00AD07DB" w:rsidRPr="001347F2" w:rsidRDefault="00AD07DB" w:rsidP="003A3DE2">
      <w:pPr>
        <w:ind w:left="360"/>
        <w:rPr>
          <w:noProof/>
          <w:sz w:val="20"/>
        </w:rPr>
      </w:pPr>
    </w:p>
    <w:sectPr w:rsidR="00AD07DB" w:rsidRPr="001347F2" w:rsidSect="00883E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F37CD" w14:textId="77777777" w:rsidR="001B36FD" w:rsidRDefault="001B36FD" w:rsidP="003A3DE2">
      <w:r>
        <w:separator/>
      </w:r>
    </w:p>
  </w:endnote>
  <w:endnote w:type="continuationSeparator" w:id="0">
    <w:p w14:paraId="429E4147" w14:textId="77777777" w:rsidR="001B36FD" w:rsidRDefault="001B36FD" w:rsidP="003A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13D2" w14:textId="77777777" w:rsidR="001B36FD" w:rsidRDefault="001B36FD" w:rsidP="003A3DE2">
      <w:r>
        <w:separator/>
      </w:r>
    </w:p>
  </w:footnote>
  <w:footnote w:type="continuationSeparator" w:id="0">
    <w:p w14:paraId="51039028" w14:textId="77777777" w:rsidR="001B36FD" w:rsidRDefault="001B36FD" w:rsidP="003A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EA"/>
    <w:multiLevelType w:val="hybridMultilevel"/>
    <w:tmpl w:val="BBAC414C"/>
    <w:lvl w:ilvl="0" w:tplc="C6EE15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auto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4B14AF"/>
    <w:multiLevelType w:val="hybridMultilevel"/>
    <w:tmpl w:val="0226C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72ED"/>
    <w:multiLevelType w:val="hybridMultilevel"/>
    <w:tmpl w:val="42D8AF70"/>
    <w:lvl w:ilvl="0" w:tplc="D0A4C9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0686E"/>
    <w:multiLevelType w:val="multilevel"/>
    <w:tmpl w:val="586A4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3406B"/>
    <w:multiLevelType w:val="hybridMultilevel"/>
    <w:tmpl w:val="586A44E8"/>
    <w:lvl w:ilvl="0" w:tplc="1B8AD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81AB2"/>
    <w:multiLevelType w:val="hybridMultilevel"/>
    <w:tmpl w:val="55CE1478"/>
    <w:lvl w:ilvl="0" w:tplc="1C6478B0">
      <w:start w:val="1"/>
      <w:numFmt w:val="upperRoman"/>
      <w:pStyle w:val="Heading1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A209B"/>
    <w:multiLevelType w:val="hybridMultilevel"/>
    <w:tmpl w:val="F25A2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70D7E"/>
    <w:multiLevelType w:val="hybridMultilevel"/>
    <w:tmpl w:val="A88C6F12"/>
    <w:lvl w:ilvl="0" w:tplc="2C6A6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5C47E1"/>
    <w:multiLevelType w:val="hybridMultilevel"/>
    <w:tmpl w:val="8C38A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4"/>
    <w:rsid w:val="0000103B"/>
    <w:rsid w:val="00006093"/>
    <w:rsid w:val="00054F00"/>
    <w:rsid w:val="000947C1"/>
    <w:rsid w:val="000C3BD8"/>
    <w:rsid w:val="000D2128"/>
    <w:rsid w:val="00120CFE"/>
    <w:rsid w:val="00127407"/>
    <w:rsid w:val="00132D20"/>
    <w:rsid w:val="001347F2"/>
    <w:rsid w:val="00187FD9"/>
    <w:rsid w:val="001B36FD"/>
    <w:rsid w:val="001C45A1"/>
    <w:rsid w:val="00225B63"/>
    <w:rsid w:val="00244227"/>
    <w:rsid w:val="002455CE"/>
    <w:rsid w:val="002573D3"/>
    <w:rsid w:val="00272FC0"/>
    <w:rsid w:val="00287AB6"/>
    <w:rsid w:val="00296713"/>
    <w:rsid w:val="002B1D43"/>
    <w:rsid w:val="002C0353"/>
    <w:rsid w:val="002D0B42"/>
    <w:rsid w:val="002F29FF"/>
    <w:rsid w:val="0031649C"/>
    <w:rsid w:val="003423E4"/>
    <w:rsid w:val="003A3DE2"/>
    <w:rsid w:val="003A4BC7"/>
    <w:rsid w:val="003B5696"/>
    <w:rsid w:val="003E6816"/>
    <w:rsid w:val="003F6FC2"/>
    <w:rsid w:val="004076CE"/>
    <w:rsid w:val="004158FE"/>
    <w:rsid w:val="00425E81"/>
    <w:rsid w:val="004410C5"/>
    <w:rsid w:val="0046627C"/>
    <w:rsid w:val="00492088"/>
    <w:rsid w:val="00497FD2"/>
    <w:rsid w:val="004A4B52"/>
    <w:rsid w:val="004D1FC3"/>
    <w:rsid w:val="005102DB"/>
    <w:rsid w:val="00531B05"/>
    <w:rsid w:val="00531E69"/>
    <w:rsid w:val="00567D7E"/>
    <w:rsid w:val="005D2B45"/>
    <w:rsid w:val="005F79F7"/>
    <w:rsid w:val="00626EC5"/>
    <w:rsid w:val="00635302"/>
    <w:rsid w:val="00675CB3"/>
    <w:rsid w:val="0068426D"/>
    <w:rsid w:val="006C4A3F"/>
    <w:rsid w:val="006E16C7"/>
    <w:rsid w:val="00716E59"/>
    <w:rsid w:val="00746EE3"/>
    <w:rsid w:val="00883E3E"/>
    <w:rsid w:val="008D4CC3"/>
    <w:rsid w:val="00906514"/>
    <w:rsid w:val="00962283"/>
    <w:rsid w:val="00965CC7"/>
    <w:rsid w:val="009C1D67"/>
    <w:rsid w:val="009E75D9"/>
    <w:rsid w:val="009F7DBF"/>
    <w:rsid w:val="00A92A8E"/>
    <w:rsid w:val="00AD07DB"/>
    <w:rsid w:val="00AD5336"/>
    <w:rsid w:val="00AE6E77"/>
    <w:rsid w:val="00B147C2"/>
    <w:rsid w:val="00B23326"/>
    <w:rsid w:val="00B94679"/>
    <w:rsid w:val="00BB48F6"/>
    <w:rsid w:val="00BC7D56"/>
    <w:rsid w:val="00BE6395"/>
    <w:rsid w:val="00C01F67"/>
    <w:rsid w:val="00C07F89"/>
    <w:rsid w:val="00C15018"/>
    <w:rsid w:val="00C84B98"/>
    <w:rsid w:val="00C90967"/>
    <w:rsid w:val="00CA6FF3"/>
    <w:rsid w:val="00D16227"/>
    <w:rsid w:val="00D25BB6"/>
    <w:rsid w:val="00D333A5"/>
    <w:rsid w:val="00D8276A"/>
    <w:rsid w:val="00E6044F"/>
    <w:rsid w:val="00E776E4"/>
    <w:rsid w:val="00EB6123"/>
    <w:rsid w:val="00EF529E"/>
    <w:rsid w:val="00F217BE"/>
    <w:rsid w:val="00F37159"/>
    <w:rsid w:val="00F524E9"/>
    <w:rsid w:val="00F912DD"/>
    <w:rsid w:val="00F943B0"/>
    <w:rsid w:val="00FC0BA4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10E5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FE"/>
    <w:pPr>
      <w:spacing w:after="120"/>
      <w:jc w:val="both"/>
    </w:pPr>
    <w:rPr>
      <w:rFonts w:ascii="Arial" w:eastAsia="Calibri" w:hAnsi="Arial" w:cs="Times New Roman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4B52"/>
    <w:pPr>
      <w:keepNext/>
      <w:widowControl w:val="0"/>
      <w:suppressAutoHyphen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22"/>
      <w:szCs w:val="32"/>
      <w:lang w:val="pt-PT"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CFE"/>
    <w:pPr>
      <w:keepNext/>
      <w:keepLines/>
      <w:spacing w:before="240" w:after="240"/>
      <w:outlineLvl w:val="1"/>
    </w:pPr>
    <w:rPr>
      <w:rFonts w:ascii="Arial Bold" w:eastAsiaTheme="majorEastAsia" w:hAnsi="Arial Bold" w:cstheme="majorBidi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25B63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B52"/>
    <w:rPr>
      <w:rFonts w:asciiTheme="majorHAnsi" w:eastAsiaTheme="majorEastAsia" w:hAnsiTheme="majorHAnsi" w:cstheme="majorBidi"/>
      <w:b/>
      <w:bCs/>
      <w:kern w:val="32"/>
      <w:sz w:val="22"/>
      <w:szCs w:val="32"/>
      <w:lang w:val="pt-PT" w:eastAsia="hi-IN" w:bidi="hi-IN"/>
    </w:rPr>
  </w:style>
  <w:style w:type="paragraph" w:styleId="NoSpacing">
    <w:name w:val="No Spacing"/>
    <w:basedOn w:val="Normal"/>
    <w:autoRedefine/>
    <w:uiPriority w:val="1"/>
    <w:qFormat/>
    <w:rsid w:val="00244227"/>
    <w:rPr>
      <w:rFonts w:cs="Arial"/>
      <w:szCs w:val="18"/>
    </w:rPr>
  </w:style>
  <w:style w:type="paragraph" w:styleId="BodyText2">
    <w:name w:val="Body Text 2"/>
    <w:basedOn w:val="Normal"/>
    <w:link w:val="BodyText2Char"/>
    <w:semiHidden/>
    <w:unhideWhenUsed/>
    <w:rsid w:val="00287AB6"/>
    <w:rPr>
      <w:rFonts w:eastAsia="Times New Roman"/>
      <w:i/>
      <w:iCs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semiHidden/>
    <w:rsid w:val="00287AB6"/>
    <w:rPr>
      <w:rFonts w:ascii="Verdana" w:eastAsia="Times New Roman" w:hAnsi="Verdana" w:cs="Times New Roman"/>
      <w:i/>
      <w:iCs/>
      <w:sz w:val="20"/>
      <w:szCs w:val="20"/>
      <w:lang w:eastAsia="pt-BR"/>
    </w:rPr>
  </w:style>
  <w:style w:type="paragraph" w:customStyle="1" w:styleId="Normal2">
    <w:name w:val="Normal 2"/>
    <w:basedOn w:val="Normal"/>
    <w:qFormat/>
    <w:rsid w:val="001C45A1"/>
    <w:rPr>
      <w:rFonts w:eastAsia="Times New Roman"/>
      <w:color w:val="C0504D" w:themeColor="accent2"/>
    </w:rPr>
  </w:style>
  <w:style w:type="paragraph" w:styleId="FootnoteText">
    <w:name w:val="footnote text"/>
    <w:basedOn w:val="Normal"/>
    <w:link w:val="FootnoteTextChar"/>
    <w:autoRedefine/>
    <w:qFormat/>
    <w:rsid w:val="008D4CC3"/>
    <w:pPr>
      <w:widowControl w:val="0"/>
      <w:suppressLineNumbers/>
      <w:suppressAutoHyphens/>
      <w:ind w:left="283" w:hanging="283"/>
    </w:pPr>
    <w:rPr>
      <w:rFonts w:eastAsia="SimSun" w:cs="Mangal"/>
      <w:kern w:val="1"/>
      <w:sz w:val="20"/>
      <w:szCs w:val="20"/>
      <w:lang w:val="pt-PT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8D4CC3"/>
    <w:rPr>
      <w:rFonts w:ascii="Arial" w:eastAsia="SimSun" w:hAnsi="Arial" w:cs="Mangal"/>
      <w:kern w:val="1"/>
      <w:sz w:val="20"/>
      <w:szCs w:val="20"/>
      <w:lang w:val="pt-PT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69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69"/>
    <w:rPr>
      <w:rFonts w:ascii="Lucida Grande" w:eastAsia="Calibri" w:hAnsi="Lucida Grande" w:cs="Times New Roman"/>
      <w:sz w:val="18"/>
      <w:szCs w:val="18"/>
      <w:lang w:bidi="en-US"/>
    </w:rPr>
  </w:style>
  <w:style w:type="character" w:styleId="FootnoteReference">
    <w:name w:val="footnote reference"/>
    <w:basedOn w:val="DefaultParagraphFont"/>
    <w:unhideWhenUsed/>
    <w:qFormat/>
    <w:rsid w:val="00132D20"/>
    <w:rPr>
      <w:rFonts w:ascii="Arial" w:hAnsi="Arial"/>
      <w:sz w:val="20"/>
      <w:szCs w:val="20"/>
      <w:vertAlign w:val="superscript"/>
    </w:rPr>
  </w:style>
  <w:style w:type="paragraph" w:customStyle="1" w:styleId="BIB">
    <w:name w:val="BIB"/>
    <w:basedOn w:val="Normal"/>
    <w:link w:val="BIBChar"/>
    <w:autoRedefine/>
    <w:qFormat/>
    <w:rsid w:val="00EB6123"/>
    <w:pPr>
      <w:overflowPunct w:val="0"/>
      <w:autoSpaceDE w:val="0"/>
      <w:autoSpaceDN w:val="0"/>
      <w:adjustRightInd w:val="0"/>
      <w:ind w:left="284" w:hanging="284"/>
      <w:jc w:val="left"/>
    </w:pPr>
    <w:rPr>
      <w:rFonts w:eastAsia="Times New Roman"/>
    </w:rPr>
  </w:style>
  <w:style w:type="paragraph" w:customStyle="1" w:styleId="citacao">
    <w:name w:val="citacao"/>
    <w:basedOn w:val="Normal"/>
    <w:next w:val="Normal"/>
    <w:autoRedefine/>
    <w:qFormat/>
    <w:rsid w:val="00965CC7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720"/>
      <w:textAlignment w:val="baseline"/>
    </w:pPr>
    <w:rPr>
      <w:rFonts w:eastAsia="Times New Roman"/>
      <w:szCs w:val="20"/>
      <w:lang w:eastAsia="pt-BR"/>
    </w:rPr>
  </w:style>
  <w:style w:type="character" w:styleId="Hyperlink">
    <w:name w:val="Hyperlink"/>
    <w:uiPriority w:val="99"/>
    <w:unhideWhenUsed/>
    <w:rsid w:val="003423E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0CFE"/>
    <w:rPr>
      <w:rFonts w:ascii="Arial Bold" w:eastAsiaTheme="majorEastAsia" w:hAnsi="Arial Bold" w:cstheme="majorBidi"/>
      <w:b/>
      <w:bCs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147C2"/>
    <w:pPr>
      <w:ind w:left="720"/>
      <w:contextualSpacing/>
    </w:pPr>
  </w:style>
  <w:style w:type="character" w:customStyle="1" w:styleId="BIBChar">
    <w:name w:val="BIB Char"/>
    <w:basedOn w:val="DefaultParagraphFont"/>
    <w:link w:val="BIB"/>
    <w:locked/>
    <w:rsid w:val="00B94679"/>
    <w:rPr>
      <w:rFonts w:ascii="Verdana" w:eastAsia="Times New Roman" w:hAnsi="Verdana" w:cs="Times New Roman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3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DE2"/>
    <w:rPr>
      <w:rFonts w:ascii="Verdana" w:eastAsia="Calibri" w:hAnsi="Verdan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3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DE2"/>
    <w:rPr>
      <w:rFonts w:ascii="Verdana" w:eastAsia="Calibri" w:hAnsi="Verdana" w:cs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1F6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24E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24E9"/>
    <w:rPr>
      <w:rFonts w:ascii="Lucida Grande" w:eastAsia="Calibri" w:hAnsi="Lucida Grande" w:cs="Lucida Grande"/>
      <w:lang w:eastAsia="en-US"/>
    </w:rPr>
  </w:style>
  <w:style w:type="table" w:styleId="TableGrid">
    <w:name w:val="Table Grid"/>
    <w:basedOn w:val="TableNormal"/>
    <w:uiPriority w:val="99"/>
    <w:rsid w:val="006E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25B63"/>
    <w:rPr>
      <w:rFonts w:asciiTheme="majorHAnsi" w:eastAsiaTheme="majorEastAsia" w:hAnsiTheme="majorHAnsi" w:cstheme="majorBidi"/>
      <w:bCs/>
      <w:noProof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FE"/>
    <w:pPr>
      <w:spacing w:after="120"/>
      <w:jc w:val="both"/>
    </w:pPr>
    <w:rPr>
      <w:rFonts w:ascii="Arial" w:eastAsia="Calibri" w:hAnsi="Arial" w:cs="Times New Roman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4B52"/>
    <w:pPr>
      <w:keepNext/>
      <w:widowControl w:val="0"/>
      <w:suppressAutoHyphen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22"/>
      <w:szCs w:val="32"/>
      <w:lang w:val="pt-PT"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CFE"/>
    <w:pPr>
      <w:keepNext/>
      <w:keepLines/>
      <w:spacing w:before="240" w:after="240"/>
      <w:outlineLvl w:val="1"/>
    </w:pPr>
    <w:rPr>
      <w:rFonts w:ascii="Arial Bold" w:eastAsiaTheme="majorEastAsia" w:hAnsi="Arial Bold" w:cstheme="majorBidi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25B63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B52"/>
    <w:rPr>
      <w:rFonts w:asciiTheme="majorHAnsi" w:eastAsiaTheme="majorEastAsia" w:hAnsiTheme="majorHAnsi" w:cstheme="majorBidi"/>
      <w:b/>
      <w:bCs/>
      <w:kern w:val="32"/>
      <w:sz w:val="22"/>
      <w:szCs w:val="32"/>
      <w:lang w:val="pt-PT" w:eastAsia="hi-IN" w:bidi="hi-IN"/>
    </w:rPr>
  </w:style>
  <w:style w:type="paragraph" w:styleId="NoSpacing">
    <w:name w:val="No Spacing"/>
    <w:basedOn w:val="Normal"/>
    <w:autoRedefine/>
    <w:uiPriority w:val="1"/>
    <w:qFormat/>
    <w:rsid w:val="00244227"/>
    <w:rPr>
      <w:rFonts w:cs="Arial"/>
      <w:szCs w:val="18"/>
    </w:rPr>
  </w:style>
  <w:style w:type="paragraph" w:styleId="BodyText2">
    <w:name w:val="Body Text 2"/>
    <w:basedOn w:val="Normal"/>
    <w:link w:val="BodyText2Char"/>
    <w:semiHidden/>
    <w:unhideWhenUsed/>
    <w:rsid w:val="00287AB6"/>
    <w:rPr>
      <w:rFonts w:eastAsia="Times New Roman"/>
      <w:i/>
      <w:iCs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semiHidden/>
    <w:rsid w:val="00287AB6"/>
    <w:rPr>
      <w:rFonts w:ascii="Verdana" w:eastAsia="Times New Roman" w:hAnsi="Verdana" w:cs="Times New Roman"/>
      <w:i/>
      <w:iCs/>
      <w:sz w:val="20"/>
      <w:szCs w:val="20"/>
      <w:lang w:eastAsia="pt-BR"/>
    </w:rPr>
  </w:style>
  <w:style w:type="paragraph" w:customStyle="1" w:styleId="Normal2">
    <w:name w:val="Normal 2"/>
    <w:basedOn w:val="Normal"/>
    <w:qFormat/>
    <w:rsid w:val="001C45A1"/>
    <w:rPr>
      <w:rFonts w:eastAsia="Times New Roman"/>
      <w:color w:val="C0504D" w:themeColor="accent2"/>
    </w:rPr>
  </w:style>
  <w:style w:type="paragraph" w:styleId="FootnoteText">
    <w:name w:val="footnote text"/>
    <w:basedOn w:val="Normal"/>
    <w:link w:val="FootnoteTextChar"/>
    <w:autoRedefine/>
    <w:qFormat/>
    <w:rsid w:val="008D4CC3"/>
    <w:pPr>
      <w:widowControl w:val="0"/>
      <w:suppressLineNumbers/>
      <w:suppressAutoHyphens/>
      <w:ind w:left="283" w:hanging="283"/>
    </w:pPr>
    <w:rPr>
      <w:rFonts w:eastAsia="SimSun" w:cs="Mangal"/>
      <w:kern w:val="1"/>
      <w:sz w:val="20"/>
      <w:szCs w:val="20"/>
      <w:lang w:val="pt-PT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8D4CC3"/>
    <w:rPr>
      <w:rFonts w:ascii="Arial" w:eastAsia="SimSun" w:hAnsi="Arial" w:cs="Mangal"/>
      <w:kern w:val="1"/>
      <w:sz w:val="20"/>
      <w:szCs w:val="20"/>
      <w:lang w:val="pt-PT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69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69"/>
    <w:rPr>
      <w:rFonts w:ascii="Lucida Grande" w:eastAsia="Calibri" w:hAnsi="Lucida Grande" w:cs="Times New Roman"/>
      <w:sz w:val="18"/>
      <w:szCs w:val="18"/>
      <w:lang w:bidi="en-US"/>
    </w:rPr>
  </w:style>
  <w:style w:type="character" w:styleId="FootnoteReference">
    <w:name w:val="footnote reference"/>
    <w:basedOn w:val="DefaultParagraphFont"/>
    <w:unhideWhenUsed/>
    <w:qFormat/>
    <w:rsid w:val="00132D20"/>
    <w:rPr>
      <w:rFonts w:ascii="Arial" w:hAnsi="Arial"/>
      <w:sz w:val="20"/>
      <w:szCs w:val="20"/>
      <w:vertAlign w:val="superscript"/>
    </w:rPr>
  </w:style>
  <w:style w:type="paragraph" w:customStyle="1" w:styleId="BIB">
    <w:name w:val="BIB"/>
    <w:basedOn w:val="Normal"/>
    <w:link w:val="BIBChar"/>
    <w:autoRedefine/>
    <w:qFormat/>
    <w:rsid w:val="00EB6123"/>
    <w:pPr>
      <w:overflowPunct w:val="0"/>
      <w:autoSpaceDE w:val="0"/>
      <w:autoSpaceDN w:val="0"/>
      <w:adjustRightInd w:val="0"/>
      <w:ind w:left="284" w:hanging="284"/>
      <w:jc w:val="left"/>
    </w:pPr>
    <w:rPr>
      <w:rFonts w:eastAsia="Times New Roman"/>
    </w:rPr>
  </w:style>
  <w:style w:type="paragraph" w:customStyle="1" w:styleId="citacao">
    <w:name w:val="citacao"/>
    <w:basedOn w:val="Normal"/>
    <w:next w:val="Normal"/>
    <w:autoRedefine/>
    <w:qFormat/>
    <w:rsid w:val="00965CC7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720"/>
      <w:textAlignment w:val="baseline"/>
    </w:pPr>
    <w:rPr>
      <w:rFonts w:eastAsia="Times New Roman"/>
      <w:szCs w:val="20"/>
      <w:lang w:eastAsia="pt-BR"/>
    </w:rPr>
  </w:style>
  <w:style w:type="character" w:styleId="Hyperlink">
    <w:name w:val="Hyperlink"/>
    <w:uiPriority w:val="99"/>
    <w:unhideWhenUsed/>
    <w:rsid w:val="003423E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0CFE"/>
    <w:rPr>
      <w:rFonts w:ascii="Arial Bold" w:eastAsiaTheme="majorEastAsia" w:hAnsi="Arial Bold" w:cstheme="majorBidi"/>
      <w:b/>
      <w:bCs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147C2"/>
    <w:pPr>
      <w:ind w:left="720"/>
      <w:contextualSpacing/>
    </w:pPr>
  </w:style>
  <w:style w:type="character" w:customStyle="1" w:styleId="BIBChar">
    <w:name w:val="BIB Char"/>
    <w:basedOn w:val="DefaultParagraphFont"/>
    <w:link w:val="BIB"/>
    <w:locked/>
    <w:rsid w:val="00B94679"/>
    <w:rPr>
      <w:rFonts w:ascii="Verdana" w:eastAsia="Times New Roman" w:hAnsi="Verdana" w:cs="Times New Roman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3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DE2"/>
    <w:rPr>
      <w:rFonts w:ascii="Verdana" w:eastAsia="Calibri" w:hAnsi="Verdan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3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DE2"/>
    <w:rPr>
      <w:rFonts w:ascii="Verdana" w:eastAsia="Calibri" w:hAnsi="Verdana" w:cs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1F6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24E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24E9"/>
    <w:rPr>
      <w:rFonts w:ascii="Lucida Grande" w:eastAsia="Calibri" w:hAnsi="Lucida Grande" w:cs="Lucida Grande"/>
      <w:lang w:eastAsia="en-US"/>
    </w:rPr>
  </w:style>
  <w:style w:type="table" w:styleId="TableGrid">
    <w:name w:val="Table Grid"/>
    <w:basedOn w:val="TableNormal"/>
    <w:uiPriority w:val="99"/>
    <w:rsid w:val="006E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25B63"/>
    <w:rPr>
      <w:rFonts w:asciiTheme="majorHAnsi" w:eastAsiaTheme="majorEastAsia" w:hAnsiTheme="majorHAnsi" w:cstheme="majorBidi"/>
      <w:bCs/>
      <w:noProof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eratelles.ne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eratelles.net" TargetMode="External"/><Relationship Id="rId9" Type="http://schemas.openxmlformats.org/officeDocument/2006/relationships/hyperlink" Target="http://www.veratelles.net" TargetMode="External"/><Relationship Id="rId10" Type="http://schemas.openxmlformats.org/officeDocument/2006/relationships/hyperlink" Target="http://www.veratell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1341</Words>
  <Characters>7648</Characters>
  <Application>Microsoft Macintosh Word</Application>
  <DocSecurity>0</DocSecurity>
  <Lines>63</Lines>
  <Paragraphs>17</Paragraphs>
  <ScaleCrop>false</ScaleCrop>
  <Company>Home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da silva telles</dc:creator>
  <cp:keywords/>
  <dc:description/>
  <cp:lastModifiedBy>vera telles</cp:lastModifiedBy>
  <cp:revision>3</cp:revision>
  <cp:lastPrinted>2015-08-20T18:33:00Z</cp:lastPrinted>
  <dcterms:created xsi:type="dcterms:W3CDTF">2015-08-20T17:09:00Z</dcterms:created>
  <dcterms:modified xsi:type="dcterms:W3CDTF">2015-08-20T18:36:00Z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id="http://www.zotero.org/styles/associacao-brasileira-de-normas-tecnicas-note"/&gt;&lt;format class="22"/&gt;&lt;count citations="1" publications="3"/&gt;&lt;/info&gt;PAPERS2_INFO_END</vt:lpwstr>
  </property>
</Properties>
</file>