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427C39" w:rsidRPr="00427C39" w:rsidTr="00427C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"/>
              <w:gridCol w:w="3076"/>
            </w:tblGrid>
            <w:tr w:rsidR="00427C39" w:rsidRPr="00427C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569595" cy="224155"/>
                        <wp:effectExtent l="19050" t="0" r="1905" b="0"/>
                        <wp:docPr id="1" name="Imagem 1" descr="F:\Modelos_Aplicados\Modelos_Aplicados_programa_files\Logo_us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Modelos_Aplicados\Modelos_Aplicados_programa_files\Logo_us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t-BR"/>
                    </w:rPr>
                    <w:t>Júpiter - Sistema de Graduação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t-BR"/>
                    </w:rPr>
                    <w:t xml:space="preserve">Faculdade de Economia, Administração e Contabilidade de Ribeirão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t-BR"/>
                    </w:rPr>
                    <w:t>Preto</w:t>
                  </w:r>
                  <w:proofErr w:type="gramEnd"/>
                </w:p>
              </w:tc>
            </w:tr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t-BR"/>
                    </w:rPr>
                    <w:t>Administração</w:t>
                  </w:r>
                </w:p>
              </w:tc>
            </w:tr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t-BR"/>
                    </w:rPr>
                    <w:t>Disciplina: RAD1705 - Estudos de Modelos Aplicados à Economia e Administração</w:t>
                  </w:r>
                </w:p>
              </w:tc>
            </w:tr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pt-BR"/>
                    </w:rPr>
                  </w:pPr>
                  <w:proofErr w:type="spellStart"/>
                  <w:r w:rsidRPr="00427C39">
                    <w:rPr>
                      <w:rFonts w:ascii="Arial" w:eastAsia="Times New Roman" w:hAnsi="Arial" w:cs="Arial"/>
                      <w:color w:val="000000"/>
                      <w:sz w:val="20"/>
                      <w:lang w:val="en-US" w:eastAsia="pt-BR"/>
                    </w:rPr>
                    <w:t>Applyed</w:t>
                  </w:r>
                  <w:proofErr w:type="spellEnd"/>
                  <w:r w:rsidRPr="00427C39">
                    <w:rPr>
                      <w:rFonts w:ascii="Arial" w:eastAsia="Times New Roman" w:hAnsi="Arial" w:cs="Arial"/>
                      <w:color w:val="000000"/>
                      <w:sz w:val="20"/>
                      <w:lang w:val="en-US" w:eastAsia="pt-BR"/>
                    </w:rPr>
                    <w:t xml:space="preserve"> models to business and economics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29"/>
              <w:gridCol w:w="891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30 h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Semestral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Ativação:</w:t>
                  </w:r>
                </w:p>
              </w:tc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01/01/2017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Objetivos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O objetivo do curso de modelos aplicados à economia e administração é apresentar uma introdução aos alunos dos principais elementos da teoria de modelagem utilizada em economia e administração.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8"/>
            </w:tblGrid>
            <w:tr w:rsidR="00427C39" w:rsidRPr="00427C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 xml:space="preserve">Docente(s)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Responsável(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eis)</w:t>
                  </w:r>
                </w:p>
              </w:tc>
            </w:tr>
            <w:tr w:rsidR="00427C39" w:rsidRPr="00427C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477"/>
                  </w:tblGrid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2799631 - Edgard </w:t>
                        </w:r>
                        <w:proofErr w:type="spell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Monforte</w:t>
                        </w:r>
                        <w:proofErr w:type="spellEnd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Merlo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7C39" w:rsidRPr="00427C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Programa Resumido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Estudo de modelos aplicados às Ciências Sociais Aplicadas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Programa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1. Modelos prescritivos e normativos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2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. O modelo básico da microeconomia (fundamentos de oferta e demanda e preços de equilíbrio)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3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. Modelos estatísticos e suas aplicações para economia e administração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4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. Risco e incerteza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5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. Teoria dos jogos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6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. Modelos comportamentais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7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. Outros modelos (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seis sigma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, heurísticas, redes, valor da informação, árvores de decisão, etc.)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Avaliação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8170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70"/>
                  </w:tblGrid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Para o bom aproveitamento do curso solicita-se: a) leitura dos textos indicados para cada aula. b) podem ser solicitadas soluções de exercícios e/ou respostas a perguntas por escrito ou verbalmente, sobre a matéria do dia. c) solução de exercícios e/ou casos a serem entregues em datas pré-fixadas. Não serão recebidos fora das datas marcadas. d) apresentação, por escrito e verbal de trabalhos de grupo, preparados conforme orientação do professor nas datas estabelecidas no cronograma de atividade didática.</w:t>
                        </w:r>
                      </w:p>
                    </w:tc>
                  </w:tr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A avaliação do desempenho dos alunos far-se-á em duas etapas, com base na seguinte </w:t>
                        </w:r>
                        <w:proofErr w:type="gram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ponderação :</w:t>
                        </w:r>
                        <w:proofErr w:type="gramEnd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 a) Prova I - 30% c) Prova II - 30% d) Participação em sala de aula - 10 % e) Trabalhos da disciplina - 30% Obs.: Por motivos didáticos, poderão ser aplicadas provas/trabalhos adicionais.</w:t>
                        </w:r>
                      </w:p>
                    </w:tc>
                  </w:tr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Estará apto a efetuar a prova de reavaliação o aluno que tiver como média final na disciplina uma nota igual ou superior a três (3,0) e inferior a cinco (5,0), e tiver, no mínimo, 70% (setenta por cento) de </w:t>
                        </w:r>
                        <w:proofErr w:type="spell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freqüência</w:t>
                        </w:r>
                        <w:proofErr w:type="spellEnd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 às aulas. O cálculo de uma média aritmética simples será feito com a nota da prova de reavaliação e a média final obtida pelo aluno na disciplina. Se esta média resultar em nota igual ou superior a cinco (5,0), o aluno será aprovado.</w:t>
                        </w:r>
                      </w:p>
                    </w:tc>
                  </w:tr>
                </w:tbl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Bibliografia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8170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8089"/>
                  </w:tblGrid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01.</w:t>
                        </w:r>
                        <w:proofErr w:type="gramEnd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PINDYCK, R. S. e RUBINFELD, D. L. Microeconomia, </w:t>
                        </w:r>
                        <w:proofErr w:type="spell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Makron</w:t>
                        </w:r>
                        <w:proofErr w:type="spellEnd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 Books: São Paulo, 2010 02.Estatística aplicada à administração com Excel, Atlas: São Paulo, 2007 03.Pensando rápido e devagar: duas formas de pensar, Daniel Kahneman, Objetiva Bibliografia Complementar 01.Textos diversos selecionados sobre o tema</w:t>
                        </w:r>
                      </w:p>
                    </w:tc>
                  </w:tr>
                </w:tbl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7C39" w:rsidRPr="00427C39" w:rsidTr="00427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7C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F14075" w:rsidRPr="00427C39" w:rsidRDefault="00F14075">
      <w:pPr>
        <w:rPr>
          <w:rFonts w:ascii="Arial" w:hAnsi="Arial" w:cs="Arial"/>
        </w:rPr>
      </w:pPr>
    </w:p>
    <w:sectPr w:rsidR="00F14075" w:rsidRPr="00427C39" w:rsidSect="00F14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compat/>
  <w:rsids>
    <w:rsidRoot w:val="00427C39"/>
    <w:rsid w:val="00427C39"/>
    <w:rsid w:val="00F1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verdana10ptblack">
    <w:name w:val="txt_verdana_10pt_black"/>
    <w:basedOn w:val="Fontepargpadro"/>
    <w:rsid w:val="00427C39"/>
  </w:style>
  <w:style w:type="character" w:customStyle="1" w:styleId="txtarial10ptblack">
    <w:name w:val="txt_arial_10pt_black"/>
    <w:basedOn w:val="Fontepargpadro"/>
    <w:rsid w:val="00427C39"/>
  </w:style>
  <w:style w:type="character" w:customStyle="1" w:styleId="txtarial8ptblack">
    <w:name w:val="txt_arial_8pt_black"/>
    <w:basedOn w:val="Fontepargpadro"/>
    <w:rsid w:val="00427C39"/>
  </w:style>
  <w:style w:type="character" w:customStyle="1" w:styleId="txtarial8ptgray">
    <w:name w:val="txt_arial_8pt_gray"/>
    <w:basedOn w:val="Fontepargpadro"/>
    <w:rsid w:val="00427C39"/>
  </w:style>
  <w:style w:type="character" w:customStyle="1" w:styleId="txtarial7ptblack">
    <w:name w:val="txt_arial_7pt_black"/>
    <w:basedOn w:val="Fontepargpadro"/>
    <w:rsid w:val="00427C39"/>
  </w:style>
  <w:style w:type="paragraph" w:styleId="Textodebalo">
    <w:name w:val="Balloon Text"/>
    <w:basedOn w:val="Normal"/>
    <w:link w:val="TextodebaloChar"/>
    <w:uiPriority w:val="99"/>
    <w:semiHidden/>
    <w:unhideWhenUsed/>
    <w:rsid w:val="0042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2341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Monforte Merlo</dc:creator>
  <cp:lastModifiedBy>Edgard Monforte Merlo</cp:lastModifiedBy>
  <cp:revision>2</cp:revision>
  <cp:lastPrinted>2017-03-06T10:45:00Z</cp:lastPrinted>
  <dcterms:created xsi:type="dcterms:W3CDTF">2017-03-06T10:41:00Z</dcterms:created>
  <dcterms:modified xsi:type="dcterms:W3CDTF">2017-03-06T10:45:00Z</dcterms:modified>
</cp:coreProperties>
</file>