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29" w:rsidRPr="00232A29" w:rsidRDefault="005B3BFD" w:rsidP="00232A29">
      <w:pPr>
        <w:jc w:val="center"/>
        <w:rPr>
          <w:sz w:val="28"/>
          <w:szCs w:val="28"/>
        </w:rPr>
      </w:pPr>
      <w:r>
        <w:rPr>
          <w:sz w:val="28"/>
          <w:szCs w:val="28"/>
        </w:rPr>
        <w:t>LISTA 6</w:t>
      </w:r>
    </w:p>
    <w:p w:rsidR="003E007C" w:rsidRDefault="00232A29"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26.6pt;margin-top:163.15pt;width:103pt;height:19pt;z-index:251659264;mso-wrap-style:none" fillcolor="#36f" strokecolor="#eaeaea">
            <v:fill color2="#060"/>
            <v:imagedata r:id="rId4" o:title=""/>
            <v:shadow color="black"/>
          </v:shape>
          <o:OLEObject Type="Embed" ProgID="Equation.3" ShapeID="_x0000_s1027" DrawAspect="Content" ObjectID="_1349693608" r:id="rId5"/>
        </w:pict>
      </w:r>
      <w:r>
        <w:t>Determinar o</w:t>
      </w:r>
      <w:proofErr w:type="gramStart"/>
      <w:r>
        <w:t xml:space="preserve">  </w:t>
      </w:r>
      <w:proofErr w:type="spellStart"/>
      <w:proofErr w:type="gramEnd"/>
      <w:r>
        <w:t>multi-modo</w:t>
      </w:r>
      <w:proofErr w:type="spellEnd"/>
      <w:r>
        <w:t xml:space="preserve"> que acopla o segundo e o terceiro modos lineares para o sistema indicado na figura:</w:t>
      </w:r>
      <w:r w:rsidRPr="00232A29">
        <w:drawing>
          <wp:inline distT="0" distB="0" distL="0" distR="0">
            <wp:extent cx="5400040" cy="1561722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6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6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32A29" w:rsidRDefault="00232A29">
      <w:r>
        <w:rPr>
          <w:noProof/>
          <w:lang w:eastAsia="pt-BR"/>
        </w:rPr>
        <w:pict>
          <v:shape id="_x0000_s1029" type="#_x0000_t75" style="position:absolute;margin-left:-5.65pt;margin-top:112.3pt;width:92pt;height:18pt;z-index:251660288;mso-wrap-style:none" fillcolor="#36f" strokecolor="#eaeaea">
            <v:fill color2="#060"/>
            <v:imagedata r:id="rId7" o:title=""/>
            <v:shadow color="black"/>
          </v:shape>
          <o:OLEObject Type="Embed" ProgID="Equation.3" ShapeID="_x0000_s1029" DrawAspect="Content" ObjectID="_1349693609" r:id="rId8"/>
        </w:pict>
      </w:r>
      <w:r>
        <w:rPr>
          <w:noProof/>
          <w:lang w:eastAsia="pt-BR"/>
        </w:rPr>
        <w:pict>
          <v:shape id="_x0000_s1026" type="#_x0000_t75" style="position:absolute;margin-left:-5.65pt;margin-top:41.55pt;width:161pt;height:54pt;z-index:251658240;mso-wrap-style:none" fillcolor="#36f" strokecolor="#eaeaea">
            <v:fill color2="#060"/>
            <v:imagedata r:id="rId9" o:title=""/>
            <v:shadow color="black"/>
          </v:shape>
          <o:OLEObject Type="Embed" ProgID="Equation.3" ShapeID="_x0000_s1026" DrawAspect="Content" ObjectID="_1349693607" r:id="rId10"/>
        </w:pict>
      </w:r>
      <w:r>
        <w:rPr>
          <w:noProof/>
          <w:lang w:eastAsia="pt-BR"/>
        </w:rPr>
        <w:pict>
          <v:shape id="_x0000_s1030" type="#_x0000_t75" style="position:absolute;margin-left:24.75pt;margin-top:13.8pt;width:13.95pt;height:18pt;z-index:251661312;mso-wrap-style:none" fillcolor="#36f" strokecolor="#eaeaea">
            <v:fill color2="#060"/>
            <v:imagedata r:id="rId11" o:title=""/>
            <v:shadow color="black"/>
          </v:shape>
          <o:OLEObject Type="Embed" ProgID="Equation.3" ShapeID="_x0000_s1030" DrawAspect="Content" ObjectID="_1349693610" r:id="rId12"/>
        </w:pict>
      </w:r>
      <w:r>
        <w:t>As molas são não-lineares, sendo a força restauradora elástica dada por                                             com          representando a deformação da mola. Adotar:</w:t>
      </w:r>
    </w:p>
    <w:sectPr w:rsidR="00232A29" w:rsidSect="003E00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A29"/>
    <w:rsid w:val="00232A29"/>
    <w:rsid w:val="002462CF"/>
    <w:rsid w:val="003E007C"/>
    <w:rsid w:val="005B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7C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3.bin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249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mazzilli</dc:creator>
  <cp:lastModifiedBy>mazzilli</cp:lastModifiedBy>
  <cp:revision>2</cp:revision>
  <cp:lastPrinted>2010-10-27T16:05:00Z</cp:lastPrinted>
  <dcterms:created xsi:type="dcterms:W3CDTF">2010-10-27T15:51:00Z</dcterms:created>
  <dcterms:modified xsi:type="dcterms:W3CDTF">2010-10-27T16:07:00Z</dcterms:modified>
</cp:coreProperties>
</file>