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155" w:rsidRDefault="008E2515" w:rsidP="00A92155">
      <w:pPr>
        <w:jc w:val="both"/>
        <w:rPr>
          <w:rFonts w:ascii="Bookman Old Style" w:hAnsi="Bookman Old Style"/>
          <w:b/>
          <w:sz w:val="24"/>
          <w:szCs w:val="24"/>
        </w:rPr>
      </w:pPr>
      <w:r>
        <w:rPr>
          <w:rFonts w:ascii="Bookman Old Style" w:hAnsi="Bookman Old Style"/>
          <w:b/>
          <w:sz w:val="24"/>
          <w:szCs w:val="24"/>
        </w:rPr>
        <w:t>PROGRAMA DE PÓS-GRADUAÇÃO EM DIREITO DA UNIVERSIDADE DE BRASÍLIA</w:t>
      </w:r>
    </w:p>
    <w:p w:rsidR="004A3E6F" w:rsidRPr="00A92155" w:rsidRDefault="004A3E6F" w:rsidP="00DF590B">
      <w:pPr>
        <w:jc w:val="center"/>
        <w:rPr>
          <w:rFonts w:ascii="Bookman Old Style" w:hAnsi="Bookman Old Style"/>
          <w:b/>
          <w:sz w:val="24"/>
          <w:szCs w:val="24"/>
        </w:rPr>
      </w:pPr>
    </w:p>
    <w:p w:rsidR="004A3E6F" w:rsidRPr="00A92155" w:rsidRDefault="004A3E6F" w:rsidP="00361E12">
      <w:pPr>
        <w:rPr>
          <w:rFonts w:ascii="Bookman Old Style" w:hAnsi="Bookman Old Style"/>
          <w:b/>
          <w:sz w:val="24"/>
          <w:szCs w:val="24"/>
        </w:rPr>
      </w:pPr>
    </w:p>
    <w:p w:rsidR="004A3E6F" w:rsidRPr="00A92155" w:rsidRDefault="004A3E6F" w:rsidP="00DF590B">
      <w:pPr>
        <w:jc w:val="center"/>
        <w:rPr>
          <w:rFonts w:ascii="Bookman Old Style" w:hAnsi="Bookman Old Style"/>
          <w:b/>
          <w:sz w:val="24"/>
          <w:szCs w:val="24"/>
        </w:rPr>
      </w:pPr>
    </w:p>
    <w:p w:rsidR="004A3E6F" w:rsidRPr="00A92155" w:rsidRDefault="004A3E6F" w:rsidP="00DF590B">
      <w:pPr>
        <w:jc w:val="center"/>
        <w:rPr>
          <w:rFonts w:ascii="Bookman Old Style" w:hAnsi="Bookman Old Style"/>
          <w:b/>
          <w:sz w:val="24"/>
          <w:szCs w:val="24"/>
        </w:rPr>
      </w:pPr>
    </w:p>
    <w:p w:rsidR="004A3E6F" w:rsidRPr="00A92155" w:rsidRDefault="004A3E6F" w:rsidP="00DF590B">
      <w:pPr>
        <w:jc w:val="center"/>
        <w:rPr>
          <w:rFonts w:ascii="Bookman Old Style" w:hAnsi="Bookman Old Style"/>
          <w:b/>
          <w:sz w:val="24"/>
          <w:szCs w:val="24"/>
        </w:rPr>
      </w:pPr>
    </w:p>
    <w:p w:rsidR="004A3E6F" w:rsidRPr="00A92155" w:rsidRDefault="00697B8A" w:rsidP="00DF590B">
      <w:pPr>
        <w:jc w:val="center"/>
        <w:rPr>
          <w:rFonts w:ascii="Bookman Old Style" w:hAnsi="Bookman Old Style"/>
          <w:b/>
          <w:sz w:val="24"/>
          <w:szCs w:val="24"/>
        </w:rPr>
      </w:pPr>
      <w:r>
        <w:rPr>
          <w:rFonts w:ascii="Bookman Old Style" w:hAnsi="Bookman Old Style"/>
          <w:b/>
          <w:sz w:val="24"/>
          <w:szCs w:val="24"/>
        </w:rPr>
        <w:t>PROGRAMA POLÍTICO DAS</w:t>
      </w:r>
      <w:r w:rsidR="004A3E6F" w:rsidRPr="00A92155">
        <w:rPr>
          <w:rFonts w:ascii="Bookman Old Style" w:hAnsi="Bookman Old Style"/>
          <w:b/>
          <w:sz w:val="24"/>
          <w:szCs w:val="24"/>
        </w:rPr>
        <w:t xml:space="preserve"> AÇÕES AFIRMATIVAS PARA NEGROS, NEGRAS E INDÍGENAS N</w:t>
      </w:r>
      <w:r w:rsidR="00A92155">
        <w:rPr>
          <w:rFonts w:ascii="Bookman Old Style" w:hAnsi="Bookman Old Style"/>
          <w:b/>
          <w:sz w:val="24"/>
          <w:szCs w:val="24"/>
        </w:rPr>
        <w:t>A PÓS-GRADUAÇÃO EM DIREITO DA Un</w:t>
      </w:r>
      <w:r w:rsidR="004A3E6F" w:rsidRPr="00A92155">
        <w:rPr>
          <w:rFonts w:ascii="Bookman Old Style" w:hAnsi="Bookman Old Style"/>
          <w:b/>
          <w:sz w:val="24"/>
          <w:szCs w:val="24"/>
        </w:rPr>
        <w:t>B</w:t>
      </w:r>
    </w:p>
    <w:p w:rsidR="004A3E6F" w:rsidRPr="00A92155" w:rsidRDefault="004A3E6F" w:rsidP="00DF590B">
      <w:pPr>
        <w:jc w:val="center"/>
        <w:rPr>
          <w:rFonts w:ascii="Bookman Old Style" w:hAnsi="Bookman Old Style"/>
          <w:b/>
          <w:sz w:val="24"/>
          <w:szCs w:val="24"/>
        </w:rPr>
      </w:pPr>
    </w:p>
    <w:p w:rsidR="004A3E6F" w:rsidRPr="00A92155" w:rsidRDefault="004A3E6F" w:rsidP="00DF590B">
      <w:pPr>
        <w:jc w:val="center"/>
        <w:rPr>
          <w:rFonts w:ascii="Bookman Old Style" w:hAnsi="Bookman Old Style"/>
          <w:b/>
          <w:sz w:val="24"/>
          <w:szCs w:val="24"/>
        </w:rPr>
      </w:pPr>
    </w:p>
    <w:p w:rsidR="004A3E6F" w:rsidRPr="00A92155" w:rsidRDefault="004A3E6F" w:rsidP="00DF590B">
      <w:pPr>
        <w:jc w:val="center"/>
        <w:rPr>
          <w:rFonts w:ascii="Bookman Old Style" w:hAnsi="Bookman Old Style"/>
          <w:b/>
          <w:sz w:val="24"/>
          <w:szCs w:val="24"/>
        </w:rPr>
      </w:pPr>
    </w:p>
    <w:p w:rsidR="004A3E6F" w:rsidRPr="00A92155" w:rsidRDefault="004A3E6F" w:rsidP="00DF590B">
      <w:pPr>
        <w:jc w:val="center"/>
        <w:rPr>
          <w:rFonts w:ascii="Bookman Old Style" w:hAnsi="Bookman Old Style"/>
          <w:b/>
          <w:sz w:val="24"/>
          <w:szCs w:val="24"/>
        </w:rPr>
      </w:pPr>
    </w:p>
    <w:p w:rsidR="004A3E6F" w:rsidRPr="00A92155" w:rsidRDefault="004A3E6F" w:rsidP="00DF590B">
      <w:pPr>
        <w:jc w:val="center"/>
        <w:rPr>
          <w:rFonts w:ascii="Bookman Old Style" w:hAnsi="Bookman Old Style"/>
          <w:b/>
          <w:sz w:val="24"/>
          <w:szCs w:val="24"/>
        </w:rPr>
      </w:pPr>
    </w:p>
    <w:p w:rsidR="004A3E6F" w:rsidRPr="00A92155" w:rsidRDefault="004A3E6F" w:rsidP="00DF590B">
      <w:pPr>
        <w:jc w:val="center"/>
        <w:rPr>
          <w:rFonts w:ascii="Bookman Old Style" w:hAnsi="Bookman Old Style"/>
          <w:b/>
          <w:sz w:val="24"/>
          <w:szCs w:val="24"/>
        </w:rPr>
      </w:pPr>
    </w:p>
    <w:p w:rsidR="004A3E6F" w:rsidRPr="00A92155" w:rsidRDefault="004A3E6F" w:rsidP="00DF590B">
      <w:pPr>
        <w:jc w:val="center"/>
        <w:rPr>
          <w:rFonts w:ascii="Bookman Old Style" w:hAnsi="Bookman Old Style"/>
          <w:b/>
          <w:sz w:val="24"/>
          <w:szCs w:val="24"/>
        </w:rPr>
      </w:pPr>
    </w:p>
    <w:p w:rsidR="004A3E6F" w:rsidRPr="00A92155" w:rsidRDefault="004A3E6F" w:rsidP="00DF590B">
      <w:pPr>
        <w:jc w:val="center"/>
        <w:rPr>
          <w:rFonts w:ascii="Bookman Old Style" w:hAnsi="Bookman Old Style"/>
          <w:b/>
          <w:sz w:val="24"/>
          <w:szCs w:val="24"/>
        </w:rPr>
      </w:pPr>
    </w:p>
    <w:p w:rsidR="004A3E6F" w:rsidRPr="00A92155" w:rsidRDefault="004A3E6F" w:rsidP="00DF590B">
      <w:pPr>
        <w:jc w:val="center"/>
        <w:rPr>
          <w:rFonts w:ascii="Bookman Old Style" w:hAnsi="Bookman Old Style"/>
          <w:b/>
          <w:sz w:val="24"/>
          <w:szCs w:val="24"/>
        </w:rPr>
      </w:pPr>
    </w:p>
    <w:p w:rsidR="004A3E6F" w:rsidRPr="00A92155" w:rsidRDefault="004A3E6F" w:rsidP="00DF590B">
      <w:pPr>
        <w:jc w:val="center"/>
        <w:rPr>
          <w:rFonts w:ascii="Bookman Old Style" w:hAnsi="Bookman Old Style"/>
          <w:b/>
          <w:sz w:val="24"/>
          <w:szCs w:val="24"/>
        </w:rPr>
      </w:pPr>
    </w:p>
    <w:p w:rsidR="004A3E6F" w:rsidRPr="00A92155" w:rsidRDefault="004A3E6F" w:rsidP="00DF590B">
      <w:pPr>
        <w:jc w:val="center"/>
        <w:rPr>
          <w:rFonts w:ascii="Bookman Old Style" w:hAnsi="Bookman Old Style"/>
          <w:b/>
          <w:sz w:val="24"/>
          <w:szCs w:val="24"/>
        </w:rPr>
      </w:pPr>
    </w:p>
    <w:p w:rsidR="004A3E6F" w:rsidRPr="00A92155" w:rsidRDefault="004A3E6F" w:rsidP="00DF590B">
      <w:pPr>
        <w:jc w:val="center"/>
        <w:rPr>
          <w:rFonts w:ascii="Bookman Old Style" w:hAnsi="Bookman Old Style"/>
          <w:b/>
          <w:sz w:val="24"/>
          <w:szCs w:val="24"/>
        </w:rPr>
      </w:pPr>
    </w:p>
    <w:p w:rsidR="004A3E6F" w:rsidRPr="00A92155" w:rsidRDefault="004A3E6F" w:rsidP="00DF590B">
      <w:pPr>
        <w:jc w:val="center"/>
        <w:rPr>
          <w:rFonts w:ascii="Bookman Old Style" w:hAnsi="Bookman Old Style"/>
          <w:b/>
          <w:sz w:val="24"/>
          <w:szCs w:val="24"/>
        </w:rPr>
      </w:pPr>
    </w:p>
    <w:p w:rsidR="004A3E6F" w:rsidRPr="00A92155" w:rsidRDefault="004A3E6F" w:rsidP="00DF590B">
      <w:pPr>
        <w:jc w:val="center"/>
        <w:rPr>
          <w:rFonts w:ascii="Bookman Old Style" w:hAnsi="Bookman Old Style"/>
          <w:b/>
          <w:sz w:val="24"/>
          <w:szCs w:val="24"/>
        </w:rPr>
      </w:pPr>
    </w:p>
    <w:p w:rsidR="004A3E6F" w:rsidRPr="00A92155" w:rsidRDefault="004A3E6F" w:rsidP="00DF590B">
      <w:pPr>
        <w:jc w:val="center"/>
        <w:rPr>
          <w:rFonts w:ascii="Bookman Old Style" w:hAnsi="Bookman Old Style"/>
          <w:b/>
          <w:sz w:val="24"/>
          <w:szCs w:val="24"/>
        </w:rPr>
      </w:pPr>
    </w:p>
    <w:p w:rsidR="004A3E6F" w:rsidRPr="00A92155" w:rsidRDefault="00C70E3C" w:rsidP="00DF590B">
      <w:pPr>
        <w:jc w:val="center"/>
        <w:rPr>
          <w:rFonts w:ascii="Bookman Old Style" w:hAnsi="Bookman Old Style"/>
          <w:b/>
          <w:sz w:val="24"/>
          <w:szCs w:val="24"/>
        </w:rPr>
      </w:pPr>
      <w:r>
        <w:rPr>
          <w:rFonts w:ascii="Bookman Old Style" w:hAnsi="Bookman Old Style"/>
          <w:b/>
          <w:sz w:val="24"/>
          <w:szCs w:val="24"/>
        </w:rPr>
        <w:t>BRASÍLIA/DF, AGOSTO DE 2016</w:t>
      </w:r>
    </w:p>
    <w:p w:rsidR="004A3E6F" w:rsidRPr="00A92155" w:rsidRDefault="004A3E6F">
      <w:pPr>
        <w:rPr>
          <w:rFonts w:ascii="Bookman Old Style" w:hAnsi="Bookman Old Style"/>
          <w:b/>
          <w:sz w:val="24"/>
          <w:szCs w:val="24"/>
        </w:rPr>
      </w:pPr>
    </w:p>
    <w:p w:rsidR="004A3E6F" w:rsidRPr="00A92155" w:rsidRDefault="004A3E6F">
      <w:pPr>
        <w:rPr>
          <w:rFonts w:ascii="Bookman Old Style" w:hAnsi="Bookman Old Style"/>
          <w:b/>
          <w:sz w:val="24"/>
          <w:szCs w:val="24"/>
        </w:rPr>
        <w:sectPr w:rsidR="004A3E6F" w:rsidRPr="00A92155" w:rsidSect="003D32EE">
          <w:footerReference w:type="default" r:id="rId8"/>
          <w:headerReference w:type="first" r:id="rId9"/>
          <w:pgSz w:w="11906" w:h="16838"/>
          <w:pgMar w:top="1417" w:right="1701" w:bottom="1417" w:left="1701" w:header="708" w:footer="708" w:gutter="0"/>
          <w:pgNumType w:start="2"/>
          <w:cols w:space="708"/>
          <w:titlePg/>
          <w:docGrid w:linePitch="360"/>
        </w:sectPr>
      </w:pPr>
    </w:p>
    <w:p w:rsidR="00C70E3C" w:rsidRDefault="00C70E3C" w:rsidP="00C70E3C">
      <w:pPr>
        <w:jc w:val="center"/>
        <w:rPr>
          <w:rFonts w:ascii="Bookman Old Style" w:hAnsi="Bookman Old Style"/>
          <w:b/>
          <w:sz w:val="24"/>
          <w:szCs w:val="24"/>
        </w:rPr>
      </w:pPr>
      <w:r>
        <w:rPr>
          <w:rFonts w:ascii="Bookman Old Style" w:hAnsi="Bookman Old Style"/>
          <w:b/>
          <w:sz w:val="24"/>
          <w:szCs w:val="24"/>
        </w:rPr>
        <w:lastRenderedPageBreak/>
        <w:t>SUMÁRIO</w:t>
      </w:r>
    </w:p>
    <w:p w:rsidR="00C70E3C" w:rsidRDefault="008E2515" w:rsidP="00A92155">
      <w:pPr>
        <w:jc w:val="both"/>
        <w:rPr>
          <w:rFonts w:ascii="Bookman Old Style" w:hAnsi="Bookman Old Style"/>
          <w:b/>
          <w:sz w:val="24"/>
          <w:szCs w:val="24"/>
        </w:rPr>
      </w:pPr>
      <w:r>
        <w:rPr>
          <w:rFonts w:ascii="Bookman Old Style" w:hAnsi="Bookman Old Style"/>
          <w:b/>
          <w:sz w:val="24"/>
          <w:szCs w:val="24"/>
        </w:rPr>
        <w:t>INTRODUÇÃO</w:t>
      </w:r>
      <w:r w:rsidR="00841145">
        <w:rPr>
          <w:rFonts w:ascii="Bookman Old Style" w:hAnsi="Bookman Old Style"/>
          <w:b/>
          <w:sz w:val="24"/>
          <w:szCs w:val="24"/>
        </w:rPr>
        <w:t xml:space="preserve"> ..........................................................................p. 03</w:t>
      </w:r>
    </w:p>
    <w:p w:rsidR="008E2515" w:rsidRDefault="00841145" w:rsidP="00A92155">
      <w:pPr>
        <w:jc w:val="both"/>
        <w:rPr>
          <w:rFonts w:ascii="Bookman Old Style" w:hAnsi="Bookman Old Style"/>
          <w:b/>
          <w:sz w:val="24"/>
          <w:szCs w:val="24"/>
        </w:rPr>
      </w:pPr>
      <w:r>
        <w:rPr>
          <w:rFonts w:ascii="Bookman Old Style" w:hAnsi="Bookman Old Style"/>
          <w:b/>
          <w:sz w:val="24"/>
          <w:szCs w:val="24"/>
        </w:rPr>
        <w:t>PARTE 1 ..................................................................................p. 04</w:t>
      </w:r>
    </w:p>
    <w:p w:rsidR="008E2515" w:rsidRPr="00A92155" w:rsidRDefault="008E2515" w:rsidP="008E2515">
      <w:pPr>
        <w:jc w:val="both"/>
        <w:rPr>
          <w:rFonts w:ascii="Bookman Old Style" w:hAnsi="Bookman Old Style"/>
          <w:b/>
          <w:sz w:val="24"/>
          <w:szCs w:val="24"/>
        </w:rPr>
      </w:pPr>
      <w:r>
        <w:rPr>
          <w:rFonts w:ascii="Bookman Old Style" w:hAnsi="Bookman Old Style"/>
          <w:b/>
          <w:sz w:val="24"/>
          <w:szCs w:val="24"/>
        </w:rPr>
        <w:t xml:space="preserve">I.1 - </w:t>
      </w:r>
      <w:r w:rsidRPr="00A92155">
        <w:rPr>
          <w:rFonts w:ascii="Bookman Old Style" w:hAnsi="Bookman Old Style"/>
          <w:b/>
          <w:sz w:val="24"/>
          <w:szCs w:val="24"/>
        </w:rPr>
        <w:t>Antecedentes da política de cotas</w:t>
      </w:r>
      <w:r>
        <w:rPr>
          <w:rFonts w:ascii="Bookman Old Style" w:hAnsi="Bookman Old Style"/>
          <w:b/>
          <w:sz w:val="24"/>
          <w:szCs w:val="24"/>
        </w:rPr>
        <w:t xml:space="preserve"> no Brasil</w:t>
      </w:r>
      <w:r w:rsidR="00841145">
        <w:rPr>
          <w:rFonts w:ascii="Bookman Old Style" w:hAnsi="Bookman Old Style"/>
          <w:b/>
          <w:sz w:val="24"/>
          <w:szCs w:val="24"/>
        </w:rPr>
        <w:t xml:space="preserve"> ......................p. 04</w:t>
      </w:r>
    </w:p>
    <w:p w:rsidR="008E2515" w:rsidRPr="00A92155" w:rsidRDefault="008E2515" w:rsidP="008E2515">
      <w:pPr>
        <w:jc w:val="both"/>
        <w:rPr>
          <w:rFonts w:ascii="Bookman Old Style" w:hAnsi="Bookman Old Style"/>
          <w:sz w:val="24"/>
          <w:szCs w:val="24"/>
        </w:rPr>
      </w:pPr>
      <w:r>
        <w:rPr>
          <w:rFonts w:ascii="Bookman Old Style" w:hAnsi="Bookman Old Style"/>
          <w:b/>
          <w:sz w:val="24"/>
          <w:szCs w:val="24"/>
        </w:rPr>
        <w:t xml:space="preserve">I.2 </w:t>
      </w:r>
      <w:r w:rsidR="00841145">
        <w:rPr>
          <w:rFonts w:ascii="Bookman Old Style" w:hAnsi="Bookman Old Style"/>
          <w:b/>
          <w:sz w:val="24"/>
          <w:szCs w:val="24"/>
        </w:rPr>
        <w:t>–</w:t>
      </w:r>
      <w:r>
        <w:rPr>
          <w:rFonts w:ascii="Bookman Old Style" w:hAnsi="Bookman Old Style"/>
          <w:b/>
          <w:sz w:val="24"/>
          <w:szCs w:val="24"/>
        </w:rPr>
        <w:t xml:space="preserve"> </w:t>
      </w:r>
      <w:r w:rsidRPr="00A92155">
        <w:rPr>
          <w:rFonts w:ascii="Bookman Old Style" w:hAnsi="Bookman Old Style"/>
          <w:b/>
          <w:sz w:val="24"/>
          <w:szCs w:val="24"/>
        </w:rPr>
        <w:t>Justificativa</w:t>
      </w:r>
      <w:r w:rsidR="00841145">
        <w:rPr>
          <w:rFonts w:ascii="Bookman Old Style" w:hAnsi="Bookman Old Style"/>
          <w:b/>
          <w:sz w:val="24"/>
          <w:szCs w:val="24"/>
        </w:rPr>
        <w:t xml:space="preserve"> ....................................................................p. 06</w:t>
      </w:r>
    </w:p>
    <w:p w:rsidR="008E2515" w:rsidRPr="00A92155" w:rsidRDefault="008E2515" w:rsidP="008E2515">
      <w:pPr>
        <w:jc w:val="both"/>
        <w:rPr>
          <w:rFonts w:ascii="Bookman Old Style" w:hAnsi="Bookman Old Style"/>
          <w:sz w:val="24"/>
          <w:szCs w:val="24"/>
        </w:rPr>
      </w:pPr>
      <w:r>
        <w:rPr>
          <w:rFonts w:ascii="Bookman Old Style" w:hAnsi="Bookman Old Style"/>
          <w:b/>
          <w:sz w:val="24"/>
          <w:szCs w:val="24"/>
        </w:rPr>
        <w:t xml:space="preserve">I.3 – </w:t>
      </w:r>
      <w:r w:rsidRPr="00A92155">
        <w:rPr>
          <w:rFonts w:ascii="Bookman Old Style" w:hAnsi="Bookman Old Style"/>
          <w:b/>
          <w:sz w:val="24"/>
          <w:szCs w:val="24"/>
        </w:rPr>
        <w:t>Fundamentação</w:t>
      </w:r>
      <w:r>
        <w:rPr>
          <w:rFonts w:ascii="Bookman Old Style" w:hAnsi="Bookman Old Style"/>
          <w:b/>
          <w:sz w:val="24"/>
          <w:szCs w:val="24"/>
        </w:rPr>
        <w:t xml:space="preserve"> Legal</w:t>
      </w:r>
      <w:r w:rsidR="00841145">
        <w:rPr>
          <w:rFonts w:ascii="Bookman Old Style" w:hAnsi="Bookman Old Style"/>
          <w:b/>
          <w:sz w:val="24"/>
          <w:szCs w:val="24"/>
        </w:rPr>
        <w:t xml:space="preserve"> ......................................................p. 08</w:t>
      </w:r>
    </w:p>
    <w:p w:rsidR="008E2515" w:rsidRDefault="008E2515" w:rsidP="00A92155">
      <w:pPr>
        <w:jc w:val="both"/>
        <w:rPr>
          <w:rFonts w:ascii="Bookman Old Style" w:hAnsi="Bookman Old Style"/>
          <w:b/>
          <w:sz w:val="24"/>
          <w:szCs w:val="24"/>
        </w:rPr>
      </w:pPr>
      <w:r w:rsidRPr="008E2515">
        <w:rPr>
          <w:rFonts w:ascii="Bookman Old Style" w:hAnsi="Bookman Old Style"/>
          <w:b/>
          <w:sz w:val="24"/>
          <w:szCs w:val="24"/>
        </w:rPr>
        <w:t>a) Constitucionalidade da Política de Ações Afirmativas para negras, negros e indígenas</w:t>
      </w:r>
      <w:r>
        <w:rPr>
          <w:rFonts w:ascii="Bookman Old Style" w:hAnsi="Bookman Old Style"/>
          <w:b/>
          <w:sz w:val="24"/>
          <w:szCs w:val="24"/>
        </w:rPr>
        <w:t xml:space="preserve"> </w:t>
      </w:r>
      <w:r w:rsidR="00841145">
        <w:rPr>
          <w:rFonts w:ascii="Bookman Old Style" w:hAnsi="Bookman Old Style"/>
          <w:b/>
          <w:sz w:val="24"/>
          <w:szCs w:val="24"/>
        </w:rPr>
        <w:t>......................................................p. 10</w:t>
      </w:r>
    </w:p>
    <w:p w:rsidR="008E2515" w:rsidRDefault="008E2515" w:rsidP="00A92155">
      <w:pPr>
        <w:jc w:val="both"/>
        <w:rPr>
          <w:rFonts w:ascii="Bookman Old Style" w:hAnsi="Bookman Old Style"/>
          <w:b/>
          <w:sz w:val="24"/>
          <w:szCs w:val="24"/>
        </w:rPr>
      </w:pPr>
      <w:r w:rsidRPr="008E2515">
        <w:rPr>
          <w:rFonts w:ascii="Bookman Old Style" w:hAnsi="Bookman Old Style"/>
          <w:b/>
          <w:sz w:val="24"/>
          <w:szCs w:val="24"/>
        </w:rPr>
        <w:t>b) Estatuto da Igualdade Racial</w:t>
      </w:r>
      <w:r w:rsidR="00841145">
        <w:rPr>
          <w:rFonts w:ascii="Bookman Old Style" w:hAnsi="Bookman Old Style"/>
          <w:b/>
          <w:sz w:val="24"/>
          <w:szCs w:val="24"/>
        </w:rPr>
        <w:t xml:space="preserve"> ...............................................p. 12</w:t>
      </w:r>
    </w:p>
    <w:p w:rsidR="008E2515" w:rsidRDefault="00536F90" w:rsidP="00A92155">
      <w:pPr>
        <w:jc w:val="both"/>
        <w:rPr>
          <w:rFonts w:ascii="Bookman Old Style" w:hAnsi="Bookman Old Style"/>
          <w:b/>
          <w:sz w:val="24"/>
          <w:szCs w:val="24"/>
        </w:rPr>
      </w:pPr>
      <w:r w:rsidRPr="00536F90">
        <w:rPr>
          <w:rFonts w:ascii="Bookman Old Style" w:hAnsi="Bookman Old Style"/>
          <w:b/>
          <w:sz w:val="24"/>
          <w:szCs w:val="24"/>
        </w:rPr>
        <w:t>c) Autonomia Universitária</w:t>
      </w:r>
      <w:r w:rsidR="00841145">
        <w:rPr>
          <w:rFonts w:ascii="Bookman Old Style" w:hAnsi="Bookman Old Style"/>
          <w:b/>
          <w:sz w:val="24"/>
          <w:szCs w:val="24"/>
        </w:rPr>
        <w:t xml:space="preserve"> .....................................................p. 13</w:t>
      </w:r>
    </w:p>
    <w:p w:rsidR="008E2515" w:rsidRDefault="008E2515" w:rsidP="00A92155">
      <w:pPr>
        <w:jc w:val="both"/>
        <w:rPr>
          <w:rFonts w:ascii="Bookman Old Style" w:hAnsi="Bookman Old Style"/>
          <w:b/>
          <w:sz w:val="24"/>
          <w:szCs w:val="24"/>
        </w:rPr>
      </w:pPr>
      <w:r>
        <w:rPr>
          <w:rFonts w:ascii="Bookman Old Style" w:hAnsi="Bookman Old Style"/>
          <w:b/>
          <w:sz w:val="24"/>
          <w:szCs w:val="24"/>
        </w:rPr>
        <w:t>PARTE 2</w:t>
      </w:r>
      <w:r w:rsidR="00841145">
        <w:rPr>
          <w:rFonts w:ascii="Bookman Old Style" w:hAnsi="Bookman Old Style"/>
          <w:b/>
          <w:sz w:val="24"/>
          <w:szCs w:val="24"/>
        </w:rPr>
        <w:t xml:space="preserve"> .................................................................................p. 14</w:t>
      </w:r>
    </w:p>
    <w:p w:rsidR="00536F90" w:rsidRPr="00536F90" w:rsidRDefault="00536F90" w:rsidP="00536F90">
      <w:pPr>
        <w:jc w:val="both"/>
        <w:rPr>
          <w:rFonts w:ascii="Bookman Old Style" w:hAnsi="Bookman Old Style"/>
          <w:b/>
          <w:sz w:val="24"/>
          <w:szCs w:val="24"/>
        </w:rPr>
      </w:pPr>
      <w:r>
        <w:rPr>
          <w:rFonts w:ascii="Bookman Old Style" w:hAnsi="Bookman Old Style"/>
          <w:b/>
          <w:sz w:val="24"/>
          <w:szCs w:val="24"/>
        </w:rPr>
        <w:t>II.1 - Desenho da Política de Ação Afirmativa para negras, negros</w:t>
      </w:r>
      <w:r w:rsidRPr="00536F90">
        <w:rPr>
          <w:rFonts w:ascii="Bookman Old Style" w:hAnsi="Bookman Old Style"/>
          <w:b/>
          <w:sz w:val="24"/>
          <w:szCs w:val="24"/>
        </w:rPr>
        <w:t xml:space="preserve"> e indígenas no PPGD-UnB</w:t>
      </w:r>
      <w:r w:rsidR="00841145">
        <w:rPr>
          <w:rFonts w:ascii="Bookman Old Style" w:hAnsi="Bookman Old Style"/>
          <w:b/>
          <w:sz w:val="24"/>
          <w:szCs w:val="24"/>
        </w:rPr>
        <w:t xml:space="preserve"> .........................................................p. 14</w:t>
      </w:r>
    </w:p>
    <w:p w:rsidR="00536F90" w:rsidRPr="005D2919" w:rsidRDefault="005D2919" w:rsidP="005D2919">
      <w:pPr>
        <w:jc w:val="both"/>
        <w:rPr>
          <w:rFonts w:ascii="Bookman Old Style" w:hAnsi="Bookman Old Style"/>
          <w:b/>
          <w:sz w:val="24"/>
          <w:szCs w:val="24"/>
        </w:rPr>
      </w:pPr>
      <w:r>
        <w:rPr>
          <w:rFonts w:ascii="Bookman Old Style" w:hAnsi="Bookman Old Style"/>
          <w:b/>
          <w:sz w:val="24"/>
          <w:szCs w:val="24"/>
        </w:rPr>
        <w:t xml:space="preserve">a) </w:t>
      </w:r>
      <w:r w:rsidR="00536F90" w:rsidRPr="005D2919">
        <w:rPr>
          <w:rFonts w:ascii="Bookman Old Style" w:hAnsi="Bookman Old Style"/>
          <w:b/>
          <w:sz w:val="24"/>
          <w:szCs w:val="24"/>
        </w:rPr>
        <w:t>Da duração, acompanhamento e avaliação</w:t>
      </w:r>
      <w:r w:rsidR="00841145">
        <w:rPr>
          <w:rFonts w:ascii="Bookman Old Style" w:hAnsi="Bookman Old Style"/>
          <w:b/>
          <w:sz w:val="24"/>
          <w:szCs w:val="24"/>
        </w:rPr>
        <w:t xml:space="preserve"> ..........................p. 14</w:t>
      </w:r>
    </w:p>
    <w:p w:rsidR="005D2919" w:rsidRDefault="005D2919" w:rsidP="005D2919">
      <w:pPr>
        <w:jc w:val="both"/>
        <w:rPr>
          <w:rFonts w:ascii="Bookman Old Style" w:hAnsi="Bookman Old Style"/>
          <w:b/>
          <w:sz w:val="24"/>
          <w:szCs w:val="24"/>
        </w:rPr>
      </w:pPr>
      <w:r w:rsidRPr="005D2919">
        <w:rPr>
          <w:rFonts w:ascii="Bookman Old Style" w:hAnsi="Bookman Old Style"/>
          <w:b/>
          <w:sz w:val="24"/>
          <w:szCs w:val="24"/>
        </w:rPr>
        <w:t>b) Do Processo Seletivo</w:t>
      </w:r>
      <w:r w:rsidR="00841145">
        <w:rPr>
          <w:rFonts w:ascii="Bookman Old Style" w:hAnsi="Bookman Old Style"/>
          <w:b/>
          <w:sz w:val="24"/>
          <w:szCs w:val="24"/>
        </w:rPr>
        <w:t xml:space="preserve"> ..........................................................p. 15</w:t>
      </w:r>
    </w:p>
    <w:p w:rsidR="000F753A" w:rsidRDefault="000F753A" w:rsidP="005D2919">
      <w:pPr>
        <w:jc w:val="both"/>
        <w:rPr>
          <w:rFonts w:ascii="Bookman Old Style" w:hAnsi="Bookman Old Style"/>
          <w:b/>
          <w:sz w:val="24"/>
          <w:szCs w:val="24"/>
        </w:rPr>
      </w:pPr>
      <w:r w:rsidRPr="000F753A">
        <w:rPr>
          <w:rFonts w:ascii="Bookman Old Style" w:hAnsi="Bookman Old Style"/>
          <w:b/>
          <w:sz w:val="24"/>
          <w:szCs w:val="24"/>
        </w:rPr>
        <w:t>c) Das vagas ofertadas</w:t>
      </w:r>
      <w:r w:rsidR="00841145">
        <w:rPr>
          <w:rFonts w:ascii="Bookman Old Style" w:hAnsi="Bookman Old Style"/>
          <w:b/>
          <w:sz w:val="24"/>
          <w:szCs w:val="24"/>
        </w:rPr>
        <w:t xml:space="preserve"> ............................................................p. 17</w:t>
      </w:r>
    </w:p>
    <w:p w:rsidR="000F753A" w:rsidRPr="000F753A" w:rsidRDefault="000F753A" w:rsidP="000F753A">
      <w:pPr>
        <w:jc w:val="both"/>
        <w:rPr>
          <w:rFonts w:ascii="Bookman Old Style" w:hAnsi="Bookman Old Style"/>
          <w:b/>
          <w:sz w:val="24"/>
          <w:szCs w:val="24"/>
        </w:rPr>
      </w:pPr>
      <w:r>
        <w:rPr>
          <w:rFonts w:ascii="Bookman Old Style" w:hAnsi="Bookman Old Style"/>
          <w:b/>
          <w:sz w:val="24"/>
          <w:szCs w:val="24"/>
        </w:rPr>
        <w:t>d) Da política de permanência</w:t>
      </w:r>
      <w:r w:rsidR="00841145">
        <w:rPr>
          <w:rFonts w:ascii="Bookman Old Style" w:hAnsi="Bookman Old Style"/>
          <w:b/>
          <w:sz w:val="24"/>
          <w:szCs w:val="24"/>
        </w:rPr>
        <w:t xml:space="preserve"> ................................................p. 20</w:t>
      </w:r>
    </w:p>
    <w:p w:rsidR="000F753A" w:rsidRPr="000F753A" w:rsidRDefault="000F753A" w:rsidP="000F753A">
      <w:pPr>
        <w:jc w:val="both"/>
        <w:rPr>
          <w:rFonts w:ascii="Bookman Old Style" w:hAnsi="Bookman Old Style"/>
          <w:b/>
          <w:sz w:val="24"/>
          <w:szCs w:val="24"/>
        </w:rPr>
      </w:pPr>
      <w:r w:rsidRPr="000F753A">
        <w:rPr>
          <w:rFonts w:ascii="Bookman Old Style" w:hAnsi="Bookman Old Style"/>
          <w:b/>
          <w:sz w:val="24"/>
          <w:szCs w:val="24"/>
        </w:rPr>
        <w:t>e) Criação de um Ambiente Acadêmico Inclusivo</w:t>
      </w:r>
      <w:r w:rsidR="00841145">
        <w:rPr>
          <w:rFonts w:ascii="Bookman Old Style" w:hAnsi="Bookman Old Style"/>
          <w:b/>
          <w:sz w:val="24"/>
          <w:szCs w:val="24"/>
        </w:rPr>
        <w:t xml:space="preserve"> ....................p. 20</w:t>
      </w:r>
    </w:p>
    <w:p w:rsidR="000F753A" w:rsidRPr="005D2919" w:rsidRDefault="000F753A" w:rsidP="000F753A">
      <w:pPr>
        <w:jc w:val="both"/>
        <w:rPr>
          <w:rFonts w:ascii="Bookman Old Style" w:hAnsi="Bookman Old Style"/>
          <w:b/>
          <w:sz w:val="24"/>
          <w:szCs w:val="24"/>
        </w:rPr>
      </w:pPr>
      <w:r w:rsidRPr="000F753A">
        <w:rPr>
          <w:rFonts w:ascii="Bookman Old Style" w:hAnsi="Bookman Old Style"/>
          <w:b/>
          <w:sz w:val="24"/>
          <w:szCs w:val="24"/>
        </w:rPr>
        <w:t>f) Da participação da sociedade civil na política</w:t>
      </w:r>
      <w:r w:rsidR="00841145">
        <w:rPr>
          <w:rFonts w:ascii="Bookman Old Style" w:hAnsi="Bookman Old Style"/>
          <w:b/>
          <w:sz w:val="24"/>
          <w:szCs w:val="24"/>
        </w:rPr>
        <w:t xml:space="preserve"> .....................p. 21</w:t>
      </w:r>
    </w:p>
    <w:p w:rsidR="00C70E3C" w:rsidRDefault="000F753A" w:rsidP="00A92155">
      <w:pPr>
        <w:jc w:val="both"/>
        <w:rPr>
          <w:rFonts w:ascii="Bookman Old Style" w:hAnsi="Bookman Old Style"/>
          <w:b/>
          <w:sz w:val="24"/>
          <w:szCs w:val="24"/>
        </w:rPr>
      </w:pPr>
      <w:r>
        <w:rPr>
          <w:rFonts w:ascii="Bookman Old Style" w:hAnsi="Bookman Old Style"/>
          <w:b/>
          <w:sz w:val="24"/>
          <w:szCs w:val="24"/>
        </w:rPr>
        <w:t>ANEXOS</w:t>
      </w:r>
      <w:r w:rsidR="00841145">
        <w:rPr>
          <w:rFonts w:ascii="Bookman Old Style" w:hAnsi="Bookman Old Style"/>
          <w:b/>
          <w:sz w:val="24"/>
          <w:szCs w:val="24"/>
        </w:rPr>
        <w:t xml:space="preserve"> ..................................................................................p. 22</w:t>
      </w:r>
    </w:p>
    <w:p w:rsidR="00C70E3C" w:rsidRDefault="00C70E3C" w:rsidP="00A92155">
      <w:pPr>
        <w:jc w:val="both"/>
        <w:rPr>
          <w:rFonts w:ascii="Bookman Old Style" w:hAnsi="Bookman Old Style"/>
          <w:b/>
          <w:sz w:val="24"/>
          <w:szCs w:val="24"/>
        </w:rPr>
      </w:pPr>
    </w:p>
    <w:p w:rsidR="00C70E3C" w:rsidRDefault="00C70E3C" w:rsidP="00A92155">
      <w:pPr>
        <w:jc w:val="both"/>
        <w:rPr>
          <w:rFonts w:ascii="Bookman Old Style" w:hAnsi="Bookman Old Style"/>
          <w:b/>
          <w:sz w:val="24"/>
          <w:szCs w:val="24"/>
        </w:rPr>
      </w:pPr>
    </w:p>
    <w:p w:rsidR="00C70E3C" w:rsidRDefault="00C70E3C" w:rsidP="00A92155">
      <w:pPr>
        <w:jc w:val="both"/>
        <w:rPr>
          <w:rFonts w:ascii="Bookman Old Style" w:hAnsi="Bookman Old Style"/>
          <w:b/>
          <w:sz w:val="24"/>
          <w:szCs w:val="24"/>
        </w:rPr>
      </w:pPr>
    </w:p>
    <w:p w:rsidR="00C70E3C" w:rsidRDefault="00C70E3C" w:rsidP="00A92155">
      <w:pPr>
        <w:jc w:val="both"/>
        <w:rPr>
          <w:rFonts w:ascii="Bookman Old Style" w:hAnsi="Bookman Old Style"/>
          <w:b/>
          <w:sz w:val="24"/>
          <w:szCs w:val="24"/>
        </w:rPr>
      </w:pPr>
    </w:p>
    <w:p w:rsidR="00C70E3C" w:rsidRDefault="00C70E3C" w:rsidP="00A92155">
      <w:pPr>
        <w:jc w:val="both"/>
        <w:rPr>
          <w:rFonts w:ascii="Bookman Old Style" w:hAnsi="Bookman Old Style"/>
          <w:b/>
          <w:sz w:val="24"/>
          <w:szCs w:val="24"/>
        </w:rPr>
      </w:pPr>
    </w:p>
    <w:p w:rsidR="000F753A" w:rsidRDefault="000F753A" w:rsidP="00A92155">
      <w:pPr>
        <w:jc w:val="both"/>
        <w:rPr>
          <w:rFonts w:ascii="Bookman Old Style" w:hAnsi="Bookman Old Style"/>
          <w:b/>
          <w:sz w:val="24"/>
          <w:szCs w:val="24"/>
        </w:rPr>
      </w:pPr>
    </w:p>
    <w:p w:rsidR="000F753A" w:rsidRDefault="000F753A" w:rsidP="00A92155">
      <w:pPr>
        <w:jc w:val="both"/>
        <w:rPr>
          <w:rFonts w:ascii="Bookman Old Style" w:hAnsi="Bookman Old Style"/>
          <w:b/>
          <w:sz w:val="24"/>
          <w:szCs w:val="24"/>
        </w:rPr>
      </w:pPr>
    </w:p>
    <w:p w:rsidR="004A3E6F" w:rsidRPr="00A92155" w:rsidRDefault="00697B8A" w:rsidP="00A92155">
      <w:pPr>
        <w:jc w:val="both"/>
        <w:rPr>
          <w:rFonts w:ascii="Bookman Old Style" w:hAnsi="Bookman Old Style"/>
          <w:b/>
          <w:sz w:val="24"/>
          <w:szCs w:val="24"/>
        </w:rPr>
      </w:pPr>
      <w:r>
        <w:rPr>
          <w:rFonts w:ascii="Bookman Old Style" w:hAnsi="Bookman Old Style"/>
          <w:b/>
          <w:sz w:val="24"/>
          <w:szCs w:val="24"/>
        </w:rPr>
        <w:lastRenderedPageBreak/>
        <w:t>PROGRAMA POLÍTICO DAS</w:t>
      </w:r>
      <w:r w:rsidR="000F753A">
        <w:rPr>
          <w:rFonts w:ascii="Bookman Old Style" w:hAnsi="Bookman Old Style"/>
          <w:b/>
          <w:sz w:val="24"/>
          <w:szCs w:val="24"/>
        </w:rPr>
        <w:t xml:space="preserve"> AÇÕES AFIRMATIVAS PARA NEGRAS, NEGRO</w:t>
      </w:r>
      <w:r w:rsidR="00A92155" w:rsidRPr="00A92155">
        <w:rPr>
          <w:rFonts w:ascii="Bookman Old Style" w:hAnsi="Bookman Old Style"/>
          <w:b/>
          <w:sz w:val="24"/>
          <w:szCs w:val="24"/>
        </w:rPr>
        <w:t>S E INDÍGENAS N</w:t>
      </w:r>
      <w:r w:rsidR="00A92155">
        <w:rPr>
          <w:rFonts w:ascii="Bookman Old Style" w:hAnsi="Bookman Old Style"/>
          <w:b/>
          <w:sz w:val="24"/>
          <w:szCs w:val="24"/>
        </w:rPr>
        <w:t>A PÓS-GRADUAÇÃO EM DIREITO DA Un</w:t>
      </w:r>
      <w:r w:rsidR="00A92155" w:rsidRPr="00A92155">
        <w:rPr>
          <w:rFonts w:ascii="Bookman Old Style" w:hAnsi="Bookman Old Style"/>
          <w:b/>
          <w:sz w:val="24"/>
          <w:szCs w:val="24"/>
        </w:rPr>
        <w:t>B</w:t>
      </w:r>
    </w:p>
    <w:p w:rsidR="004A3E6F" w:rsidRPr="00A92155" w:rsidRDefault="004A3E6F" w:rsidP="007447ED">
      <w:pPr>
        <w:jc w:val="both"/>
        <w:rPr>
          <w:rFonts w:ascii="Bookman Old Style" w:hAnsi="Bookman Old Style"/>
          <w:sz w:val="24"/>
          <w:szCs w:val="24"/>
        </w:rPr>
      </w:pPr>
    </w:p>
    <w:p w:rsidR="004A3E6F" w:rsidRDefault="004A3E6F" w:rsidP="007447ED">
      <w:pPr>
        <w:jc w:val="both"/>
        <w:rPr>
          <w:rFonts w:ascii="Bookman Old Style" w:hAnsi="Bookman Old Style"/>
          <w:sz w:val="24"/>
          <w:szCs w:val="24"/>
        </w:rPr>
      </w:pPr>
      <w:r w:rsidRPr="00A92155">
        <w:rPr>
          <w:rFonts w:ascii="Bookman Old Style" w:hAnsi="Bookman Old Style"/>
          <w:sz w:val="24"/>
          <w:szCs w:val="24"/>
        </w:rPr>
        <w:t>Prezado</w:t>
      </w:r>
      <w:r w:rsidR="003952A7">
        <w:rPr>
          <w:rFonts w:ascii="Bookman Old Style" w:hAnsi="Bookman Old Style"/>
          <w:sz w:val="24"/>
          <w:szCs w:val="24"/>
        </w:rPr>
        <w:t>s</w:t>
      </w:r>
      <w:r w:rsidRPr="00A92155">
        <w:rPr>
          <w:rFonts w:ascii="Bookman Old Style" w:hAnsi="Bookman Old Style"/>
          <w:sz w:val="24"/>
          <w:szCs w:val="24"/>
        </w:rPr>
        <w:t>/a</w:t>
      </w:r>
      <w:r w:rsidR="003952A7">
        <w:rPr>
          <w:rFonts w:ascii="Bookman Old Style" w:hAnsi="Bookman Old Style"/>
          <w:sz w:val="24"/>
          <w:szCs w:val="24"/>
        </w:rPr>
        <w:t>s integrantes</w:t>
      </w:r>
      <w:r w:rsidRPr="00A92155">
        <w:rPr>
          <w:rFonts w:ascii="Bookman Old Style" w:hAnsi="Bookman Old Style"/>
          <w:sz w:val="24"/>
          <w:szCs w:val="24"/>
        </w:rPr>
        <w:t xml:space="preserve"> do Colegiado do PPGD-UnB</w:t>
      </w:r>
      <w:r w:rsidR="003952A7">
        <w:rPr>
          <w:rFonts w:ascii="Bookman Old Style" w:hAnsi="Bookman Old Style"/>
          <w:sz w:val="24"/>
          <w:szCs w:val="24"/>
        </w:rPr>
        <w:t>,</w:t>
      </w:r>
    </w:p>
    <w:p w:rsidR="003952A7" w:rsidRPr="00A92155" w:rsidRDefault="003952A7" w:rsidP="007447ED">
      <w:pPr>
        <w:jc w:val="both"/>
        <w:rPr>
          <w:rFonts w:ascii="Bookman Old Style" w:hAnsi="Bookman Old Style"/>
          <w:sz w:val="24"/>
          <w:szCs w:val="24"/>
        </w:rPr>
      </w:pPr>
    </w:p>
    <w:p w:rsidR="004A3E6F" w:rsidRPr="003952A7" w:rsidRDefault="003952A7" w:rsidP="007447ED">
      <w:pPr>
        <w:jc w:val="both"/>
        <w:rPr>
          <w:rFonts w:ascii="Bookman Old Style" w:hAnsi="Bookman Old Style"/>
          <w:b/>
          <w:sz w:val="24"/>
          <w:szCs w:val="24"/>
          <w:u w:val="single"/>
        </w:rPr>
      </w:pPr>
      <w:r>
        <w:rPr>
          <w:rFonts w:ascii="Bookman Old Style" w:hAnsi="Bookman Old Style"/>
          <w:b/>
          <w:sz w:val="24"/>
          <w:szCs w:val="24"/>
          <w:u w:val="single"/>
        </w:rPr>
        <w:t>INTRODUÇÃ</w:t>
      </w:r>
      <w:r w:rsidR="00A92155" w:rsidRPr="003952A7">
        <w:rPr>
          <w:rFonts w:ascii="Bookman Old Style" w:hAnsi="Bookman Old Style"/>
          <w:b/>
          <w:sz w:val="24"/>
          <w:szCs w:val="24"/>
          <w:u w:val="single"/>
        </w:rPr>
        <w:t>O</w:t>
      </w:r>
    </w:p>
    <w:p w:rsidR="000F753A" w:rsidRDefault="000F753A" w:rsidP="000F753A">
      <w:pPr>
        <w:spacing w:after="0" w:line="360" w:lineRule="auto"/>
        <w:ind w:firstLine="709"/>
        <w:jc w:val="both"/>
        <w:rPr>
          <w:rFonts w:ascii="Bookman Old Style" w:hAnsi="Bookman Old Style"/>
          <w:sz w:val="24"/>
          <w:szCs w:val="24"/>
        </w:rPr>
      </w:pPr>
      <w:r w:rsidRPr="000F753A">
        <w:rPr>
          <w:rFonts w:ascii="Bookman Old Style" w:hAnsi="Bookman Old Style"/>
          <w:sz w:val="24"/>
          <w:szCs w:val="24"/>
        </w:rPr>
        <w:t>O</w:t>
      </w:r>
      <w:r>
        <w:rPr>
          <w:rFonts w:ascii="Bookman Old Style" w:hAnsi="Bookman Old Style"/>
          <w:sz w:val="24"/>
          <w:szCs w:val="24"/>
        </w:rPr>
        <w:t xml:space="preserve"> programa político das Ações Afirmativas para negras, negros e indígenas do Programa de Pós-Graduação em Direito da Universidade de Brasília (PPGD/UnB) ter por objetivo consolidar a Política de Ação Afirmativa para negras, negros e indígenas</w:t>
      </w:r>
      <w:r w:rsidR="004E4C32">
        <w:rPr>
          <w:rFonts w:ascii="Bookman Old Style" w:hAnsi="Bookman Old Style"/>
          <w:sz w:val="24"/>
          <w:szCs w:val="24"/>
        </w:rPr>
        <w:t xml:space="preserve"> do PPGD/UnB, enquanto</w:t>
      </w:r>
      <w:r>
        <w:rPr>
          <w:rFonts w:ascii="Bookman Old Style" w:hAnsi="Bookman Old Style"/>
          <w:sz w:val="24"/>
          <w:szCs w:val="24"/>
        </w:rPr>
        <w:t xml:space="preserve"> </w:t>
      </w:r>
      <w:r w:rsidR="00291DA9">
        <w:rPr>
          <w:rFonts w:ascii="Bookman Old Style" w:hAnsi="Bookman Old Style"/>
          <w:sz w:val="24"/>
          <w:szCs w:val="24"/>
        </w:rPr>
        <w:t xml:space="preserve">função social da Universidade, política já </w:t>
      </w:r>
      <w:r>
        <w:rPr>
          <w:rFonts w:ascii="Bookman Old Style" w:hAnsi="Bookman Old Style"/>
          <w:sz w:val="24"/>
          <w:szCs w:val="24"/>
        </w:rPr>
        <w:t>impla</w:t>
      </w:r>
      <w:r w:rsidR="004E4C32">
        <w:rPr>
          <w:rFonts w:ascii="Bookman Old Style" w:hAnsi="Bookman Old Style"/>
          <w:sz w:val="24"/>
          <w:szCs w:val="24"/>
        </w:rPr>
        <w:t>nta</w:t>
      </w:r>
      <w:r>
        <w:rPr>
          <w:rFonts w:ascii="Bookman Old Style" w:hAnsi="Bookman Old Style"/>
          <w:sz w:val="24"/>
          <w:szCs w:val="24"/>
        </w:rPr>
        <w:t xml:space="preserve">da </w:t>
      </w:r>
      <w:r w:rsidR="004E4C32">
        <w:rPr>
          <w:rFonts w:ascii="Bookman Old Style" w:hAnsi="Bookman Old Style"/>
          <w:sz w:val="24"/>
          <w:szCs w:val="24"/>
        </w:rPr>
        <w:t xml:space="preserve">desde </w:t>
      </w:r>
      <w:r>
        <w:rPr>
          <w:rFonts w:ascii="Bookman Old Style" w:hAnsi="Bookman Old Style"/>
          <w:sz w:val="24"/>
          <w:szCs w:val="24"/>
        </w:rPr>
        <w:t>o Processo Seletivo de 2015.</w:t>
      </w:r>
    </w:p>
    <w:p w:rsidR="000F753A" w:rsidRDefault="00124A71" w:rsidP="000F753A">
      <w:pPr>
        <w:spacing w:after="0" w:line="360" w:lineRule="auto"/>
        <w:ind w:firstLine="709"/>
        <w:jc w:val="both"/>
        <w:rPr>
          <w:rFonts w:ascii="Bookman Old Style" w:hAnsi="Bookman Old Style"/>
          <w:sz w:val="24"/>
          <w:szCs w:val="24"/>
        </w:rPr>
      </w:pPr>
      <w:r>
        <w:rPr>
          <w:rFonts w:ascii="Bookman Old Style" w:hAnsi="Bookman Old Style"/>
          <w:sz w:val="24"/>
          <w:szCs w:val="24"/>
        </w:rPr>
        <w:t>Nesse interim, o programa político ora apresentado já tem como ponto de partida a experiência de dois anos da política de Ação Afirmativa para negras, negros e indígenas</w:t>
      </w:r>
      <w:r w:rsidR="00291DA9">
        <w:rPr>
          <w:rFonts w:ascii="Bookman Old Style" w:hAnsi="Bookman Old Style"/>
          <w:sz w:val="24"/>
          <w:szCs w:val="24"/>
        </w:rPr>
        <w:t xml:space="preserve"> no PPGD/UnB, pretendendo-se resgatar a discussão da Política de Ação Afirmativa com o corpo docente e discente do PPGD/UnB, sem olvidar da sociedade civil, </w:t>
      </w:r>
      <w:r w:rsidR="003952A7">
        <w:rPr>
          <w:rFonts w:ascii="Bookman Old Style" w:hAnsi="Bookman Old Style"/>
          <w:sz w:val="24"/>
          <w:szCs w:val="24"/>
        </w:rPr>
        <w:t>para</w:t>
      </w:r>
      <w:r w:rsidR="00291DA9">
        <w:rPr>
          <w:rFonts w:ascii="Bookman Old Style" w:hAnsi="Bookman Old Style"/>
          <w:sz w:val="24"/>
          <w:szCs w:val="24"/>
        </w:rPr>
        <w:t xml:space="preserve"> a instituição de um programa político de mé</w:t>
      </w:r>
      <w:r w:rsidR="004E4C32">
        <w:rPr>
          <w:rFonts w:ascii="Bookman Old Style" w:hAnsi="Bookman Old Style"/>
          <w:sz w:val="24"/>
          <w:szCs w:val="24"/>
        </w:rPr>
        <w:t>dio-</w:t>
      </w:r>
      <w:r w:rsidR="00291DA9">
        <w:rPr>
          <w:rFonts w:ascii="Bookman Old Style" w:hAnsi="Bookman Old Style"/>
          <w:sz w:val="24"/>
          <w:szCs w:val="24"/>
        </w:rPr>
        <w:t xml:space="preserve">longo prazo. Afim, de que o PPGD/UnB construa uma política </w:t>
      </w:r>
      <w:r w:rsidR="003952A7">
        <w:rPr>
          <w:rFonts w:ascii="Bookman Old Style" w:hAnsi="Bookman Old Style"/>
          <w:sz w:val="24"/>
          <w:szCs w:val="24"/>
        </w:rPr>
        <w:t xml:space="preserve">de caráter </w:t>
      </w:r>
      <w:r w:rsidR="00291DA9">
        <w:rPr>
          <w:rFonts w:ascii="Bookman Old Style" w:hAnsi="Bookman Old Style"/>
          <w:sz w:val="24"/>
          <w:szCs w:val="24"/>
        </w:rPr>
        <w:t xml:space="preserve">mais </w:t>
      </w:r>
      <w:r w:rsidR="003952A7">
        <w:rPr>
          <w:rFonts w:ascii="Bookman Old Style" w:hAnsi="Bookman Old Style"/>
          <w:sz w:val="24"/>
          <w:szCs w:val="24"/>
        </w:rPr>
        <w:t>sistemática, ao considerar igualmente a importância dos mecanismos de acesso e permanência de negras, negros e indígenas.</w:t>
      </w:r>
    </w:p>
    <w:p w:rsidR="003952A7" w:rsidRDefault="003952A7" w:rsidP="003952A7">
      <w:pPr>
        <w:spacing w:after="0" w:line="360" w:lineRule="auto"/>
        <w:ind w:firstLine="709"/>
        <w:jc w:val="both"/>
        <w:rPr>
          <w:rFonts w:ascii="Bookman Old Style" w:hAnsi="Bookman Old Style"/>
          <w:sz w:val="24"/>
          <w:szCs w:val="24"/>
        </w:rPr>
      </w:pPr>
      <w:r>
        <w:rPr>
          <w:rFonts w:ascii="Bookman Old Style" w:hAnsi="Bookman Old Style"/>
          <w:sz w:val="24"/>
          <w:szCs w:val="24"/>
        </w:rPr>
        <w:t>Assim, importa referendar os debates realizados no ano de 2014 e 2015 no âmbito do Colegiado do PPGD/UnB, destacando-se o empenho da Representação Discente e o compromisso dos (as) docentes que compreenderam</w:t>
      </w:r>
      <w:r w:rsidR="00C2321C">
        <w:rPr>
          <w:rFonts w:ascii="Bookman Old Style" w:hAnsi="Bookman Old Style"/>
          <w:sz w:val="24"/>
          <w:szCs w:val="24"/>
        </w:rPr>
        <w:t xml:space="preserve"> a necessidade de romper o silê</w:t>
      </w:r>
      <w:r>
        <w:rPr>
          <w:rFonts w:ascii="Bookman Old Style" w:hAnsi="Bookman Old Style"/>
          <w:sz w:val="24"/>
          <w:szCs w:val="24"/>
        </w:rPr>
        <w:t xml:space="preserve">ncio sobre as questões relativas às relações raciais no Brasil. </w:t>
      </w:r>
    </w:p>
    <w:p w:rsidR="00A92155" w:rsidRPr="00A92155" w:rsidRDefault="003952A7" w:rsidP="003952A7">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Desse modo, é que o presente programa político compreendendo a importância do acumulo desses debates, retoma a proposta da Representação Discente de 2014, atualizando os dados e informações </w:t>
      </w:r>
      <w:r w:rsidR="00C2321C">
        <w:rPr>
          <w:rFonts w:ascii="Bookman Old Style" w:hAnsi="Bookman Old Style"/>
          <w:sz w:val="24"/>
          <w:szCs w:val="24"/>
        </w:rPr>
        <w:t>apresentados no</w:t>
      </w:r>
      <w:r>
        <w:rPr>
          <w:rFonts w:ascii="Bookman Old Style" w:hAnsi="Bookman Old Style"/>
          <w:sz w:val="24"/>
          <w:szCs w:val="24"/>
        </w:rPr>
        <w:t xml:space="preserve"> programa pol</w:t>
      </w:r>
      <w:r w:rsidR="00C2321C">
        <w:rPr>
          <w:rFonts w:ascii="Bookman Old Style" w:hAnsi="Bookman Old Style"/>
          <w:sz w:val="24"/>
          <w:szCs w:val="24"/>
        </w:rPr>
        <w:t>ítico, assim como</w:t>
      </w:r>
      <w:r>
        <w:rPr>
          <w:rFonts w:ascii="Bookman Old Style" w:hAnsi="Bookman Old Style"/>
          <w:sz w:val="24"/>
          <w:szCs w:val="24"/>
        </w:rPr>
        <w:t xml:space="preserve"> inseri</w:t>
      </w:r>
      <w:r w:rsidR="00C2321C">
        <w:rPr>
          <w:rFonts w:ascii="Bookman Old Style" w:hAnsi="Bookman Old Style"/>
          <w:sz w:val="24"/>
          <w:szCs w:val="24"/>
        </w:rPr>
        <w:t>ndo</w:t>
      </w:r>
      <w:r>
        <w:rPr>
          <w:rFonts w:ascii="Bookman Old Style" w:hAnsi="Bookman Old Style"/>
          <w:sz w:val="24"/>
          <w:szCs w:val="24"/>
        </w:rPr>
        <w:t xml:space="preserve"> uma proposta de Resolução </w:t>
      </w:r>
      <w:r w:rsidR="00C2321C">
        <w:rPr>
          <w:rFonts w:ascii="Bookman Old Style" w:hAnsi="Bookman Old Style"/>
          <w:sz w:val="24"/>
          <w:szCs w:val="24"/>
        </w:rPr>
        <w:t>ao</w:t>
      </w:r>
      <w:r>
        <w:rPr>
          <w:rFonts w:ascii="Bookman Old Style" w:hAnsi="Bookman Old Style"/>
          <w:sz w:val="24"/>
          <w:szCs w:val="24"/>
        </w:rPr>
        <w:t xml:space="preserve"> PPGD/UnB com o objetivo de orientar a Política de Ação Afirmativa para negras, negros e indígenas.</w:t>
      </w:r>
    </w:p>
    <w:p w:rsidR="004A3E6F" w:rsidRPr="003952A7" w:rsidRDefault="004A3E6F" w:rsidP="007447ED">
      <w:pPr>
        <w:jc w:val="both"/>
        <w:rPr>
          <w:rFonts w:ascii="Bookman Old Style" w:hAnsi="Bookman Old Style"/>
          <w:b/>
          <w:sz w:val="24"/>
          <w:szCs w:val="24"/>
          <w:u w:val="single"/>
        </w:rPr>
      </w:pPr>
      <w:r w:rsidRPr="003952A7">
        <w:rPr>
          <w:rFonts w:ascii="Bookman Old Style" w:hAnsi="Bookman Old Style"/>
          <w:b/>
          <w:sz w:val="24"/>
          <w:szCs w:val="24"/>
          <w:u w:val="single"/>
        </w:rPr>
        <w:lastRenderedPageBreak/>
        <w:t>PARTE I</w:t>
      </w:r>
    </w:p>
    <w:p w:rsidR="004A3E6F" w:rsidRPr="00A92155" w:rsidRDefault="001C3EED" w:rsidP="007447ED">
      <w:pPr>
        <w:jc w:val="both"/>
        <w:rPr>
          <w:rFonts w:ascii="Bookman Old Style" w:hAnsi="Bookman Old Style"/>
          <w:b/>
          <w:sz w:val="24"/>
          <w:szCs w:val="24"/>
        </w:rPr>
      </w:pPr>
      <w:r>
        <w:rPr>
          <w:rFonts w:ascii="Bookman Old Style" w:hAnsi="Bookman Old Style"/>
          <w:b/>
          <w:sz w:val="24"/>
          <w:szCs w:val="24"/>
        </w:rPr>
        <w:t xml:space="preserve">I.1 - </w:t>
      </w:r>
      <w:r w:rsidR="004A3E6F" w:rsidRPr="00A92155">
        <w:rPr>
          <w:rFonts w:ascii="Bookman Old Style" w:hAnsi="Bookman Old Style"/>
          <w:b/>
          <w:sz w:val="24"/>
          <w:szCs w:val="24"/>
        </w:rPr>
        <w:t>Antecedentes da política de cotas</w:t>
      </w:r>
      <w:r>
        <w:rPr>
          <w:rFonts w:ascii="Bookman Old Style" w:hAnsi="Bookman Old Style"/>
          <w:b/>
          <w:sz w:val="24"/>
          <w:szCs w:val="24"/>
        </w:rPr>
        <w:t xml:space="preserve"> no Brasil</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O Brasil é um país de maioria negra, segundos dados do IBGE.</w:t>
      </w:r>
      <w:r w:rsidRPr="00A92155">
        <w:rPr>
          <w:rStyle w:val="Refdenotaderodap"/>
          <w:rFonts w:ascii="Bookman Old Style" w:hAnsi="Bookman Old Style"/>
          <w:sz w:val="24"/>
          <w:szCs w:val="24"/>
        </w:rPr>
        <w:footnoteReference w:id="1"/>
      </w:r>
      <w:r w:rsidR="000C1CC1">
        <w:rPr>
          <w:rFonts w:ascii="Bookman Old Style" w:hAnsi="Bookman Old Style"/>
          <w:sz w:val="24"/>
          <w:szCs w:val="24"/>
        </w:rPr>
        <w:t xml:space="preserve"> </w:t>
      </w:r>
      <w:r w:rsidRPr="00A92155">
        <w:rPr>
          <w:rFonts w:ascii="Bookman Old Style" w:hAnsi="Bookman Old Style"/>
          <w:sz w:val="24"/>
          <w:szCs w:val="24"/>
        </w:rPr>
        <w:t>Não obstante, nas salas de aula de instituições de ensino superior, tribunais e cargos públicos de mais elevado escalão de qualquer dos entes públicos pode-se constatar que esta realidade numérica ainda não representa a efetiva ocupação desses espaços.</w:t>
      </w:r>
    </w:p>
    <w:p w:rsidR="004A3E6F" w:rsidRDefault="004A3E6F" w:rsidP="001C3EED">
      <w:pPr>
        <w:spacing w:after="0" w:line="360" w:lineRule="auto"/>
        <w:ind w:firstLine="709"/>
        <w:jc w:val="both"/>
        <w:rPr>
          <w:rFonts w:ascii="Bookman Old Style" w:hAnsi="Bookman Old Style"/>
          <w:color w:val="000000"/>
          <w:sz w:val="24"/>
          <w:szCs w:val="24"/>
        </w:rPr>
      </w:pPr>
      <w:r w:rsidRPr="00A92155">
        <w:rPr>
          <w:rFonts w:ascii="Bookman Old Style" w:hAnsi="Bookman Old Style"/>
          <w:color w:val="000000"/>
          <w:sz w:val="24"/>
          <w:szCs w:val="24"/>
        </w:rPr>
        <w:t xml:space="preserve">Como afirma Carlos Alberto Medeiros, em apertada síntese, </w:t>
      </w:r>
      <w:r w:rsidR="009B2D1D">
        <w:rPr>
          <w:rFonts w:ascii="Bookman Old Style" w:hAnsi="Bookman Old Style"/>
          <w:color w:val="000000"/>
          <w:sz w:val="24"/>
          <w:szCs w:val="24"/>
        </w:rPr>
        <w:t>acerca d</w:t>
      </w:r>
      <w:r w:rsidRPr="00A92155">
        <w:rPr>
          <w:rFonts w:ascii="Bookman Old Style" w:hAnsi="Bookman Old Style"/>
          <w:color w:val="000000"/>
          <w:sz w:val="24"/>
          <w:szCs w:val="24"/>
        </w:rPr>
        <w:t xml:space="preserve">as pesquisas quantitativas </w:t>
      </w:r>
      <w:r w:rsidR="009B2D1D">
        <w:rPr>
          <w:rFonts w:ascii="Bookman Old Style" w:hAnsi="Bookman Old Style"/>
          <w:color w:val="000000"/>
          <w:sz w:val="24"/>
          <w:szCs w:val="24"/>
        </w:rPr>
        <w:t>sobre</w:t>
      </w:r>
      <w:r w:rsidRPr="00A92155">
        <w:rPr>
          <w:rFonts w:ascii="Bookman Old Style" w:hAnsi="Bookman Old Style"/>
          <w:color w:val="000000"/>
          <w:sz w:val="24"/>
          <w:szCs w:val="24"/>
        </w:rPr>
        <w:t xml:space="preserve"> desigualdades raciais no Brasil: </w:t>
      </w:r>
    </w:p>
    <w:p w:rsidR="00A97467" w:rsidRPr="00A92155" w:rsidRDefault="00A97467" w:rsidP="001C3EED">
      <w:pPr>
        <w:spacing w:after="0" w:line="360" w:lineRule="auto"/>
        <w:ind w:firstLine="709"/>
        <w:jc w:val="both"/>
        <w:rPr>
          <w:rFonts w:ascii="Bookman Old Style" w:hAnsi="Bookman Old Style"/>
          <w:color w:val="000000"/>
          <w:sz w:val="24"/>
          <w:szCs w:val="24"/>
        </w:rPr>
      </w:pPr>
    </w:p>
    <w:p w:rsidR="004A3E6F" w:rsidRDefault="004A3E6F" w:rsidP="001C3EED">
      <w:pPr>
        <w:spacing w:after="0" w:line="240" w:lineRule="auto"/>
        <w:ind w:left="2268"/>
        <w:jc w:val="both"/>
        <w:rPr>
          <w:rFonts w:ascii="Bookman Old Style" w:hAnsi="Bookman Old Style"/>
          <w:color w:val="000000"/>
          <w:sz w:val="24"/>
          <w:szCs w:val="24"/>
        </w:rPr>
      </w:pPr>
      <w:r w:rsidRPr="00A92155">
        <w:rPr>
          <w:rFonts w:ascii="Bookman Old Style" w:hAnsi="Bookman Old Style"/>
          <w:color w:val="000000"/>
          <w:sz w:val="24"/>
          <w:szCs w:val="24"/>
        </w:rPr>
        <w:t>“As desigualdades raciais constituem elemento-chave na determinação do status relativo dos indivíduos em nossa sociedade, influenciando-os desde o nascimento, como se constata pelos diferenciais de raça em termos de mortalidade infantil, até a morte, como se depreende da desigualdade em m</w:t>
      </w:r>
      <w:r w:rsidR="00A92155">
        <w:rPr>
          <w:rFonts w:ascii="Bookman Old Style" w:hAnsi="Bookman Old Style"/>
          <w:color w:val="000000"/>
          <w:sz w:val="24"/>
          <w:szCs w:val="24"/>
        </w:rPr>
        <w:t>atéria de expectativa de vida.”</w:t>
      </w:r>
      <w:r w:rsidRPr="00A92155">
        <w:rPr>
          <w:rFonts w:ascii="Bookman Old Style" w:hAnsi="Bookman Old Style"/>
          <w:color w:val="000000"/>
          <w:sz w:val="24"/>
          <w:szCs w:val="24"/>
          <w:vertAlign w:val="superscript"/>
        </w:rPr>
        <w:footnoteReference w:id="2"/>
      </w:r>
    </w:p>
    <w:p w:rsidR="001C3EED" w:rsidRPr="00A92155" w:rsidRDefault="001C3EED" w:rsidP="001C3EED">
      <w:pPr>
        <w:spacing w:after="0" w:line="240" w:lineRule="auto"/>
        <w:ind w:left="2268"/>
        <w:jc w:val="both"/>
        <w:rPr>
          <w:rFonts w:ascii="Bookman Old Style" w:hAnsi="Bookman Old Style"/>
          <w:color w:val="000000"/>
          <w:sz w:val="24"/>
          <w:szCs w:val="24"/>
        </w:rPr>
      </w:pPr>
    </w:p>
    <w:p w:rsidR="00A97467" w:rsidRDefault="00A97467" w:rsidP="001C3EED">
      <w:pPr>
        <w:spacing w:after="0" w:line="360" w:lineRule="auto"/>
        <w:ind w:firstLine="709"/>
        <w:jc w:val="both"/>
        <w:rPr>
          <w:rFonts w:ascii="Bookman Old Style" w:hAnsi="Bookman Old Style"/>
          <w:sz w:val="24"/>
          <w:szCs w:val="24"/>
        </w:rPr>
      </w:pP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 xml:space="preserve">Não se trata, por certo, de características inerentes a essa maioria de excluídos que impede seu acesso a estes espaços de conhecimento e poder, mas, sim, ao funcionamento de um perverso sistema de racismo institucional, quando não direta discriminação, fruto de séculos de negativa do problema racial no Brasil e em medidas apenas de promoção de igualdade formal, que mantém, ainda hoje, uma repulsiva hierarquia racial no país. </w:t>
      </w:r>
      <w:r w:rsidRPr="00A92155">
        <w:rPr>
          <w:rStyle w:val="Refdenotaderodap"/>
          <w:rFonts w:ascii="Bookman Old Style" w:hAnsi="Bookman Old Style"/>
          <w:color w:val="000000"/>
          <w:sz w:val="24"/>
          <w:szCs w:val="24"/>
        </w:rPr>
        <w:footnoteReference w:id="3"/>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lastRenderedPageBreak/>
        <w:t>Como forma de enfrentamento, desde o segundo semestre de 2004, a partir da elaboração de seu Plano de Inclusão Étnico Racial</w:t>
      </w:r>
      <w:r w:rsidRPr="00A92155">
        <w:rPr>
          <w:rStyle w:val="Refdenotaderodap"/>
          <w:rFonts w:ascii="Bookman Old Style" w:hAnsi="Bookman Old Style"/>
          <w:sz w:val="24"/>
          <w:szCs w:val="24"/>
        </w:rPr>
        <w:footnoteReference w:id="4"/>
      </w:r>
      <w:r w:rsidRPr="00A92155">
        <w:rPr>
          <w:rFonts w:ascii="Bookman Old Style" w:hAnsi="Bookman Old Style"/>
          <w:sz w:val="24"/>
          <w:szCs w:val="24"/>
        </w:rPr>
        <w:t xml:space="preserve">, a Universidade de Brasília adotou uma política de ação afirmativa composta por diversas medidas, entre as quais se destaca o estabelecimento de critérios sensíveis à raça no processo seletivo dos cursos de graduação, com a reserva de 20% (vinte por cento) </w:t>
      </w:r>
      <w:r w:rsidR="00E22A03">
        <w:rPr>
          <w:rFonts w:ascii="Bookman Old Style" w:hAnsi="Bookman Old Style"/>
          <w:sz w:val="24"/>
          <w:szCs w:val="24"/>
        </w:rPr>
        <w:t>das vagas ofertadas para negra</w:t>
      </w:r>
      <w:r w:rsidR="006F7FF7">
        <w:rPr>
          <w:rFonts w:ascii="Bookman Old Style" w:hAnsi="Bookman Old Style"/>
          <w:sz w:val="24"/>
          <w:szCs w:val="24"/>
        </w:rPr>
        <w:t xml:space="preserve">s </w:t>
      </w:r>
      <w:r w:rsidR="00E22A03">
        <w:rPr>
          <w:rFonts w:ascii="Bookman Old Style" w:hAnsi="Bookman Old Style"/>
          <w:sz w:val="24"/>
          <w:szCs w:val="24"/>
        </w:rPr>
        <w:t xml:space="preserve">(os) </w:t>
      </w:r>
      <w:r w:rsidRPr="00A92155">
        <w:rPr>
          <w:rFonts w:ascii="Bookman Old Style" w:hAnsi="Bookman Old Style"/>
          <w:sz w:val="24"/>
          <w:szCs w:val="24"/>
        </w:rPr>
        <w:t>e um número fixo de vagas para indígenas.</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A recente análise</w:t>
      </w:r>
      <w:r w:rsidR="006F7FF7">
        <w:rPr>
          <w:rFonts w:ascii="Bookman Old Style" w:hAnsi="Bookman Old Style"/>
          <w:sz w:val="24"/>
          <w:szCs w:val="24"/>
        </w:rPr>
        <w:t xml:space="preserve"> do sistema de cotas para negras </w:t>
      </w:r>
      <w:r w:rsidR="00E22A03">
        <w:rPr>
          <w:rFonts w:ascii="Bookman Old Style" w:hAnsi="Bookman Old Style"/>
          <w:sz w:val="24"/>
          <w:szCs w:val="24"/>
        </w:rPr>
        <w:t>(</w:t>
      </w:r>
      <w:r w:rsidR="006F7FF7">
        <w:rPr>
          <w:rFonts w:ascii="Bookman Old Style" w:hAnsi="Bookman Old Style"/>
          <w:sz w:val="24"/>
          <w:szCs w:val="24"/>
        </w:rPr>
        <w:t>os</w:t>
      </w:r>
      <w:r w:rsidR="00E22A03">
        <w:rPr>
          <w:rFonts w:ascii="Bookman Old Style" w:hAnsi="Bookman Old Style"/>
          <w:sz w:val="24"/>
          <w:szCs w:val="24"/>
        </w:rPr>
        <w:t>)</w:t>
      </w:r>
      <w:r w:rsidRPr="00A92155">
        <w:rPr>
          <w:rFonts w:ascii="Bookman Old Style" w:hAnsi="Bookman Old Style"/>
          <w:sz w:val="24"/>
          <w:szCs w:val="24"/>
        </w:rPr>
        <w:t>, após um decênio de sua aplicação, demonstra o sucesso dessa medida, com o incremento do universo discente de iniciais 376 representantes dessas minorias para 8.472 alunos cotistas formados</w:t>
      </w:r>
      <w:r w:rsidRPr="00A92155">
        <w:rPr>
          <w:rStyle w:val="Refdenotaderodap"/>
          <w:rFonts w:ascii="Bookman Old Style" w:hAnsi="Bookman Old Style"/>
          <w:sz w:val="24"/>
          <w:szCs w:val="24"/>
        </w:rPr>
        <w:footnoteReference w:id="5"/>
      </w:r>
      <w:r w:rsidRPr="00A92155">
        <w:rPr>
          <w:rFonts w:ascii="Bookman Old Style" w:hAnsi="Bookman Old Style"/>
          <w:sz w:val="24"/>
          <w:szCs w:val="24"/>
        </w:rPr>
        <w:t>.</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No entanto, verifica-se que, entre os</w:t>
      </w:r>
      <w:r w:rsidR="006F7FF7">
        <w:rPr>
          <w:rFonts w:ascii="Bookman Old Style" w:hAnsi="Bookman Old Style"/>
          <w:sz w:val="24"/>
          <w:szCs w:val="24"/>
        </w:rPr>
        <w:t xml:space="preserve"> (as)</w:t>
      </w:r>
      <w:r w:rsidRPr="00A92155">
        <w:rPr>
          <w:rFonts w:ascii="Bookman Old Style" w:hAnsi="Bookman Old Style"/>
          <w:sz w:val="24"/>
          <w:szCs w:val="24"/>
        </w:rPr>
        <w:t xml:space="preserve"> cotistas graduados</w:t>
      </w:r>
      <w:r w:rsidR="006F7FF7">
        <w:rPr>
          <w:rFonts w:ascii="Bookman Old Style" w:hAnsi="Bookman Old Style"/>
          <w:sz w:val="24"/>
          <w:szCs w:val="24"/>
        </w:rPr>
        <w:t xml:space="preserve"> (as)</w:t>
      </w:r>
      <w:r w:rsidRPr="00A92155">
        <w:rPr>
          <w:rFonts w:ascii="Bookman Old Style" w:hAnsi="Bookman Old Style"/>
          <w:sz w:val="24"/>
          <w:szCs w:val="24"/>
        </w:rPr>
        <w:t>, o percentual de ingressantes em programas de pós-graduação é ínfima</w:t>
      </w:r>
      <w:r w:rsidRPr="00A92155">
        <w:rPr>
          <w:rStyle w:val="Refdenotaderodap"/>
          <w:rFonts w:ascii="Bookman Old Style" w:hAnsi="Bookman Old Style"/>
          <w:sz w:val="24"/>
          <w:szCs w:val="24"/>
        </w:rPr>
        <w:footnoteReference w:id="6"/>
      </w:r>
      <w:r w:rsidRPr="00A92155">
        <w:rPr>
          <w:rFonts w:ascii="Bookman Old Style" w:hAnsi="Bookman Old Style"/>
          <w:sz w:val="24"/>
          <w:szCs w:val="24"/>
        </w:rPr>
        <w:t>. Na pesquisa com os alunos oriundos das cotas, dos respondentes, apenas 15% estavam fazendo mestrado e 1% doutorado. A maior parte dos cotistas (57%) declarou não ter feito ou estar fazendo algum curso de pós-graduação.</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Assim, ainda que a implantação do sistema de cotas raciais na graduação possa ter impactado positivamente para o incremento de um percentual ainda mais baixo, uma vez mais, é possível constatar a sub-representação de negros e indígenas nesse espaço de excelência acadêmica.</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Necessário, portanto, medidas mais efetivas para o combate ao “racismo acadêmico”</w:t>
      </w:r>
      <w:r w:rsidRPr="00A92155">
        <w:rPr>
          <w:rStyle w:val="Refdenotaderodap"/>
          <w:rFonts w:ascii="Bookman Old Style" w:hAnsi="Bookman Old Style"/>
          <w:sz w:val="24"/>
          <w:szCs w:val="24"/>
        </w:rPr>
        <w:footnoteReference w:id="7"/>
      </w:r>
      <w:r w:rsidRPr="00A92155">
        <w:rPr>
          <w:rFonts w:ascii="Bookman Old Style" w:hAnsi="Bookman Old Style"/>
          <w:sz w:val="24"/>
          <w:szCs w:val="24"/>
        </w:rPr>
        <w:t xml:space="preserve">, entre elas, a adoção </w:t>
      </w:r>
      <w:r w:rsidR="003923C6">
        <w:rPr>
          <w:rFonts w:ascii="Bookman Old Style" w:hAnsi="Bookman Old Style"/>
          <w:sz w:val="24"/>
          <w:szCs w:val="24"/>
        </w:rPr>
        <w:t>da Política de Ação Afirmativa na Pós-G</w:t>
      </w:r>
      <w:r w:rsidRPr="00A92155">
        <w:rPr>
          <w:rFonts w:ascii="Bookman Old Style" w:hAnsi="Bookman Old Style"/>
          <w:sz w:val="24"/>
          <w:szCs w:val="24"/>
        </w:rPr>
        <w:t>raduação.</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 xml:space="preserve">A </w:t>
      </w:r>
      <w:r w:rsidR="003923C6">
        <w:rPr>
          <w:rFonts w:ascii="Bookman Old Style" w:hAnsi="Bookman Old Style"/>
          <w:sz w:val="24"/>
          <w:szCs w:val="24"/>
        </w:rPr>
        <w:t>medida foi implementada no PPGD/UnB a partir do Processo Seletivo 2015, não sendo uma inovação, haja vista, a implantação da política em outros programas de Pós-Graduação do país</w:t>
      </w:r>
      <w:r w:rsidRPr="00A92155">
        <w:rPr>
          <w:rFonts w:ascii="Bookman Old Style" w:hAnsi="Bookman Old Style"/>
          <w:sz w:val="24"/>
          <w:szCs w:val="24"/>
        </w:rPr>
        <w:t xml:space="preserve">. Nesse sentido, </w:t>
      </w:r>
      <w:r w:rsidRPr="00A92155">
        <w:rPr>
          <w:rFonts w:ascii="Bookman Old Style" w:hAnsi="Bookman Old Style"/>
          <w:sz w:val="24"/>
          <w:szCs w:val="24"/>
        </w:rPr>
        <w:lastRenderedPageBreak/>
        <w:t>vale lembrar que desde 2005, a U</w:t>
      </w:r>
      <w:r w:rsidR="003923C6">
        <w:rPr>
          <w:rFonts w:ascii="Bookman Old Style" w:hAnsi="Bookman Old Style"/>
          <w:sz w:val="24"/>
          <w:szCs w:val="24"/>
        </w:rPr>
        <w:t xml:space="preserve">niversidade </w:t>
      </w:r>
      <w:r w:rsidRPr="00A92155">
        <w:rPr>
          <w:rFonts w:ascii="Bookman Old Style" w:hAnsi="Bookman Old Style"/>
          <w:sz w:val="24"/>
          <w:szCs w:val="24"/>
        </w:rPr>
        <w:t>F</w:t>
      </w:r>
      <w:r w:rsidR="003923C6">
        <w:rPr>
          <w:rFonts w:ascii="Bookman Old Style" w:hAnsi="Bookman Old Style"/>
          <w:sz w:val="24"/>
          <w:szCs w:val="24"/>
        </w:rPr>
        <w:t xml:space="preserve">ederal da </w:t>
      </w:r>
      <w:r w:rsidRPr="00A92155">
        <w:rPr>
          <w:rFonts w:ascii="Bookman Old Style" w:hAnsi="Bookman Old Style"/>
          <w:sz w:val="24"/>
          <w:szCs w:val="24"/>
        </w:rPr>
        <w:t>P</w:t>
      </w:r>
      <w:r w:rsidR="003923C6">
        <w:rPr>
          <w:rFonts w:ascii="Bookman Old Style" w:hAnsi="Bookman Old Style"/>
          <w:sz w:val="24"/>
          <w:szCs w:val="24"/>
        </w:rPr>
        <w:t>araíba (UFPB)</w:t>
      </w:r>
      <w:r w:rsidRPr="00A92155">
        <w:rPr>
          <w:rFonts w:ascii="Bookman Old Style" w:hAnsi="Bookman Old Style"/>
          <w:sz w:val="24"/>
          <w:szCs w:val="24"/>
        </w:rPr>
        <w:t xml:space="preserve"> traz em seus editais a previsão de cotas raciais e para in</w:t>
      </w:r>
      <w:r w:rsidR="003923C6">
        <w:rPr>
          <w:rFonts w:ascii="Bookman Old Style" w:hAnsi="Bookman Old Style"/>
          <w:sz w:val="24"/>
          <w:szCs w:val="24"/>
        </w:rPr>
        <w:t>dígenas. Na Universidade de São Paulo (USP), desde 2006, a P</w:t>
      </w:r>
      <w:r w:rsidRPr="00A92155">
        <w:rPr>
          <w:rFonts w:ascii="Bookman Old Style" w:hAnsi="Bookman Old Style"/>
          <w:sz w:val="24"/>
          <w:szCs w:val="24"/>
        </w:rPr>
        <w:t>ós</w:t>
      </w:r>
      <w:r w:rsidR="003923C6">
        <w:rPr>
          <w:rFonts w:ascii="Bookman Old Style" w:hAnsi="Bookman Old Style"/>
          <w:sz w:val="24"/>
          <w:szCs w:val="24"/>
        </w:rPr>
        <w:t>-Graduação</w:t>
      </w:r>
      <w:r w:rsidRPr="00A92155">
        <w:rPr>
          <w:rFonts w:ascii="Bookman Old Style" w:hAnsi="Bookman Old Style"/>
          <w:sz w:val="24"/>
          <w:szCs w:val="24"/>
        </w:rPr>
        <w:t xml:space="preserve"> em Direitos Humanos, reserva um terço de suas vagas às etnias negr</w:t>
      </w:r>
      <w:r w:rsidR="003923C6">
        <w:rPr>
          <w:rFonts w:ascii="Bookman Old Style" w:hAnsi="Bookman Old Style"/>
          <w:sz w:val="24"/>
          <w:szCs w:val="24"/>
        </w:rPr>
        <w:t>a e indígena, aos (</w:t>
      </w:r>
      <w:r w:rsidRPr="00A92155">
        <w:rPr>
          <w:rFonts w:ascii="Bookman Old Style" w:hAnsi="Bookman Old Style"/>
          <w:sz w:val="24"/>
          <w:szCs w:val="24"/>
        </w:rPr>
        <w:t>às</w:t>
      </w:r>
      <w:r w:rsidR="003923C6">
        <w:rPr>
          <w:rFonts w:ascii="Bookman Old Style" w:hAnsi="Bookman Old Style"/>
          <w:sz w:val="24"/>
          <w:szCs w:val="24"/>
        </w:rPr>
        <w:t>) portadores (</w:t>
      </w:r>
      <w:r w:rsidRPr="00A92155">
        <w:rPr>
          <w:rFonts w:ascii="Bookman Old Style" w:hAnsi="Bookman Old Style"/>
          <w:sz w:val="24"/>
          <w:szCs w:val="24"/>
        </w:rPr>
        <w:t>as</w:t>
      </w:r>
      <w:r w:rsidR="003923C6">
        <w:rPr>
          <w:rFonts w:ascii="Bookman Old Style" w:hAnsi="Bookman Old Style"/>
          <w:sz w:val="24"/>
          <w:szCs w:val="24"/>
        </w:rPr>
        <w:t>)</w:t>
      </w:r>
      <w:r w:rsidRPr="00A92155">
        <w:rPr>
          <w:rFonts w:ascii="Bookman Old Style" w:hAnsi="Bookman Old Style"/>
          <w:sz w:val="24"/>
          <w:szCs w:val="24"/>
        </w:rPr>
        <w:t xml:space="preserve"> de def</w:t>
      </w:r>
      <w:r w:rsidR="003923C6">
        <w:rPr>
          <w:rFonts w:ascii="Bookman Old Style" w:hAnsi="Bookman Old Style"/>
          <w:sz w:val="24"/>
          <w:szCs w:val="24"/>
        </w:rPr>
        <w:t>iciência física grave e àqueles (</w:t>
      </w:r>
      <w:r w:rsidRPr="00A92155">
        <w:rPr>
          <w:rFonts w:ascii="Bookman Old Style" w:hAnsi="Bookman Old Style"/>
          <w:sz w:val="24"/>
          <w:szCs w:val="24"/>
        </w:rPr>
        <w:t>as</w:t>
      </w:r>
      <w:r w:rsidR="003923C6">
        <w:rPr>
          <w:rFonts w:ascii="Bookman Old Style" w:hAnsi="Bookman Old Style"/>
          <w:sz w:val="24"/>
          <w:szCs w:val="24"/>
        </w:rPr>
        <w:t>)</w:t>
      </w:r>
      <w:r w:rsidRPr="00A92155">
        <w:rPr>
          <w:rFonts w:ascii="Bookman Old Style" w:hAnsi="Bookman Old Style"/>
          <w:sz w:val="24"/>
          <w:szCs w:val="24"/>
        </w:rPr>
        <w:t xml:space="preserve"> que estejam em situação de hipossuficiência socioeconômica</w:t>
      </w:r>
      <w:r w:rsidRPr="00A92155">
        <w:rPr>
          <w:rStyle w:val="Refdenotaderodap"/>
          <w:rFonts w:ascii="Bookman Old Style" w:hAnsi="Bookman Old Style"/>
          <w:sz w:val="24"/>
          <w:szCs w:val="24"/>
        </w:rPr>
        <w:footnoteReference w:id="8"/>
      </w:r>
      <w:r w:rsidRPr="00A92155">
        <w:rPr>
          <w:rFonts w:ascii="Bookman Old Style" w:hAnsi="Bookman Old Style"/>
          <w:sz w:val="24"/>
          <w:szCs w:val="24"/>
        </w:rPr>
        <w:t>. E, desde 2007, a Un</w:t>
      </w:r>
      <w:r w:rsidR="003923C6">
        <w:rPr>
          <w:rFonts w:ascii="Bookman Old Style" w:hAnsi="Bookman Old Style"/>
          <w:sz w:val="24"/>
          <w:szCs w:val="24"/>
        </w:rPr>
        <w:t>iversidade do Estado da Bahia (</w:t>
      </w:r>
      <w:r w:rsidRPr="00A92155">
        <w:rPr>
          <w:rFonts w:ascii="Bookman Old Style" w:hAnsi="Bookman Old Style"/>
          <w:sz w:val="24"/>
          <w:szCs w:val="24"/>
        </w:rPr>
        <w:t>UNEB</w:t>
      </w:r>
      <w:r w:rsidR="003923C6">
        <w:rPr>
          <w:rFonts w:ascii="Bookman Old Style" w:hAnsi="Bookman Old Style"/>
          <w:sz w:val="24"/>
          <w:szCs w:val="24"/>
        </w:rPr>
        <w:t>) reserva em todos os cursos de Pós-G</w:t>
      </w:r>
      <w:r w:rsidRPr="00A92155">
        <w:rPr>
          <w:rFonts w:ascii="Bookman Old Style" w:hAnsi="Bookman Old Style"/>
          <w:sz w:val="24"/>
          <w:szCs w:val="24"/>
        </w:rPr>
        <w:t>raduação 40% de suas vagas para negros e 5% para indígenas</w:t>
      </w:r>
      <w:r w:rsidRPr="00A92155">
        <w:rPr>
          <w:rStyle w:val="Refdenotaderodap"/>
          <w:rFonts w:ascii="Bookman Old Style" w:hAnsi="Bookman Old Style"/>
          <w:sz w:val="24"/>
          <w:szCs w:val="24"/>
        </w:rPr>
        <w:footnoteReference w:id="9"/>
      </w:r>
      <w:r w:rsidRPr="00A92155">
        <w:rPr>
          <w:rFonts w:ascii="Bookman Old Style" w:hAnsi="Bookman Old Style"/>
          <w:sz w:val="24"/>
          <w:szCs w:val="24"/>
        </w:rPr>
        <w:t xml:space="preserve">. </w:t>
      </w:r>
    </w:p>
    <w:p w:rsidR="004A3E6F" w:rsidRPr="00A92155" w:rsidRDefault="003923C6" w:rsidP="001C3EED">
      <w:pPr>
        <w:spacing w:after="0" w:line="360" w:lineRule="auto"/>
        <w:ind w:firstLine="709"/>
        <w:jc w:val="both"/>
        <w:rPr>
          <w:rFonts w:ascii="Bookman Old Style" w:hAnsi="Bookman Old Style"/>
          <w:sz w:val="24"/>
          <w:szCs w:val="24"/>
        </w:rPr>
      </w:pPr>
      <w:r>
        <w:rPr>
          <w:rFonts w:ascii="Bookman Old Style" w:hAnsi="Bookman Old Style"/>
          <w:sz w:val="24"/>
          <w:szCs w:val="24"/>
        </w:rPr>
        <w:t>Destaque-se ainda a Pós-G</w:t>
      </w:r>
      <w:r w:rsidR="004A3E6F" w:rsidRPr="00A92155">
        <w:rPr>
          <w:rFonts w:ascii="Bookman Old Style" w:hAnsi="Bookman Old Style"/>
          <w:sz w:val="24"/>
          <w:szCs w:val="24"/>
        </w:rPr>
        <w:t>raduação em Antropologia Social do Museu Nacional</w:t>
      </w:r>
      <w:r>
        <w:rPr>
          <w:rFonts w:ascii="Bookman Old Style" w:hAnsi="Bookman Old Style"/>
          <w:sz w:val="24"/>
          <w:szCs w:val="24"/>
        </w:rPr>
        <w:t xml:space="preserve"> da UFRJ, com vagas para negros, negras</w:t>
      </w:r>
      <w:r w:rsidR="004A3E6F" w:rsidRPr="00A92155">
        <w:rPr>
          <w:rFonts w:ascii="Bookman Old Style" w:hAnsi="Bookman Old Style"/>
          <w:sz w:val="24"/>
          <w:szCs w:val="24"/>
        </w:rPr>
        <w:t xml:space="preserve"> e indígenas</w:t>
      </w:r>
      <w:r w:rsidR="004A3E6F" w:rsidRPr="00A92155">
        <w:rPr>
          <w:rStyle w:val="Refdenotaderodap"/>
          <w:rFonts w:ascii="Bookman Old Style" w:hAnsi="Bookman Old Style"/>
          <w:sz w:val="24"/>
          <w:szCs w:val="24"/>
        </w:rPr>
        <w:footnoteReference w:id="10"/>
      </w:r>
      <w:r w:rsidR="004A3E6F" w:rsidRPr="00A92155">
        <w:rPr>
          <w:rFonts w:ascii="Bookman Old Style" w:hAnsi="Bookman Old Style"/>
          <w:sz w:val="24"/>
          <w:szCs w:val="24"/>
        </w:rPr>
        <w:t>, bem como os processos seletivos de mestrado e doutorado em Sociologia</w:t>
      </w:r>
      <w:r w:rsidR="004A3E6F" w:rsidRPr="00A92155">
        <w:rPr>
          <w:rStyle w:val="Refdenotaderodap"/>
          <w:rFonts w:ascii="Bookman Old Style" w:hAnsi="Bookman Old Style"/>
          <w:sz w:val="24"/>
          <w:szCs w:val="24"/>
        </w:rPr>
        <w:footnoteReference w:id="11"/>
      </w:r>
      <w:r w:rsidR="004A3E6F" w:rsidRPr="00A92155">
        <w:rPr>
          <w:rFonts w:ascii="Bookman Old Style" w:hAnsi="Bookman Old Style"/>
          <w:sz w:val="24"/>
          <w:szCs w:val="24"/>
        </w:rPr>
        <w:t xml:space="preserve"> e Antropologia</w:t>
      </w:r>
      <w:r w:rsidR="004A3E6F" w:rsidRPr="00A92155">
        <w:rPr>
          <w:rStyle w:val="Refdenotaderodap"/>
          <w:rFonts w:ascii="Bookman Old Style" w:hAnsi="Bookman Old Style"/>
          <w:sz w:val="24"/>
          <w:szCs w:val="24"/>
        </w:rPr>
        <w:footnoteReference w:id="12"/>
      </w:r>
      <w:r>
        <w:rPr>
          <w:rFonts w:ascii="Bookman Old Style" w:hAnsi="Bookman Old Style"/>
          <w:sz w:val="24"/>
          <w:szCs w:val="24"/>
        </w:rPr>
        <w:t xml:space="preserve">, já haviam implementado na </w:t>
      </w:r>
      <w:r w:rsidR="004A3E6F" w:rsidRPr="00A92155">
        <w:rPr>
          <w:rFonts w:ascii="Bookman Old Style" w:hAnsi="Bookman Old Style"/>
          <w:sz w:val="24"/>
          <w:szCs w:val="24"/>
        </w:rPr>
        <w:t>UnB</w:t>
      </w:r>
      <w:r>
        <w:rPr>
          <w:rFonts w:ascii="Bookman Old Style" w:hAnsi="Bookman Old Style"/>
          <w:sz w:val="24"/>
          <w:szCs w:val="24"/>
        </w:rPr>
        <w:t xml:space="preserve"> antes do PPGD/UnB</w:t>
      </w:r>
      <w:r w:rsidR="004A3E6F" w:rsidRPr="00A92155">
        <w:rPr>
          <w:rFonts w:ascii="Bookman Old Style" w:hAnsi="Bookman Old Style"/>
          <w:sz w:val="24"/>
          <w:szCs w:val="24"/>
        </w:rPr>
        <w:t xml:space="preserve">, </w:t>
      </w:r>
      <w:r>
        <w:rPr>
          <w:rFonts w:ascii="Bookman Old Style" w:hAnsi="Bookman Old Style"/>
          <w:sz w:val="24"/>
          <w:szCs w:val="24"/>
        </w:rPr>
        <w:t xml:space="preserve">a </w:t>
      </w:r>
      <w:r w:rsidR="004A3E6F" w:rsidRPr="00A92155">
        <w:rPr>
          <w:rFonts w:ascii="Bookman Old Style" w:hAnsi="Bookman Old Style"/>
          <w:sz w:val="24"/>
          <w:szCs w:val="24"/>
        </w:rPr>
        <w:t>politica d</w:t>
      </w:r>
      <w:r>
        <w:rPr>
          <w:rFonts w:ascii="Bookman Old Style" w:hAnsi="Bookman Old Style"/>
          <w:sz w:val="24"/>
          <w:szCs w:val="24"/>
        </w:rPr>
        <w:t>e ações afirmativas para negros</w:t>
      </w:r>
      <w:r w:rsidR="00E22A03">
        <w:rPr>
          <w:rFonts w:ascii="Bookman Old Style" w:hAnsi="Bookman Old Style"/>
          <w:sz w:val="24"/>
          <w:szCs w:val="24"/>
        </w:rPr>
        <w:t xml:space="preserve"> e negras</w:t>
      </w:r>
      <w:r>
        <w:rPr>
          <w:rFonts w:ascii="Bookman Old Style" w:hAnsi="Bookman Old Style"/>
          <w:sz w:val="24"/>
          <w:szCs w:val="24"/>
        </w:rPr>
        <w:t xml:space="preserve">, bem como, </w:t>
      </w:r>
      <w:r w:rsidR="004A3E6F" w:rsidRPr="00A92155">
        <w:rPr>
          <w:rFonts w:ascii="Bookman Old Style" w:hAnsi="Bookman Old Style"/>
          <w:sz w:val="24"/>
          <w:szCs w:val="24"/>
        </w:rPr>
        <w:t>um edital específico para indígenas.</w:t>
      </w:r>
    </w:p>
    <w:p w:rsidR="004A3E6F" w:rsidRPr="00A92155" w:rsidRDefault="003923C6" w:rsidP="001C3EED">
      <w:pPr>
        <w:spacing w:after="0" w:line="360" w:lineRule="auto"/>
        <w:ind w:firstLine="709"/>
        <w:jc w:val="both"/>
        <w:rPr>
          <w:rFonts w:ascii="Bookman Old Style" w:hAnsi="Bookman Old Style"/>
          <w:sz w:val="24"/>
          <w:szCs w:val="24"/>
        </w:rPr>
      </w:pPr>
      <w:r>
        <w:rPr>
          <w:rFonts w:ascii="Bookman Old Style" w:hAnsi="Bookman Old Style"/>
          <w:sz w:val="24"/>
          <w:szCs w:val="24"/>
        </w:rPr>
        <w:t>O PPGD/</w:t>
      </w:r>
      <w:r w:rsidR="004A3E6F" w:rsidRPr="00A92155">
        <w:rPr>
          <w:rFonts w:ascii="Bookman Old Style" w:hAnsi="Bookman Old Style"/>
          <w:sz w:val="24"/>
          <w:szCs w:val="24"/>
        </w:rPr>
        <w:t xml:space="preserve">UnB, reafirmando o pioneirismo desta instituição de ensino, </w:t>
      </w:r>
      <w:r>
        <w:rPr>
          <w:rFonts w:ascii="Bookman Old Style" w:hAnsi="Bookman Old Style"/>
          <w:sz w:val="24"/>
          <w:szCs w:val="24"/>
        </w:rPr>
        <w:t>se tornou o primeiro Programa de Pós-G</w:t>
      </w:r>
      <w:r w:rsidR="004A3E6F" w:rsidRPr="00A92155">
        <w:rPr>
          <w:rFonts w:ascii="Bookman Old Style" w:hAnsi="Bookman Old Style"/>
          <w:sz w:val="24"/>
          <w:szCs w:val="24"/>
        </w:rPr>
        <w:t xml:space="preserve">raduação em Direito a adotar uma política </w:t>
      </w:r>
      <w:r>
        <w:rPr>
          <w:rFonts w:ascii="Bookman Old Style" w:hAnsi="Bookman Old Style"/>
          <w:sz w:val="24"/>
          <w:szCs w:val="24"/>
        </w:rPr>
        <w:t>de ações afirmativa para negros, negr</w:t>
      </w:r>
      <w:r w:rsidR="004A3E6F" w:rsidRPr="00A92155">
        <w:rPr>
          <w:rFonts w:ascii="Bookman Old Style" w:hAnsi="Bookman Old Style"/>
          <w:sz w:val="24"/>
          <w:szCs w:val="24"/>
        </w:rPr>
        <w:t>as e indígenas, suprindo uma severa lacuna no meio acadêmico brasileiro.</w:t>
      </w:r>
    </w:p>
    <w:p w:rsidR="004A3E6F" w:rsidRPr="00A92155" w:rsidRDefault="004A3E6F" w:rsidP="001C3EED">
      <w:pPr>
        <w:spacing w:after="0" w:line="360" w:lineRule="auto"/>
        <w:ind w:firstLine="709"/>
        <w:jc w:val="both"/>
        <w:rPr>
          <w:rFonts w:ascii="Bookman Old Style" w:hAnsi="Bookman Old Style"/>
          <w:sz w:val="24"/>
          <w:szCs w:val="24"/>
        </w:rPr>
      </w:pPr>
    </w:p>
    <w:p w:rsidR="004A3E6F" w:rsidRPr="00A92155" w:rsidRDefault="001C3EED" w:rsidP="007447ED">
      <w:pPr>
        <w:jc w:val="both"/>
        <w:rPr>
          <w:rFonts w:ascii="Bookman Old Style" w:hAnsi="Bookman Old Style"/>
          <w:sz w:val="24"/>
          <w:szCs w:val="24"/>
        </w:rPr>
      </w:pPr>
      <w:r>
        <w:rPr>
          <w:rFonts w:ascii="Bookman Old Style" w:hAnsi="Bookman Old Style"/>
          <w:b/>
          <w:sz w:val="24"/>
          <w:szCs w:val="24"/>
        </w:rPr>
        <w:t xml:space="preserve">I.2 - </w:t>
      </w:r>
      <w:r w:rsidR="004A3E6F" w:rsidRPr="00A92155">
        <w:rPr>
          <w:rFonts w:ascii="Bookman Old Style" w:hAnsi="Bookman Old Style"/>
          <w:b/>
          <w:sz w:val="24"/>
          <w:szCs w:val="24"/>
        </w:rPr>
        <w:t>Justificativa</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Entre as diversas razões</w:t>
      </w:r>
      <w:r w:rsidR="00B26B8A">
        <w:rPr>
          <w:rFonts w:ascii="Bookman Old Style" w:hAnsi="Bookman Old Style"/>
          <w:sz w:val="24"/>
          <w:szCs w:val="24"/>
        </w:rPr>
        <w:t xml:space="preserve"> que fundamentam a adoção de um programa político de ações afirmativas na Pós-G</w:t>
      </w:r>
      <w:r w:rsidRPr="00A92155">
        <w:rPr>
          <w:rFonts w:ascii="Bookman Old Style" w:hAnsi="Bookman Old Style"/>
          <w:sz w:val="24"/>
          <w:szCs w:val="24"/>
        </w:rPr>
        <w:t>raduação, destacam-se três de especial relevância.</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lastRenderedPageBreak/>
        <w:t>A primeira</w:t>
      </w:r>
      <w:r w:rsidR="00B26B8A">
        <w:rPr>
          <w:rFonts w:ascii="Bookman Old Style" w:hAnsi="Bookman Old Style"/>
          <w:sz w:val="24"/>
          <w:szCs w:val="24"/>
        </w:rPr>
        <w:t>,</w:t>
      </w:r>
      <w:r w:rsidRPr="00A92155">
        <w:rPr>
          <w:rFonts w:ascii="Bookman Old Style" w:hAnsi="Bookman Old Style"/>
          <w:sz w:val="24"/>
          <w:szCs w:val="24"/>
        </w:rPr>
        <w:t xml:space="preserve"> </w:t>
      </w:r>
      <w:r w:rsidR="00B26B8A">
        <w:rPr>
          <w:rFonts w:ascii="Bookman Old Style" w:hAnsi="Bookman Old Style"/>
          <w:sz w:val="24"/>
          <w:szCs w:val="24"/>
        </w:rPr>
        <w:t>garantir a médio e longo prazo à</w:t>
      </w:r>
      <w:r w:rsidRPr="00A92155">
        <w:rPr>
          <w:rFonts w:ascii="Bookman Old Style" w:hAnsi="Bookman Old Style"/>
          <w:sz w:val="24"/>
          <w:szCs w:val="24"/>
        </w:rPr>
        <w:t xml:space="preserve"> necessidade de tornar o ambiente acadêmico mais plural e, assim, mais próximo da sociedade em que se insere. No caso de Brasília</w:t>
      </w:r>
      <w:r w:rsidRPr="00A92155">
        <w:rPr>
          <w:rStyle w:val="Refdenotaderodap"/>
          <w:rFonts w:ascii="Bookman Old Style" w:hAnsi="Bookman Old Style"/>
          <w:sz w:val="24"/>
          <w:szCs w:val="24"/>
        </w:rPr>
        <w:footnoteReference w:id="13"/>
      </w:r>
      <w:r w:rsidR="00E22A03">
        <w:rPr>
          <w:rFonts w:ascii="Bookman Old Style" w:hAnsi="Bookman Old Style"/>
          <w:sz w:val="24"/>
          <w:szCs w:val="24"/>
        </w:rPr>
        <w:t>, em que o percentual de negros (</w:t>
      </w:r>
      <w:r w:rsidRPr="00A92155">
        <w:rPr>
          <w:rFonts w:ascii="Bookman Old Style" w:hAnsi="Bookman Old Style"/>
          <w:sz w:val="24"/>
          <w:szCs w:val="24"/>
        </w:rPr>
        <w:t>as</w:t>
      </w:r>
      <w:r w:rsidR="00E22A03">
        <w:rPr>
          <w:rFonts w:ascii="Bookman Old Style" w:hAnsi="Bookman Old Style"/>
          <w:sz w:val="24"/>
          <w:szCs w:val="24"/>
        </w:rPr>
        <w:t xml:space="preserve">) </w:t>
      </w:r>
      <w:r w:rsidRPr="00A92155">
        <w:rPr>
          <w:rFonts w:ascii="Bookman Old Style" w:hAnsi="Bookman Old Style"/>
          <w:sz w:val="24"/>
          <w:szCs w:val="24"/>
        </w:rPr>
        <w:t xml:space="preserve">atinge o percentual de 56% e de indígenas, 0,2%, não é possível conceber um espaço público em que a representação desses grupos esteja constituída quase </w:t>
      </w:r>
      <w:r w:rsidR="00E22A03">
        <w:rPr>
          <w:rFonts w:ascii="Bookman Old Style" w:hAnsi="Bookman Old Style"/>
          <w:sz w:val="24"/>
          <w:szCs w:val="24"/>
        </w:rPr>
        <w:t>que exclusivamente de professore</w:t>
      </w:r>
      <w:r w:rsidRPr="00A92155">
        <w:rPr>
          <w:rFonts w:ascii="Bookman Old Style" w:hAnsi="Bookman Old Style"/>
          <w:sz w:val="24"/>
          <w:szCs w:val="24"/>
        </w:rPr>
        <w:t>s</w:t>
      </w:r>
      <w:r w:rsidR="00E22A03">
        <w:rPr>
          <w:rFonts w:ascii="Bookman Old Style" w:hAnsi="Bookman Old Style"/>
          <w:sz w:val="24"/>
          <w:szCs w:val="24"/>
        </w:rPr>
        <w:t xml:space="preserve"> (as) e aluno</w:t>
      </w:r>
      <w:r w:rsidRPr="00A92155">
        <w:rPr>
          <w:rFonts w:ascii="Bookman Old Style" w:hAnsi="Bookman Old Style"/>
          <w:sz w:val="24"/>
          <w:szCs w:val="24"/>
        </w:rPr>
        <w:t xml:space="preserve">s </w:t>
      </w:r>
      <w:r w:rsidR="00E22A03">
        <w:rPr>
          <w:rFonts w:ascii="Bookman Old Style" w:hAnsi="Bookman Old Style"/>
          <w:sz w:val="24"/>
          <w:szCs w:val="24"/>
        </w:rPr>
        <w:t>(as) brancos (as)</w:t>
      </w:r>
      <w:r w:rsidRPr="00A92155">
        <w:rPr>
          <w:rFonts w:ascii="Bookman Old Style" w:hAnsi="Bookman Old Style"/>
          <w:sz w:val="24"/>
          <w:szCs w:val="24"/>
        </w:rPr>
        <w:t>.</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A adoção d</w:t>
      </w:r>
      <w:r w:rsidR="0060153C">
        <w:rPr>
          <w:rFonts w:ascii="Bookman Old Style" w:hAnsi="Bookman Old Style"/>
          <w:sz w:val="24"/>
          <w:szCs w:val="24"/>
        </w:rPr>
        <w:t>e um</w:t>
      </w:r>
      <w:r w:rsidRPr="00A92155">
        <w:rPr>
          <w:rFonts w:ascii="Bookman Old Style" w:hAnsi="Bookman Old Style"/>
          <w:sz w:val="24"/>
          <w:szCs w:val="24"/>
        </w:rPr>
        <w:t xml:space="preserve"> progra</w:t>
      </w:r>
      <w:r w:rsidR="00A97467">
        <w:rPr>
          <w:rFonts w:ascii="Bookman Old Style" w:hAnsi="Bookman Old Style"/>
          <w:sz w:val="24"/>
          <w:szCs w:val="24"/>
        </w:rPr>
        <w:t>ma</w:t>
      </w:r>
      <w:r w:rsidR="0060153C">
        <w:rPr>
          <w:rFonts w:ascii="Bookman Old Style" w:hAnsi="Bookman Old Style"/>
          <w:sz w:val="24"/>
          <w:szCs w:val="24"/>
        </w:rPr>
        <w:t xml:space="preserve"> político</w:t>
      </w:r>
      <w:r w:rsidR="00A97467">
        <w:rPr>
          <w:rFonts w:ascii="Bookman Old Style" w:hAnsi="Bookman Old Style"/>
          <w:sz w:val="24"/>
          <w:szCs w:val="24"/>
        </w:rPr>
        <w:t xml:space="preserve"> de ações afirmativas no PPGD/</w:t>
      </w:r>
      <w:r w:rsidRPr="00A92155">
        <w:rPr>
          <w:rFonts w:ascii="Bookman Old Style" w:hAnsi="Bookman Old Style"/>
          <w:sz w:val="24"/>
          <w:szCs w:val="24"/>
        </w:rPr>
        <w:t xml:space="preserve">UnB </w:t>
      </w:r>
      <w:r w:rsidR="0060153C">
        <w:rPr>
          <w:rFonts w:ascii="Bookman Old Style" w:hAnsi="Bookman Old Style"/>
          <w:sz w:val="24"/>
          <w:szCs w:val="24"/>
        </w:rPr>
        <w:t>pretende consolidar a política de acesso e permanência de negras (os) e indígenas que tem possibilitado</w:t>
      </w:r>
      <w:r w:rsidRPr="00A92155">
        <w:rPr>
          <w:rFonts w:ascii="Bookman Old Style" w:hAnsi="Bookman Old Style"/>
          <w:sz w:val="24"/>
          <w:szCs w:val="24"/>
        </w:rPr>
        <w:t xml:space="preserve"> </w:t>
      </w:r>
      <w:r w:rsidR="0060153C">
        <w:rPr>
          <w:rFonts w:ascii="Bookman Old Style" w:hAnsi="Bookman Old Style"/>
          <w:sz w:val="24"/>
          <w:szCs w:val="24"/>
        </w:rPr>
        <w:t xml:space="preserve">às (aos) </w:t>
      </w:r>
      <w:r w:rsidRPr="00A92155">
        <w:rPr>
          <w:rFonts w:ascii="Bookman Old Style" w:hAnsi="Bookman Old Style"/>
          <w:sz w:val="24"/>
          <w:szCs w:val="24"/>
        </w:rPr>
        <w:t>estudantes uma convivência com grupos étnicos diversos da matriz preponderante de estudantes brancos</w:t>
      </w:r>
      <w:r w:rsidR="0060153C">
        <w:rPr>
          <w:rFonts w:ascii="Bookman Old Style" w:hAnsi="Bookman Old Style"/>
          <w:sz w:val="24"/>
          <w:szCs w:val="24"/>
        </w:rPr>
        <w:t xml:space="preserve"> (as)</w:t>
      </w:r>
      <w:r w:rsidRPr="00A92155">
        <w:rPr>
          <w:rFonts w:ascii="Bookman Old Style" w:hAnsi="Bookman Old Style"/>
          <w:sz w:val="24"/>
          <w:szCs w:val="24"/>
        </w:rPr>
        <w:t>, já previamente inseridos</w:t>
      </w:r>
      <w:r w:rsidR="00F3001D">
        <w:rPr>
          <w:rFonts w:ascii="Bookman Old Style" w:hAnsi="Bookman Old Style"/>
          <w:sz w:val="24"/>
          <w:szCs w:val="24"/>
        </w:rPr>
        <w:t xml:space="preserve"> (as)</w:t>
      </w:r>
      <w:r w:rsidRPr="00A92155">
        <w:rPr>
          <w:rFonts w:ascii="Bookman Old Style" w:hAnsi="Bookman Old Style"/>
          <w:sz w:val="24"/>
          <w:szCs w:val="24"/>
        </w:rPr>
        <w:t xml:space="preserve"> em rede</w:t>
      </w:r>
      <w:r w:rsidR="00F3001D">
        <w:rPr>
          <w:rFonts w:ascii="Bookman Old Style" w:hAnsi="Bookman Old Style"/>
          <w:sz w:val="24"/>
          <w:szCs w:val="24"/>
        </w:rPr>
        <w:t>s de pesquisa desde a graduação</w:t>
      </w:r>
      <w:r w:rsidRPr="00A92155">
        <w:rPr>
          <w:rFonts w:ascii="Bookman Old Style" w:hAnsi="Bookman Old Style"/>
          <w:sz w:val="24"/>
          <w:szCs w:val="24"/>
        </w:rPr>
        <w:t>.</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 xml:space="preserve">A segunda razão está ligada à </w:t>
      </w:r>
      <w:r w:rsidR="00F3001D">
        <w:rPr>
          <w:rFonts w:ascii="Bookman Old Style" w:hAnsi="Bookman Old Style"/>
          <w:sz w:val="24"/>
          <w:szCs w:val="24"/>
        </w:rPr>
        <w:t>pesquisa</w:t>
      </w:r>
      <w:r w:rsidRPr="00A92155">
        <w:rPr>
          <w:rFonts w:ascii="Bookman Old Style" w:hAnsi="Bookman Old Style"/>
          <w:sz w:val="24"/>
          <w:szCs w:val="24"/>
        </w:rPr>
        <w:t xml:space="preserve"> científica produzida. Para o debate sobre a superação do racismo, discriminação e preconceito racial </w:t>
      </w:r>
      <w:r w:rsidR="00F3001D" w:rsidRPr="00A92155">
        <w:rPr>
          <w:rFonts w:ascii="Bookman Old Style" w:hAnsi="Bookman Old Style"/>
          <w:sz w:val="24"/>
          <w:szCs w:val="24"/>
        </w:rPr>
        <w:t>são</w:t>
      </w:r>
      <w:r w:rsidRPr="00A92155">
        <w:rPr>
          <w:rFonts w:ascii="Bookman Old Style" w:hAnsi="Bookman Old Style"/>
          <w:sz w:val="24"/>
          <w:szCs w:val="24"/>
        </w:rPr>
        <w:t xml:space="preserve"> </w:t>
      </w:r>
      <w:r w:rsidR="00F3001D" w:rsidRPr="00A92155">
        <w:rPr>
          <w:rFonts w:ascii="Bookman Old Style" w:hAnsi="Bookman Old Style"/>
          <w:sz w:val="24"/>
          <w:szCs w:val="24"/>
        </w:rPr>
        <w:t>essenciais</w:t>
      </w:r>
      <w:r w:rsidRPr="00A92155">
        <w:rPr>
          <w:rFonts w:ascii="Bookman Old Style" w:hAnsi="Bookman Old Style"/>
          <w:sz w:val="24"/>
          <w:szCs w:val="24"/>
        </w:rPr>
        <w:t xml:space="preserve"> </w:t>
      </w:r>
      <w:r w:rsidR="00F3001D" w:rsidRPr="00A92155">
        <w:rPr>
          <w:rFonts w:ascii="Bookman Old Style" w:hAnsi="Bookman Old Style"/>
          <w:sz w:val="24"/>
          <w:szCs w:val="24"/>
        </w:rPr>
        <w:t>à</w:t>
      </w:r>
      <w:r w:rsidRPr="00A92155">
        <w:rPr>
          <w:rFonts w:ascii="Bookman Old Style" w:hAnsi="Bookman Old Style"/>
          <w:sz w:val="24"/>
          <w:szCs w:val="24"/>
        </w:rPr>
        <w:t xml:space="preserve"> ampliação de pesquisas sobre relações raciais.</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Conforme demonstram Santos, Silva e Coelho</w:t>
      </w:r>
      <w:r w:rsidRPr="00A92155">
        <w:rPr>
          <w:rStyle w:val="Refdenotaderodap"/>
          <w:rFonts w:ascii="Bookman Old Style" w:hAnsi="Bookman Old Style"/>
          <w:sz w:val="24"/>
          <w:szCs w:val="24"/>
        </w:rPr>
        <w:footnoteReference w:id="14"/>
      </w:r>
      <w:r w:rsidRPr="00A92155">
        <w:rPr>
          <w:rFonts w:ascii="Bookman Old Style" w:hAnsi="Bookman Old Style"/>
          <w:sz w:val="24"/>
          <w:szCs w:val="24"/>
        </w:rPr>
        <w:t>, “as relações raciais nas últimas décadas tem sido objeto de análise de pesquisadores que atuam em diferentes campos do conhecimento, especialmente nas Ciências Sociais, sobretudo na Antropologia, Sociologia, Psicologia Social, Geografia e História”.</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O não aparecimento do Direito como campo de conhecimento preferencial para o estudo das relações raciais – embora a produção acadêmica na UnB seja de extrema relevância -, está possivelmente ligado à ausência de pesquisadores alinhados com temas tradicionalmente invisíveis na área jurídica</w:t>
      </w:r>
      <w:r w:rsidRPr="00A92155">
        <w:rPr>
          <w:rStyle w:val="Refdenotaderodap"/>
          <w:rFonts w:ascii="Bookman Old Style" w:hAnsi="Bookman Old Style"/>
          <w:sz w:val="24"/>
          <w:szCs w:val="24"/>
        </w:rPr>
        <w:footnoteReference w:id="15"/>
      </w:r>
      <w:r w:rsidRPr="00A92155">
        <w:rPr>
          <w:rFonts w:ascii="Bookman Old Style" w:hAnsi="Bookman Old Style"/>
          <w:sz w:val="24"/>
          <w:szCs w:val="24"/>
        </w:rPr>
        <w:t xml:space="preserve">. </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lastRenderedPageBreak/>
        <w:t xml:space="preserve">A adoção do programa </w:t>
      </w:r>
      <w:r w:rsidR="0045676D">
        <w:rPr>
          <w:rFonts w:ascii="Bookman Old Style" w:hAnsi="Bookman Old Style"/>
          <w:sz w:val="24"/>
          <w:szCs w:val="24"/>
        </w:rPr>
        <w:t>politica de Ações A</w:t>
      </w:r>
      <w:r w:rsidRPr="00A92155">
        <w:rPr>
          <w:rFonts w:ascii="Bookman Old Style" w:hAnsi="Bookman Old Style"/>
          <w:sz w:val="24"/>
          <w:szCs w:val="24"/>
        </w:rPr>
        <w:t xml:space="preserve">firmativas </w:t>
      </w:r>
      <w:r w:rsidR="0045676D">
        <w:rPr>
          <w:rFonts w:ascii="Bookman Old Style" w:hAnsi="Bookman Old Style"/>
          <w:sz w:val="24"/>
          <w:szCs w:val="24"/>
        </w:rPr>
        <w:t>no PPGD/</w:t>
      </w:r>
      <w:r w:rsidRPr="00A92155">
        <w:rPr>
          <w:rFonts w:ascii="Bookman Old Style" w:hAnsi="Bookman Old Style"/>
          <w:sz w:val="24"/>
          <w:szCs w:val="24"/>
        </w:rPr>
        <w:t xml:space="preserve">UnB </w:t>
      </w:r>
      <w:r w:rsidR="0045676D">
        <w:rPr>
          <w:rFonts w:ascii="Bookman Old Style" w:hAnsi="Bookman Old Style"/>
          <w:sz w:val="24"/>
          <w:szCs w:val="24"/>
        </w:rPr>
        <w:t>pretende potencializar</w:t>
      </w:r>
      <w:r w:rsidRPr="00A92155">
        <w:rPr>
          <w:rFonts w:ascii="Bookman Old Style" w:hAnsi="Bookman Old Style"/>
          <w:sz w:val="24"/>
          <w:szCs w:val="24"/>
        </w:rPr>
        <w:t xml:space="preserve"> </w:t>
      </w:r>
      <w:r w:rsidR="0045676D">
        <w:rPr>
          <w:rFonts w:ascii="Bookman Old Style" w:hAnsi="Bookman Old Style"/>
          <w:sz w:val="24"/>
          <w:szCs w:val="24"/>
        </w:rPr>
        <w:t>a possibilidade</w:t>
      </w:r>
      <w:r w:rsidRPr="00A92155">
        <w:rPr>
          <w:rFonts w:ascii="Bookman Old Style" w:hAnsi="Bookman Old Style"/>
          <w:sz w:val="24"/>
          <w:szCs w:val="24"/>
        </w:rPr>
        <w:t xml:space="preserve"> </w:t>
      </w:r>
      <w:r w:rsidR="0045676D">
        <w:rPr>
          <w:rFonts w:ascii="Bookman Old Style" w:hAnsi="Bookman Old Style"/>
          <w:sz w:val="24"/>
          <w:szCs w:val="24"/>
        </w:rPr>
        <w:t>d</w:t>
      </w:r>
      <w:r w:rsidRPr="00A92155">
        <w:rPr>
          <w:rFonts w:ascii="Bookman Old Style" w:hAnsi="Bookman Old Style"/>
          <w:sz w:val="24"/>
          <w:szCs w:val="24"/>
        </w:rPr>
        <w:t xml:space="preserve">os atores e </w:t>
      </w:r>
      <w:r w:rsidR="0045676D">
        <w:rPr>
          <w:rFonts w:ascii="Bookman Old Style" w:hAnsi="Bookman Old Style"/>
          <w:sz w:val="24"/>
          <w:szCs w:val="24"/>
        </w:rPr>
        <w:t>d</w:t>
      </w:r>
      <w:r w:rsidRPr="00A92155">
        <w:rPr>
          <w:rFonts w:ascii="Bookman Old Style" w:hAnsi="Bookman Old Style"/>
          <w:sz w:val="24"/>
          <w:szCs w:val="24"/>
        </w:rPr>
        <w:t>as atoras</w:t>
      </w:r>
      <w:r w:rsidRPr="00A92155">
        <w:rPr>
          <w:rStyle w:val="Refdenotaderodap"/>
          <w:rFonts w:ascii="Bookman Old Style" w:hAnsi="Bookman Old Style"/>
          <w:sz w:val="24"/>
          <w:szCs w:val="24"/>
        </w:rPr>
        <w:footnoteReference w:id="16"/>
      </w:r>
      <w:r w:rsidR="0045676D">
        <w:rPr>
          <w:rFonts w:ascii="Bookman Old Style" w:hAnsi="Bookman Old Style"/>
          <w:sz w:val="24"/>
          <w:szCs w:val="24"/>
        </w:rPr>
        <w:t xml:space="preserve"> sociais negras (o</w:t>
      </w:r>
      <w:r w:rsidRPr="00A92155">
        <w:rPr>
          <w:rFonts w:ascii="Bookman Old Style" w:hAnsi="Bookman Old Style"/>
          <w:sz w:val="24"/>
          <w:szCs w:val="24"/>
        </w:rPr>
        <w:t>s</w:t>
      </w:r>
      <w:r w:rsidR="0045676D">
        <w:rPr>
          <w:rFonts w:ascii="Bookman Old Style" w:hAnsi="Bookman Old Style"/>
          <w:sz w:val="24"/>
          <w:szCs w:val="24"/>
        </w:rPr>
        <w:t>) e indígenas envolvida</w:t>
      </w:r>
      <w:r w:rsidRPr="00A92155">
        <w:rPr>
          <w:rFonts w:ascii="Bookman Old Style" w:hAnsi="Bookman Old Style"/>
          <w:sz w:val="24"/>
          <w:szCs w:val="24"/>
        </w:rPr>
        <w:t>s</w:t>
      </w:r>
      <w:r w:rsidR="0045676D">
        <w:rPr>
          <w:rFonts w:ascii="Bookman Old Style" w:hAnsi="Bookman Old Style"/>
          <w:sz w:val="24"/>
          <w:szCs w:val="24"/>
        </w:rPr>
        <w:t xml:space="preserve"> (os)</w:t>
      </w:r>
      <w:r w:rsidRPr="00A92155">
        <w:rPr>
          <w:rFonts w:ascii="Bookman Old Style" w:hAnsi="Bookman Old Style"/>
          <w:sz w:val="24"/>
          <w:szCs w:val="24"/>
        </w:rPr>
        <w:t xml:space="preserve"> em suas lutas por reconhecimento </w:t>
      </w:r>
      <w:r w:rsidR="0045676D">
        <w:rPr>
          <w:rFonts w:ascii="Bookman Old Style" w:hAnsi="Bookman Old Style"/>
          <w:sz w:val="24"/>
          <w:szCs w:val="24"/>
        </w:rPr>
        <w:t xml:space="preserve">possam realizar </w:t>
      </w:r>
      <w:r w:rsidRPr="00A92155">
        <w:rPr>
          <w:rFonts w:ascii="Bookman Old Style" w:hAnsi="Bookman Old Style"/>
          <w:sz w:val="24"/>
          <w:szCs w:val="24"/>
        </w:rPr>
        <w:t>pesquisas jurídicas</w:t>
      </w:r>
      <w:r w:rsidR="0045676D">
        <w:rPr>
          <w:rFonts w:ascii="Bookman Old Style" w:hAnsi="Bookman Old Style"/>
          <w:sz w:val="24"/>
          <w:szCs w:val="24"/>
        </w:rPr>
        <w:t xml:space="preserve"> a partir de suas próprias epistemologias</w:t>
      </w:r>
      <w:r w:rsidRPr="00A92155">
        <w:rPr>
          <w:rFonts w:ascii="Bookman Old Style" w:hAnsi="Bookman Old Style"/>
          <w:sz w:val="24"/>
          <w:szCs w:val="24"/>
        </w:rPr>
        <w:t>, passando de objeto a sujeitos protagonistas das investigações acadêmicas</w:t>
      </w:r>
      <w:r w:rsidRPr="00A92155">
        <w:rPr>
          <w:rStyle w:val="Refdenotaderodap"/>
          <w:rFonts w:ascii="Bookman Old Style" w:hAnsi="Bookman Old Style"/>
          <w:sz w:val="24"/>
          <w:szCs w:val="24"/>
        </w:rPr>
        <w:footnoteReference w:id="17"/>
      </w:r>
      <w:r w:rsidRPr="00A92155">
        <w:rPr>
          <w:rFonts w:ascii="Bookman Old Style" w:hAnsi="Bookman Old Style"/>
          <w:sz w:val="24"/>
          <w:szCs w:val="24"/>
        </w:rPr>
        <w:t>.</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 xml:space="preserve">Por fim, como terceira razão, há interesses vinculados </w:t>
      </w:r>
      <w:r w:rsidR="0048289C">
        <w:rPr>
          <w:rFonts w:ascii="Bookman Old Style" w:hAnsi="Bookman Old Style"/>
          <w:sz w:val="24"/>
          <w:szCs w:val="24"/>
        </w:rPr>
        <w:t>à própria função dos cursos de Pós-G</w:t>
      </w:r>
      <w:r w:rsidRPr="00A92155">
        <w:rPr>
          <w:rFonts w:ascii="Bookman Old Style" w:hAnsi="Bookman Old Style"/>
          <w:sz w:val="24"/>
          <w:szCs w:val="24"/>
        </w:rPr>
        <w:t>raduação.</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Ao se tomar que “a preparação para o exercício do magistério</w:t>
      </w:r>
      <w:r w:rsidR="0048289C">
        <w:rPr>
          <w:rFonts w:ascii="Bookman Old Style" w:hAnsi="Bookman Old Style"/>
          <w:sz w:val="24"/>
          <w:szCs w:val="24"/>
        </w:rPr>
        <w:t xml:space="preserve"> superior far-se-á em nível de Pós-G</w:t>
      </w:r>
      <w:r w:rsidRPr="00A92155">
        <w:rPr>
          <w:rFonts w:ascii="Bookman Old Style" w:hAnsi="Bookman Old Style"/>
          <w:sz w:val="24"/>
          <w:szCs w:val="24"/>
        </w:rPr>
        <w:t xml:space="preserve">raduação, prioritariamente em programas de mestrado e doutorado” (art. 66, da Lei Federal nº 9.394, de 1996 – Lei de Diretrizes e Bases da Educação Nacional), é necessário ter presente a aprovação da Lei Federal nº 12.990, de </w:t>
      </w:r>
      <w:r w:rsidR="00692013">
        <w:rPr>
          <w:rFonts w:ascii="Bookman Old Style" w:hAnsi="Bookman Old Style"/>
          <w:sz w:val="24"/>
          <w:szCs w:val="24"/>
        </w:rPr>
        <w:t>9.06.2014, que reserva a negr</w:t>
      </w:r>
      <w:r w:rsidRPr="00A92155">
        <w:rPr>
          <w:rFonts w:ascii="Bookman Old Style" w:hAnsi="Bookman Old Style"/>
          <w:sz w:val="24"/>
          <w:szCs w:val="24"/>
        </w:rPr>
        <w:t>as</w:t>
      </w:r>
      <w:r w:rsidR="00692013">
        <w:rPr>
          <w:rFonts w:ascii="Bookman Old Style" w:hAnsi="Bookman Old Style"/>
          <w:sz w:val="24"/>
          <w:szCs w:val="24"/>
        </w:rPr>
        <w:t xml:space="preserve"> (os)</w:t>
      </w:r>
      <w:r w:rsidRPr="00A92155">
        <w:rPr>
          <w:rFonts w:ascii="Bookman Old Style" w:hAnsi="Bookman Old Style"/>
          <w:sz w:val="24"/>
          <w:szCs w:val="24"/>
        </w:rPr>
        <w:t xml:space="preserve"> 20% (vinte por cento) das vagas oferecidas nos concursos públicos para provimentos de cargos efetivos no âmbito da administração pública federal, incluindo suas autarquias.</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 xml:space="preserve">A adoção do programa </w:t>
      </w:r>
      <w:r w:rsidR="00692013">
        <w:rPr>
          <w:rFonts w:ascii="Bookman Old Style" w:hAnsi="Bookman Old Style"/>
          <w:sz w:val="24"/>
          <w:szCs w:val="24"/>
        </w:rPr>
        <w:t>político de Ações Afirmativas no PPGD/</w:t>
      </w:r>
      <w:r w:rsidRPr="00A92155">
        <w:rPr>
          <w:rFonts w:ascii="Bookman Old Style" w:hAnsi="Bookman Old Style"/>
          <w:sz w:val="24"/>
          <w:szCs w:val="24"/>
        </w:rPr>
        <w:t>UnB possibilitará</w:t>
      </w:r>
      <w:r w:rsidR="00692013">
        <w:rPr>
          <w:rFonts w:ascii="Bookman Old Style" w:hAnsi="Bookman Old Style"/>
          <w:sz w:val="24"/>
          <w:szCs w:val="24"/>
        </w:rPr>
        <w:t xml:space="preserve"> a médio-longo prazo</w:t>
      </w:r>
      <w:r w:rsidRPr="00A92155">
        <w:rPr>
          <w:rFonts w:ascii="Bookman Old Style" w:hAnsi="Bookman Old Style"/>
          <w:sz w:val="24"/>
          <w:szCs w:val="24"/>
        </w:rPr>
        <w:t>, a preparação de um contingente mai</w:t>
      </w:r>
      <w:r w:rsidR="00692013">
        <w:rPr>
          <w:rFonts w:ascii="Bookman Old Style" w:hAnsi="Bookman Old Style"/>
          <w:sz w:val="24"/>
          <w:szCs w:val="24"/>
        </w:rPr>
        <w:t>or de mestres e doutores negr</w:t>
      </w:r>
      <w:r w:rsidRPr="00A92155">
        <w:rPr>
          <w:rFonts w:ascii="Bookman Old Style" w:hAnsi="Bookman Old Style"/>
          <w:sz w:val="24"/>
          <w:szCs w:val="24"/>
        </w:rPr>
        <w:t>as</w:t>
      </w:r>
      <w:r w:rsidR="00692013">
        <w:rPr>
          <w:rFonts w:ascii="Bookman Old Style" w:hAnsi="Bookman Old Style"/>
          <w:sz w:val="24"/>
          <w:szCs w:val="24"/>
        </w:rPr>
        <w:t xml:space="preserve"> (os)</w:t>
      </w:r>
      <w:r w:rsidRPr="00A92155">
        <w:rPr>
          <w:rFonts w:ascii="Bookman Old Style" w:hAnsi="Bookman Old Style"/>
          <w:sz w:val="24"/>
          <w:szCs w:val="24"/>
        </w:rPr>
        <w:t xml:space="preserve"> em condições de ocupar estas vagas que passarão a ser reservadas nos concursos públicos abertos a partir da publicação da</w:t>
      </w:r>
      <w:r w:rsidR="00CD54D1">
        <w:rPr>
          <w:rFonts w:ascii="Bookman Old Style" w:hAnsi="Bookman Old Style"/>
          <w:sz w:val="24"/>
          <w:szCs w:val="24"/>
        </w:rPr>
        <w:t xml:space="preserve"> Lei Federal nº 12.990, de 2014. Nesse sentido, importa destacar que o PPGD/UnB foi pioneiro mais uma vez, ao garantir reserva de vagas para candidatas (os) negras (os) em concurso para professor (a)</w:t>
      </w:r>
      <w:r w:rsidR="00CD54D1">
        <w:rPr>
          <w:rStyle w:val="Refdenotaderodap"/>
          <w:rFonts w:ascii="Bookman Old Style" w:hAnsi="Bookman Old Style"/>
          <w:sz w:val="24"/>
          <w:szCs w:val="24"/>
        </w:rPr>
        <w:footnoteReference w:id="18"/>
      </w:r>
      <w:r w:rsidR="00CD54D1">
        <w:rPr>
          <w:rFonts w:ascii="Bookman Old Style" w:hAnsi="Bookman Old Style"/>
          <w:sz w:val="24"/>
          <w:szCs w:val="24"/>
        </w:rPr>
        <w:t xml:space="preserve">. </w:t>
      </w:r>
    </w:p>
    <w:p w:rsidR="004A3E6F" w:rsidRPr="00A92155" w:rsidRDefault="004A3E6F" w:rsidP="007447ED">
      <w:pPr>
        <w:jc w:val="both"/>
        <w:rPr>
          <w:rFonts w:ascii="Bookman Old Style" w:hAnsi="Bookman Old Style"/>
          <w:sz w:val="24"/>
          <w:szCs w:val="24"/>
        </w:rPr>
      </w:pPr>
    </w:p>
    <w:p w:rsidR="004A3E6F" w:rsidRPr="00A92155" w:rsidRDefault="001C3EED" w:rsidP="007447ED">
      <w:pPr>
        <w:jc w:val="both"/>
        <w:rPr>
          <w:rFonts w:ascii="Bookman Old Style" w:hAnsi="Bookman Old Style"/>
          <w:sz w:val="24"/>
          <w:szCs w:val="24"/>
        </w:rPr>
      </w:pPr>
      <w:r>
        <w:rPr>
          <w:rFonts w:ascii="Bookman Old Style" w:hAnsi="Bookman Old Style"/>
          <w:b/>
          <w:sz w:val="24"/>
          <w:szCs w:val="24"/>
        </w:rPr>
        <w:t xml:space="preserve">I.3 – </w:t>
      </w:r>
      <w:r w:rsidR="004A3E6F" w:rsidRPr="00A92155">
        <w:rPr>
          <w:rFonts w:ascii="Bookman Old Style" w:hAnsi="Bookman Old Style"/>
          <w:b/>
          <w:sz w:val="24"/>
          <w:szCs w:val="24"/>
        </w:rPr>
        <w:t>Fundamentação</w:t>
      </w:r>
      <w:r>
        <w:rPr>
          <w:rFonts w:ascii="Bookman Old Style" w:hAnsi="Bookman Old Style"/>
          <w:b/>
          <w:sz w:val="24"/>
          <w:szCs w:val="24"/>
        </w:rPr>
        <w:t xml:space="preserve"> Legal</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lastRenderedPageBreak/>
        <w:t>Conforme conclusões apresentada no documento análise do sistema de cotas para negros da Universidade de Brasília</w:t>
      </w:r>
      <w:r w:rsidRPr="00A92155">
        <w:rPr>
          <w:rStyle w:val="Refdenotaderodap"/>
          <w:rFonts w:ascii="Bookman Old Style" w:hAnsi="Bookman Old Style"/>
          <w:sz w:val="24"/>
          <w:szCs w:val="24"/>
        </w:rPr>
        <w:footnoteReference w:id="19"/>
      </w:r>
      <w:r w:rsidRPr="00A92155">
        <w:rPr>
          <w:rFonts w:ascii="Bookman Old Style" w:hAnsi="Bookman Old Style"/>
          <w:sz w:val="24"/>
          <w:szCs w:val="24"/>
        </w:rPr>
        <w:t>, no período do 2º semestre de 2004 ao 1º semestre de 2013, foram um total de 1101 ingressantes no curso de Direito pelo sistema universal e 195 p</w:t>
      </w:r>
      <w:r w:rsidR="00BD5FA3">
        <w:rPr>
          <w:rFonts w:ascii="Bookman Old Style" w:hAnsi="Bookman Old Style"/>
          <w:sz w:val="24"/>
          <w:szCs w:val="24"/>
        </w:rPr>
        <w:t>elo sistema de cotas para negras (os), resultando em 251 formadas (os)</w:t>
      </w:r>
      <w:r w:rsidRPr="00A92155">
        <w:rPr>
          <w:rFonts w:ascii="Bookman Old Style" w:hAnsi="Bookman Old Style"/>
          <w:sz w:val="24"/>
          <w:szCs w:val="24"/>
        </w:rPr>
        <w:t>, de um lado, e 46, de outro, respectivamente. E a cada ano ingressam no curso de Direito da UnB cerca de 120 estudantes por semestre.</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A partir da Lei Federal nº 12.711, de 2012, com a aplicação de específicos parâmetros para fixação de cotas para ingresso nas instituições de ensino superi</w:t>
      </w:r>
      <w:r w:rsidR="00BD5FA3">
        <w:rPr>
          <w:rFonts w:ascii="Bookman Old Style" w:hAnsi="Bookman Old Style"/>
          <w:sz w:val="24"/>
          <w:szCs w:val="24"/>
        </w:rPr>
        <w:t>or, o número de vagas para negra</w:t>
      </w:r>
      <w:r w:rsidRPr="00A92155">
        <w:rPr>
          <w:rFonts w:ascii="Bookman Old Style" w:hAnsi="Bookman Old Style"/>
          <w:sz w:val="24"/>
          <w:szCs w:val="24"/>
        </w:rPr>
        <w:t>s</w:t>
      </w:r>
      <w:r w:rsidR="00BD5FA3">
        <w:rPr>
          <w:rFonts w:ascii="Bookman Old Style" w:hAnsi="Bookman Old Style"/>
          <w:sz w:val="24"/>
          <w:szCs w:val="24"/>
        </w:rPr>
        <w:t xml:space="preserve"> (os)</w:t>
      </w:r>
      <w:r w:rsidRPr="00A92155">
        <w:rPr>
          <w:rFonts w:ascii="Bookman Old Style" w:hAnsi="Bookman Old Style"/>
          <w:sz w:val="24"/>
          <w:szCs w:val="24"/>
        </w:rPr>
        <w:t xml:space="preserve"> e indígenas passou a ser um segundo elemento na apreciação das vagas, sendo o primeiro critério para a reserva a conclusão do ensino médio em uma instituição de ensino público. Essa nova forma de abordagem, à vista da aplicação de critérios socioeconômicos, levou ao CEPE à adoção de um novo percentual em suas cotas, reduzindo dos iniciais 20% para atuais 5%, o que, acrescido ao percentual da Lei de Cotas, quando implementada integralmente, resulta</w:t>
      </w:r>
      <w:r w:rsidR="00BD5FA3">
        <w:rPr>
          <w:rFonts w:ascii="Bookman Old Style" w:hAnsi="Bookman Old Style"/>
          <w:sz w:val="24"/>
          <w:szCs w:val="24"/>
        </w:rPr>
        <w:t>rão em 33% de cotas para negr</w:t>
      </w:r>
      <w:r w:rsidRPr="00A92155">
        <w:rPr>
          <w:rFonts w:ascii="Bookman Old Style" w:hAnsi="Bookman Old Style"/>
          <w:sz w:val="24"/>
          <w:szCs w:val="24"/>
        </w:rPr>
        <w:t>as</w:t>
      </w:r>
      <w:r w:rsidR="00BD5FA3">
        <w:rPr>
          <w:rFonts w:ascii="Bookman Old Style" w:hAnsi="Bookman Old Style"/>
          <w:sz w:val="24"/>
          <w:szCs w:val="24"/>
        </w:rPr>
        <w:t xml:space="preserve"> (os)</w:t>
      </w:r>
      <w:r w:rsidRPr="00A92155">
        <w:rPr>
          <w:rFonts w:ascii="Bookman Old Style" w:hAnsi="Bookman Old Style"/>
          <w:sz w:val="24"/>
          <w:szCs w:val="24"/>
        </w:rPr>
        <w:t xml:space="preserve"> e a oferta de 10 (dez) vagas por vestibular para indígenas, sem restrição de renda ou origem escolar.</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Como já ressaltado, desse percentual de formandos pouquíssimo dirigir-se-ão à pós-graduação, resultando em um núme</w:t>
      </w:r>
      <w:r w:rsidR="00A07CEF">
        <w:rPr>
          <w:rFonts w:ascii="Bookman Old Style" w:hAnsi="Bookman Old Style"/>
          <w:sz w:val="24"/>
          <w:szCs w:val="24"/>
        </w:rPr>
        <w:t>ro mínimo de professoras (es) negr</w:t>
      </w:r>
      <w:r w:rsidRPr="00A92155">
        <w:rPr>
          <w:rFonts w:ascii="Bookman Old Style" w:hAnsi="Bookman Old Style"/>
          <w:sz w:val="24"/>
          <w:szCs w:val="24"/>
        </w:rPr>
        <w:t>as</w:t>
      </w:r>
      <w:r w:rsidR="00A07CEF">
        <w:rPr>
          <w:rFonts w:ascii="Bookman Old Style" w:hAnsi="Bookman Old Style"/>
          <w:sz w:val="24"/>
          <w:szCs w:val="24"/>
        </w:rPr>
        <w:t xml:space="preserve"> (os)</w:t>
      </w:r>
      <w:r w:rsidRPr="00A92155">
        <w:rPr>
          <w:rFonts w:ascii="Bookman Old Style" w:hAnsi="Bookman Old Style"/>
          <w:sz w:val="24"/>
          <w:szCs w:val="24"/>
        </w:rPr>
        <w:t xml:space="preserve"> e indígenas. E a realidade daí decorrente, como alerta Carvalho</w:t>
      </w:r>
      <w:r w:rsidRPr="00A92155">
        <w:rPr>
          <w:rStyle w:val="Refdenotaderodap"/>
          <w:rFonts w:ascii="Bookman Old Style" w:hAnsi="Bookman Old Style"/>
          <w:sz w:val="24"/>
          <w:szCs w:val="24"/>
        </w:rPr>
        <w:footnoteReference w:id="20"/>
      </w:r>
      <w:r w:rsidR="00A07CEF">
        <w:rPr>
          <w:rFonts w:ascii="Bookman Old Style" w:hAnsi="Bookman Old Style"/>
          <w:sz w:val="24"/>
          <w:szCs w:val="24"/>
        </w:rPr>
        <w:t xml:space="preserve"> é que </w:t>
      </w:r>
      <w:r w:rsidRPr="00A92155">
        <w:rPr>
          <w:rFonts w:ascii="Bookman Old Style" w:hAnsi="Bookman Old Style"/>
          <w:sz w:val="24"/>
          <w:szCs w:val="24"/>
        </w:rPr>
        <w:t>a</w:t>
      </w:r>
      <w:r w:rsidR="00A07CEF">
        <w:rPr>
          <w:rFonts w:ascii="Bookman Old Style" w:hAnsi="Bookman Old Style"/>
          <w:sz w:val="24"/>
          <w:szCs w:val="24"/>
        </w:rPr>
        <w:t xml:space="preserve"> (o) estudante negr</w:t>
      </w:r>
      <w:r w:rsidRPr="00A92155">
        <w:rPr>
          <w:rFonts w:ascii="Bookman Old Style" w:hAnsi="Bookman Old Style"/>
          <w:sz w:val="24"/>
          <w:szCs w:val="24"/>
        </w:rPr>
        <w:t>a</w:t>
      </w:r>
      <w:r w:rsidR="00A07CEF">
        <w:rPr>
          <w:rFonts w:ascii="Bookman Old Style" w:hAnsi="Bookman Old Style"/>
          <w:sz w:val="24"/>
          <w:szCs w:val="24"/>
        </w:rPr>
        <w:t xml:space="preserve"> (o)</w:t>
      </w:r>
      <w:r w:rsidRPr="00A92155">
        <w:rPr>
          <w:rFonts w:ascii="Bookman Old Style" w:hAnsi="Bookman Old Style"/>
          <w:sz w:val="24"/>
          <w:szCs w:val="24"/>
        </w:rPr>
        <w:t xml:space="preserve"> ou indígena vê-se a frente de uma tripla discriminação: “a injustiça simbólica de carecer de figuras modelares de identificação que os ajudem a construir uma autoimagem positiva e suficientemente forte para resistir aos embates do meio acadêmico racista em que tem que se mover”.</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 xml:space="preserve">Ainda que não se tenha um censo oficial, em 2002, </w:t>
      </w:r>
      <w:r w:rsidR="00A07CEF">
        <w:rPr>
          <w:rFonts w:ascii="Bookman Old Style" w:hAnsi="Bookman Old Style"/>
          <w:sz w:val="24"/>
          <w:szCs w:val="24"/>
        </w:rPr>
        <w:t xml:space="preserve">o número de docentes negras (os) </w:t>
      </w:r>
      <w:r w:rsidRPr="00A92155">
        <w:rPr>
          <w:rFonts w:ascii="Bookman Old Style" w:hAnsi="Bookman Old Style"/>
          <w:sz w:val="24"/>
          <w:szCs w:val="24"/>
        </w:rPr>
        <w:t>limitava-se a 10% (dez por cento) em toda a UnB</w:t>
      </w:r>
      <w:r w:rsidRPr="00A92155">
        <w:rPr>
          <w:rStyle w:val="Refdenotaderodap"/>
          <w:rFonts w:ascii="Bookman Old Style" w:hAnsi="Bookman Old Style"/>
          <w:sz w:val="24"/>
          <w:szCs w:val="24"/>
        </w:rPr>
        <w:footnoteReference w:id="21"/>
      </w:r>
      <w:r w:rsidRPr="00A92155">
        <w:rPr>
          <w:rFonts w:ascii="Bookman Old Style" w:hAnsi="Bookman Old Style"/>
          <w:sz w:val="24"/>
          <w:szCs w:val="24"/>
        </w:rPr>
        <w:t xml:space="preserve">. Esse número geral, ainda que possa ter aumentado nessa uma década </w:t>
      </w:r>
      <w:r w:rsidRPr="00A92155">
        <w:rPr>
          <w:rFonts w:ascii="Bookman Old Style" w:hAnsi="Bookman Old Style"/>
          <w:sz w:val="24"/>
          <w:szCs w:val="24"/>
        </w:rPr>
        <w:lastRenderedPageBreak/>
        <w:t xml:space="preserve">de ações afirmativas, parece não ter refletido no </w:t>
      </w:r>
      <w:r w:rsidR="001C3EED">
        <w:rPr>
          <w:rFonts w:ascii="Bookman Old Style" w:hAnsi="Bookman Old Style"/>
          <w:sz w:val="24"/>
          <w:szCs w:val="24"/>
        </w:rPr>
        <w:t>número de professores</w:t>
      </w:r>
      <w:r w:rsidR="00A07CEF">
        <w:rPr>
          <w:rFonts w:ascii="Bookman Old Style" w:hAnsi="Bookman Old Style"/>
          <w:sz w:val="24"/>
          <w:szCs w:val="24"/>
        </w:rPr>
        <w:t xml:space="preserve"> (as)</w:t>
      </w:r>
      <w:r w:rsidR="001C3EED">
        <w:rPr>
          <w:rFonts w:ascii="Bookman Old Style" w:hAnsi="Bookman Old Style"/>
          <w:sz w:val="24"/>
          <w:szCs w:val="24"/>
        </w:rPr>
        <w:t xml:space="preserve"> do PPGD/UnB</w:t>
      </w:r>
      <w:r w:rsidR="00A07CEF">
        <w:rPr>
          <w:rFonts w:ascii="Bookman Old Style" w:hAnsi="Bookman Old Style"/>
          <w:sz w:val="24"/>
          <w:szCs w:val="24"/>
        </w:rPr>
        <w:t>, com seus atuais 38</w:t>
      </w:r>
      <w:r w:rsidRPr="00A92155">
        <w:rPr>
          <w:rFonts w:ascii="Bookman Old Style" w:hAnsi="Bookman Old Style"/>
          <w:sz w:val="24"/>
          <w:szCs w:val="24"/>
        </w:rPr>
        <w:t xml:space="preserve"> (trinta e </w:t>
      </w:r>
      <w:r w:rsidR="00A07CEF">
        <w:rPr>
          <w:rFonts w:ascii="Bookman Old Style" w:hAnsi="Bookman Old Style"/>
          <w:sz w:val="24"/>
          <w:szCs w:val="24"/>
        </w:rPr>
        <w:t>oito</w:t>
      </w:r>
      <w:r w:rsidRPr="00A92155">
        <w:rPr>
          <w:rFonts w:ascii="Bookman Old Style" w:hAnsi="Bookman Old Style"/>
          <w:sz w:val="24"/>
          <w:szCs w:val="24"/>
        </w:rPr>
        <w:t xml:space="preserve">) docentes, </w:t>
      </w:r>
      <w:r w:rsidR="00A07CEF">
        <w:rPr>
          <w:rFonts w:ascii="Bookman Old Style" w:hAnsi="Bookman Old Style"/>
          <w:sz w:val="24"/>
          <w:szCs w:val="24"/>
        </w:rPr>
        <w:t xml:space="preserve">apenas uma </w:t>
      </w:r>
      <w:r w:rsidRPr="00A92155">
        <w:rPr>
          <w:rFonts w:ascii="Bookman Old Style" w:hAnsi="Bookman Old Style"/>
          <w:sz w:val="24"/>
          <w:szCs w:val="24"/>
        </w:rPr>
        <w:t xml:space="preserve">representação negra </w:t>
      </w:r>
      <w:r w:rsidR="00A07CEF">
        <w:rPr>
          <w:rFonts w:ascii="Bookman Old Style" w:hAnsi="Bookman Old Style"/>
          <w:sz w:val="24"/>
          <w:szCs w:val="24"/>
        </w:rPr>
        <w:t>e nenhuma</w:t>
      </w:r>
      <w:r w:rsidRPr="00A92155">
        <w:rPr>
          <w:rFonts w:ascii="Bookman Old Style" w:hAnsi="Bookman Old Style"/>
          <w:sz w:val="24"/>
          <w:szCs w:val="24"/>
        </w:rPr>
        <w:t xml:space="preserve"> indígena.</w:t>
      </w:r>
    </w:p>
    <w:p w:rsidR="004A3E6F" w:rsidRPr="00A92155" w:rsidRDefault="004A3E6F" w:rsidP="001C3EED">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 xml:space="preserve">Cabe, assim, </w:t>
      </w:r>
      <w:r w:rsidR="00FE4FBE">
        <w:rPr>
          <w:rFonts w:ascii="Bookman Old Style" w:hAnsi="Bookman Old Style"/>
          <w:sz w:val="24"/>
          <w:szCs w:val="24"/>
        </w:rPr>
        <w:t>trazer à tona a temática étnico-racial para o âmbito da Pós-G</w:t>
      </w:r>
      <w:r w:rsidRPr="00A92155">
        <w:rPr>
          <w:rFonts w:ascii="Bookman Old Style" w:hAnsi="Bookman Old Style"/>
          <w:sz w:val="24"/>
          <w:szCs w:val="24"/>
        </w:rPr>
        <w:t>raduação</w:t>
      </w:r>
      <w:r w:rsidR="00FE4FBE">
        <w:rPr>
          <w:rFonts w:ascii="Bookman Old Style" w:hAnsi="Bookman Old Style"/>
          <w:sz w:val="24"/>
          <w:szCs w:val="24"/>
        </w:rPr>
        <w:t>, a partir de instrumentos de médio-longo prazo</w:t>
      </w:r>
      <w:r w:rsidRPr="00A92155">
        <w:rPr>
          <w:rFonts w:ascii="Bookman Old Style" w:hAnsi="Bookman Old Style"/>
          <w:sz w:val="24"/>
          <w:szCs w:val="24"/>
        </w:rPr>
        <w:t>, como medida possível de alteração da elite acadêmica de matiz branco e cuja ausência de percepção de sua condição e cor deixa de contribuir para a superação do racismo acadêmico.</w:t>
      </w:r>
    </w:p>
    <w:p w:rsidR="004A3E6F" w:rsidRPr="00A92155" w:rsidRDefault="004A3E6F" w:rsidP="00F2576E">
      <w:pPr>
        <w:jc w:val="both"/>
        <w:rPr>
          <w:rFonts w:ascii="Bookman Old Style" w:hAnsi="Bookman Old Style"/>
          <w:b/>
          <w:sz w:val="24"/>
          <w:szCs w:val="24"/>
        </w:rPr>
      </w:pPr>
    </w:p>
    <w:p w:rsidR="004A3E6F" w:rsidRPr="00A92155" w:rsidRDefault="00A97467" w:rsidP="00F2576E">
      <w:pPr>
        <w:jc w:val="both"/>
        <w:rPr>
          <w:rFonts w:ascii="Bookman Old Style" w:hAnsi="Bookman Old Style"/>
          <w:sz w:val="24"/>
          <w:szCs w:val="24"/>
          <w:u w:val="single"/>
        </w:rPr>
      </w:pPr>
      <w:r>
        <w:rPr>
          <w:rFonts w:ascii="Bookman Old Style" w:hAnsi="Bookman Old Style"/>
          <w:sz w:val="24"/>
          <w:szCs w:val="24"/>
          <w:u w:val="single"/>
        </w:rPr>
        <w:t xml:space="preserve">a) </w:t>
      </w:r>
      <w:r w:rsidR="004A3E6F" w:rsidRPr="00A92155">
        <w:rPr>
          <w:rFonts w:ascii="Bookman Old Style" w:hAnsi="Bookman Old Style"/>
          <w:sz w:val="24"/>
          <w:szCs w:val="24"/>
          <w:u w:val="single"/>
        </w:rPr>
        <w:t xml:space="preserve">Constitucionalidade </w:t>
      </w:r>
      <w:r>
        <w:rPr>
          <w:rFonts w:ascii="Bookman Old Style" w:hAnsi="Bookman Old Style"/>
          <w:sz w:val="24"/>
          <w:szCs w:val="24"/>
          <w:u w:val="single"/>
        </w:rPr>
        <w:t>da Política de Ações Afirmativas para negras, negros e indígenas</w:t>
      </w:r>
    </w:p>
    <w:p w:rsidR="004A3E6F" w:rsidRPr="00A92155" w:rsidRDefault="004A3E6F" w:rsidP="00A97467">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 xml:space="preserve">Conforme restou pacificado no julgamento da ADPF nº 186/DF, em decisão unânime, proferida em </w:t>
      </w:r>
      <w:r w:rsidR="00027BB5">
        <w:rPr>
          <w:rFonts w:ascii="Bookman Old Style" w:hAnsi="Bookman Old Style"/>
          <w:sz w:val="24"/>
          <w:szCs w:val="24"/>
        </w:rPr>
        <w:t>0</w:t>
      </w:r>
      <w:r w:rsidRPr="00A92155">
        <w:rPr>
          <w:rFonts w:ascii="Bookman Old Style" w:hAnsi="Bookman Old Style"/>
          <w:sz w:val="24"/>
          <w:szCs w:val="24"/>
        </w:rPr>
        <w:t>9 de maio de 201</w:t>
      </w:r>
      <w:r w:rsidR="00C55F80">
        <w:rPr>
          <w:rFonts w:ascii="Bookman Old Style" w:hAnsi="Bookman Old Style"/>
          <w:sz w:val="24"/>
          <w:szCs w:val="24"/>
        </w:rPr>
        <w:t>2, a adoção de critérios étnico-raciais para acesso à U</w:t>
      </w:r>
      <w:r w:rsidRPr="00A92155">
        <w:rPr>
          <w:rFonts w:ascii="Bookman Old Style" w:hAnsi="Bookman Old Style"/>
          <w:sz w:val="24"/>
          <w:szCs w:val="24"/>
        </w:rPr>
        <w:t>niversidade é</w:t>
      </w:r>
      <w:r w:rsidR="00C55F80">
        <w:rPr>
          <w:rFonts w:ascii="Bookman Old Style" w:hAnsi="Bookman Old Style"/>
          <w:sz w:val="24"/>
          <w:szCs w:val="24"/>
        </w:rPr>
        <w:t xml:space="preserve"> uma modalidade válida de Ação A</w:t>
      </w:r>
      <w:r w:rsidRPr="00A92155">
        <w:rPr>
          <w:rFonts w:ascii="Bookman Old Style" w:hAnsi="Bookman Old Style"/>
          <w:sz w:val="24"/>
          <w:szCs w:val="24"/>
        </w:rPr>
        <w:t>firmativa</w:t>
      </w:r>
      <w:r w:rsidRPr="00A92155">
        <w:rPr>
          <w:rStyle w:val="Refdenotaderodap"/>
          <w:rFonts w:ascii="Bookman Old Style" w:hAnsi="Bookman Old Style"/>
          <w:sz w:val="24"/>
          <w:szCs w:val="24"/>
        </w:rPr>
        <w:footnoteReference w:id="22"/>
      </w:r>
      <w:r w:rsidRPr="00A92155">
        <w:rPr>
          <w:rFonts w:ascii="Bookman Old Style" w:hAnsi="Bookman Old Style"/>
          <w:sz w:val="24"/>
          <w:szCs w:val="24"/>
        </w:rPr>
        <w:t>.</w:t>
      </w:r>
    </w:p>
    <w:p w:rsidR="004A3E6F" w:rsidRPr="00A92155" w:rsidRDefault="004A3E6F" w:rsidP="00A97467">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A construção de uma sociedade livre, justa e solidária (art. 3º, I, da CRFB, de 1988) demanda dos Poderes Públicos a adoção de uma postura ativa para promoção da igualdade, visando a “grupos sociais determinados, de maneira pontual, atribuindo a estes certas vantagens, por um tempo limitado, de modo a permitir-lhes a superação de desigualdades decorrentes de situações históricas particulares”</w:t>
      </w:r>
      <w:r w:rsidRPr="00A92155">
        <w:rPr>
          <w:rStyle w:val="Refdenotaderodap"/>
          <w:rFonts w:ascii="Bookman Old Style" w:hAnsi="Bookman Old Style"/>
          <w:sz w:val="24"/>
          <w:szCs w:val="24"/>
        </w:rPr>
        <w:footnoteReference w:id="23"/>
      </w:r>
      <w:r w:rsidRPr="00A92155">
        <w:rPr>
          <w:rFonts w:ascii="Bookman Old Style" w:hAnsi="Bookman Old Style"/>
          <w:sz w:val="24"/>
          <w:szCs w:val="24"/>
        </w:rPr>
        <w:t>.</w:t>
      </w:r>
    </w:p>
    <w:p w:rsidR="004A3E6F" w:rsidRPr="00A92155" w:rsidRDefault="004A3E6F" w:rsidP="00A97467">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Em relação à meritocracia no acesso à educação, por meio do vestibular, prevalece um sistema de avaliação com base em critérios “objetivos” – nem tanto, de fato, como hoje já se entende</w:t>
      </w:r>
      <w:r w:rsidRPr="00A92155">
        <w:rPr>
          <w:rStyle w:val="Refdenotaderodap"/>
          <w:rFonts w:ascii="Bookman Old Style" w:hAnsi="Bookman Old Style"/>
          <w:sz w:val="24"/>
          <w:szCs w:val="24"/>
        </w:rPr>
        <w:footnoteReference w:id="24"/>
      </w:r>
      <w:r w:rsidRPr="00A92155">
        <w:rPr>
          <w:rFonts w:ascii="Bookman Old Style" w:hAnsi="Bookman Old Style"/>
          <w:sz w:val="24"/>
          <w:szCs w:val="24"/>
        </w:rPr>
        <w:t xml:space="preserve">. Entretanto, com foco nos objetivos das instituições de ensino superior, é possível o </w:t>
      </w:r>
      <w:r w:rsidRPr="00A92155">
        <w:rPr>
          <w:rFonts w:ascii="Bookman Old Style" w:hAnsi="Bookman Old Style"/>
          <w:sz w:val="24"/>
          <w:szCs w:val="24"/>
        </w:rPr>
        <w:lastRenderedPageBreak/>
        <w:t>estabelecimento de outros critérios de seleção de forma a privilegiar o “papel integrador da universidade”.</w:t>
      </w:r>
    </w:p>
    <w:p w:rsidR="004A3E6F" w:rsidRDefault="004A3E6F" w:rsidP="00A97467">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Dessa maneira, ao analisar o elemento “segundo a capacidade de cada um”, presente no art. 208, V, da CRFB, de 1988, o qual acolhe “a meritocracia como parâmetro para a promoção aos níveis mais elevados”, a decisão pr</w:t>
      </w:r>
      <w:r w:rsidR="00C55F80">
        <w:rPr>
          <w:rFonts w:ascii="Bookman Old Style" w:hAnsi="Bookman Old Style"/>
          <w:sz w:val="24"/>
          <w:szCs w:val="24"/>
        </w:rPr>
        <w:t>opõe uma leitura do sistema de Ações A</w:t>
      </w:r>
      <w:r w:rsidRPr="00A92155">
        <w:rPr>
          <w:rFonts w:ascii="Bookman Old Style" w:hAnsi="Bookman Old Style"/>
          <w:sz w:val="24"/>
          <w:szCs w:val="24"/>
        </w:rPr>
        <w:t>firmati</w:t>
      </w:r>
      <w:r w:rsidR="00C55F80">
        <w:rPr>
          <w:rFonts w:ascii="Bookman Old Style" w:hAnsi="Bookman Old Style"/>
          <w:sz w:val="24"/>
          <w:szCs w:val="24"/>
        </w:rPr>
        <w:t>vas constitucionalmente adequadas</w:t>
      </w:r>
      <w:r w:rsidRPr="00A92155">
        <w:rPr>
          <w:rFonts w:ascii="Bookman Old Style" w:hAnsi="Bookman Old Style"/>
          <w:sz w:val="24"/>
          <w:szCs w:val="24"/>
        </w:rPr>
        <w:t xml:space="preserve">. O processo seletivo do vestibular “não pode ser aferido segundo uma ótica puramente linear”, isto </w:t>
      </w:r>
      <w:r w:rsidR="00C55F80" w:rsidRPr="00A92155">
        <w:rPr>
          <w:rFonts w:ascii="Bookman Old Style" w:hAnsi="Bookman Old Style"/>
          <w:sz w:val="24"/>
          <w:szCs w:val="24"/>
        </w:rPr>
        <w:t>por que</w:t>
      </w:r>
      <w:r w:rsidRPr="00A92155">
        <w:rPr>
          <w:rFonts w:ascii="Bookman Old Style" w:hAnsi="Bookman Old Style"/>
          <w:sz w:val="24"/>
          <w:szCs w:val="24"/>
        </w:rPr>
        <w:t>:</w:t>
      </w:r>
    </w:p>
    <w:p w:rsidR="00A97467" w:rsidRPr="00A92155" w:rsidRDefault="00A97467" w:rsidP="00A97467">
      <w:pPr>
        <w:spacing w:after="0" w:line="360" w:lineRule="auto"/>
        <w:ind w:firstLine="709"/>
        <w:jc w:val="both"/>
        <w:rPr>
          <w:rFonts w:ascii="Bookman Old Style" w:hAnsi="Bookman Old Style"/>
          <w:sz w:val="24"/>
          <w:szCs w:val="24"/>
        </w:rPr>
      </w:pPr>
    </w:p>
    <w:p w:rsidR="004A3E6F" w:rsidRDefault="004A3E6F" w:rsidP="00A97467">
      <w:pPr>
        <w:spacing w:after="0" w:line="240" w:lineRule="auto"/>
        <w:ind w:left="2268"/>
        <w:jc w:val="both"/>
        <w:rPr>
          <w:rFonts w:ascii="Bookman Old Style" w:hAnsi="Bookman Old Style"/>
          <w:sz w:val="24"/>
          <w:szCs w:val="24"/>
        </w:rPr>
      </w:pPr>
      <w:r w:rsidRPr="00A92155">
        <w:rPr>
          <w:rFonts w:ascii="Bookman Old Style" w:hAnsi="Bookman Old Style"/>
          <w:sz w:val="24"/>
          <w:szCs w:val="24"/>
        </w:rPr>
        <w:t>[...] as políticas que buscam reverter, no âmbito universitário, o quadro histórico de desigualdade que caracteriza as relações étnico raciais e sociais em nosso País, não podem ser examinadas apenas sob a ótica de sua compatibilidade com determinados preceitos constitucionais, isoladamente considerados, ou a partir da eventual vantagem de certos critérios sobre o</w:t>
      </w:r>
      <w:r w:rsidR="0006018C">
        <w:rPr>
          <w:rFonts w:ascii="Bookman Old Style" w:hAnsi="Bookman Old Style"/>
          <w:sz w:val="24"/>
          <w:szCs w:val="24"/>
        </w:rPr>
        <w:t xml:space="preserve">utros </w:t>
      </w:r>
      <w:r w:rsidR="00C55F80">
        <w:rPr>
          <w:rFonts w:ascii="Bookman Old Style" w:hAnsi="Bookman Old Style"/>
          <w:sz w:val="24"/>
          <w:szCs w:val="24"/>
        </w:rPr>
        <w:t>(BRASIL,</w:t>
      </w:r>
      <w:r w:rsidR="0006018C">
        <w:rPr>
          <w:rFonts w:ascii="Bookman Old Style" w:hAnsi="Bookman Old Style"/>
          <w:sz w:val="24"/>
          <w:szCs w:val="24"/>
        </w:rPr>
        <w:t xml:space="preserve"> p.3,</w:t>
      </w:r>
      <w:r w:rsidR="00C55F80">
        <w:rPr>
          <w:rFonts w:ascii="Bookman Old Style" w:hAnsi="Bookman Old Style"/>
          <w:sz w:val="24"/>
          <w:szCs w:val="24"/>
        </w:rPr>
        <w:t xml:space="preserve"> 2012</w:t>
      </w:r>
      <w:r w:rsidR="0006018C">
        <w:rPr>
          <w:rFonts w:ascii="Bookman Old Style" w:hAnsi="Bookman Old Style"/>
          <w:sz w:val="24"/>
          <w:szCs w:val="24"/>
        </w:rPr>
        <w:t>).</w:t>
      </w:r>
    </w:p>
    <w:p w:rsidR="00A97467" w:rsidRPr="00A92155" w:rsidRDefault="00A97467" w:rsidP="00A97467">
      <w:pPr>
        <w:spacing w:after="0" w:line="240" w:lineRule="auto"/>
        <w:ind w:left="2268"/>
        <w:jc w:val="both"/>
        <w:rPr>
          <w:rFonts w:ascii="Bookman Old Style" w:hAnsi="Bookman Old Style"/>
          <w:sz w:val="24"/>
          <w:szCs w:val="24"/>
        </w:rPr>
      </w:pPr>
    </w:p>
    <w:p w:rsidR="004A3E6F"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Daí a necessidade de se contextualizar o objetivo almejado pelo ensino público, qual seja, “o pleno desenvolvimento da pessoa, seu prepara para o exercício da cidadania e sua qualificação para o trabalho” (art. 207, da CRFB, de 1988), para que em seu acesso sejam levadas em consideração não só aspectos de mérito, mas, também, os objetivos maiores colimados pela Constituição:</w:t>
      </w:r>
    </w:p>
    <w:p w:rsidR="002F1F8E" w:rsidRPr="00A92155" w:rsidRDefault="002F1F8E" w:rsidP="002F1F8E">
      <w:pPr>
        <w:spacing w:after="0" w:line="360" w:lineRule="auto"/>
        <w:ind w:firstLine="709"/>
        <w:jc w:val="both"/>
        <w:rPr>
          <w:rFonts w:ascii="Bookman Old Style" w:hAnsi="Bookman Old Style"/>
          <w:sz w:val="24"/>
          <w:szCs w:val="24"/>
        </w:rPr>
      </w:pPr>
    </w:p>
    <w:p w:rsidR="0006018C" w:rsidRDefault="004A3E6F" w:rsidP="0006018C">
      <w:pPr>
        <w:spacing w:after="0" w:line="240" w:lineRule="auto"/>
        <w:ind w:left="2268"/>
        <w:jc w:val="both"/>
        <w:rPr>
          <w:rFonts w:ascii="Bookman Old Style" w:hAnsi="Bookman Old Style"/>
          <w:sz w:val="24"/>
          <w:szCs w:val="24"/>
        </w:rPr>
      </w:pPr>
      <w:r w:rsidRPr="00A92155">
        <w:rPr>
          <w:rFonts w:ascii="Bookman Old Style" w:hAnsi="Bookman Old Style"/>
          <w:sz w:val="24"/>
          <w:szCs w:val="24"/>
        </w:rPr>
        <w:t>Essa metodologia de seleção diferenciada pode perfeitamente levar em consideração critérios étnico-raciais ou socioeconômicos, de modo a assegurar que a comunidade acadêmica e a própria sociedade sejam beneficiadas pelo pluralismo de ideias, de resto, um dos fundamentos do Estado brasileiro, conforme dispõ</w:t>
      </w:r>
      <w:r w:rsidR="0006018C">
        <w:rPr>
          <w:rFonts w:ascii="Bookman Old Style" w:hAnsi="Bookman Old Style"/>
          <w:sz w:val="24"/>
          <w:szCs w:val="24"/>
        </w:rPr>
        <w:t>e o art. 1º, V, da Constituição (BRASIL, p.18, 2012)</w:t>
      </w:r>
      <w:r w:rsidR="007E0127">
        <w:rPr>
          <w:rFonts w:ascii="Bookman Old Style" w:hAnsi="Bookman Old Style"/>
          <w:sz w:val="24"/>
          <w:szCs w:val="24"/>
        </w:rPr>
        <w:t>.</w:t>
      </w:r>
    </w:p>
    <w:p w:rsidR="004A3E6F" w:rsidRDefault="004A3E6F" w:rsidP="002F1F8E">
      <w:pPr>
        <w:spacing w:after="0" w:line="240" w:lineRule="auto"/>
        <w:ind w:left="2268"/>
        <w:jc w:val="both"/>
        <w:rPr>
          <w:rFonts w:ascii="Bookman Old Style" w:hAnsi="Bookman Old Style"/>
          <w:sz w:val="24"/>
          <w:szCs w:val="24"/>
        </w:rPr>
      </w:pPr>
    </w:p>
    <w:p w:rsidR="002F1F8E" w:rsidRPr="00A92155" w:rsidRDefault="002F1F8E" w:rsidP="002F1F8E">
      <w:pPr>
        <w:spacing w:after="0" w:line="240" w:lineRule="auto"/>
        <w:ind w:left="2268"/>
        <w:jc w:val="both"/>
        <w:rPr>
          <w:rFonts w:ascii="Bookman Old Style" w:hAnsi="Bookman Old Style"/>
          <w:sz w:val="24"/>
          <w:szCs w:val="24"/>
        </w:rPr>
      </w:pP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 xml:space="preserve">Afastou, de forma direta, o argumento dos autores da ação de que o critério-étnico racial não poderia ser utilizado de forma isolada, como proposto no Plano de Inclusão Étnico racial da UnB, reconhecendo que o racismo, em suas mais diversas dimensões (institucional, acadêmico, </w:t>
      </w:r>
      <w:r w:rsidR="007E0127">
        <w:rPr>
          <w:rFonts w:ascii="Bookman Old Style" w:hAnsi="Bookman Old Style"/>
          <w:sz w:val="24"/>
          <w:szCs w:val="24"/>
        </w:rPr>
        <w:lastRenderedPageBreak/>
        <w:t>cultural, individual etc.</w:t>
      </w:r>
      <w:r w:rsidRPr="00A92155">
        <w:rPr>
          <w:rFonts w:ascii="Bookman Old Style" w:hAnsi="Bookman Old Style"/>
          <w:sz w:val="24"/>
          <w:szCs w:val="24"/>
        </w:rPr>
        <w:t>) constitui um obstáculo social decisivo na qualidade de vida e nos projetos de transformação pessoal de uma parcela da população brasileira, independentemente, de outros fatores como a desigualdade econômica</w:t>
      </w:r>
      <w:r w:rsidRPr="00A92155">
        <w:rPr>
          <w:rStyle w:val="Refdenotaderodap"/>
          <w:rFonts w:ascii="Bookman Old Style" w:hAnsi="Bookman Old Style"/>
          <w:sz w:val="24"/>
          <w:szCs w:val="24"/>
        </w:rPr>
        <w:footnoteReference w:id="25"/>
      </w:r>
      <w:r w:rsidRPr="00A92155">
        <w:rPr>
          <w:rFonts w:ascii="Bookman Old Style" w:hAnsi="Bookman Old Style"/>
          <w:sz w:val="24"/>
          <w:szCs w:val="24"/>
        </w:rPr>
        <w:t>.</w:t>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Com este raciocínio, o STF pode contextualizar o programa de ações afirmativas por meio de critérios sensíveis à desig</w:t>
      </w:r>
      <w:r w:rsidR="002A671D">
        <w:rPr>
          <w:rFonts w:ascii="Bookman Old Style" w:hAnsi="Bookman Old Style"/>
          <w:sz w:val="24"/>
          <w:szCs w:val="24"/>
        </w:rPr>
        <w:t>ualdade étnico e racial proposta</w:t>
      </w:r>
      <w:r w:rsidRPr="00A92155">
        <w:rPr>
          <w:rFonts w:ascii="Bookman Old Style" w:hAnsi="Bookman Old Style"/>
          <w:sz w:val="24"/>
          <w:szCs w:val="24"/>
        </w:rPr>
        <w:t xml:space="preserve"> pela UnB com os objetivos constitucionais do pluralismo e, assim, encontrar proporcionalidade e razoabilidade entre os meios empregados e os fins colimados, tal qual se</w:t>
      </w:r>
      <w:r w:rsidR="007E0127">
        <w:rPr>
          <w:rFonts w:ascii="Bookman Old Style" w:hAnsi="Bookman Old Style"/>
          <w:sz w:val="24"/>
          <w:szCs w:val="24"/>
        </w:rPr>
        <w:t xml:space="preserve"> tem</w:t>
      </w:r>
      <w:r w:rsidRPr="00A92155">
        <w:rPr>
          <w:rFonts w:ascii="Bookman Old Style" w:hAnsi="Bookman Old Style"/>
          <w:sz w:val="24"/>
          <w:szCs w:val="24"/>
        </w:rPr>
        <w:t xml:space="preserve"> </w:t>
      </w:r>
      <w:r w:rsidR="007E0127">
        <w:rPr>
          <w:rFonts w:ascii="Bookman Old Style" w:hAnsi="Bookman Old Style"/>
          <w:sz w:val="24"/>
          <w:szCs w:val="24"/>
        </w:rPr>
        <w:t>pretendido</w:t>
      </w:r>
      <w:r w:rsidR="002F1F8E">
        <w:rPr>
          <w:rFonts w:ascii="Bookman Old Style" w:hAnsi="Bookman Old Style"/>
          <w:sz w:val="24"/>
          <w:szCs w:val="24"/>
        </w:rPr>
        <w:t xml:space="preserve"> </w:t>
      </w:r>
      <w:r w:rsidR="007E0127">
        <w:rPr>
          <w:rFonts w:ascii="Bookman Old Style" w:hAnsi="Bookman Old Style"/>
          <w:sz w:val="24"/>
          <w:szCs w:val="24"/>
        </w:rPr>
        <w:t>construir</w:t>
      </w:r>
      <w:r w:rsidR="002F1F8E">
        <w:rPr>
          <w:rFonts w:ascii="Bookman Old Style" w:hAnsi="Bookman Old Style"/>
          <w:sz w:val="24"/>
          <w:szCs w:val="24"/>
        </w:rPr>
        <w:t xml:space="preserve"> na Pós-G</w:t>
      </w:r>
      <w:r w:rsidRPr="00A92155">
        <w:rPr>
          <w:rFonts w:ascii="Bookman Old Style" w:hAnsi="Bookman Old Style"/>
          <w:sz w:val="24"/>
          <w:szCs w:val="24"/>
        </w:rPr>
        <w:t xml:space="preserve">raduação. </w:t>
      </w:r>
    </w:p>
    <w:p w:rsidR="004A3E6F" w:rsidRPr="00A92155" w:rsidRDefault="004A3E6F" w:rsidP="00347FEA">
      <w:pPr>
        <w:jc w:val="both"/>
        <w:rPr>
          <w:rFonts w:ascii="Bookman Old Style" w:hAnsi="Bookman Old Style"/>
          <w:sz w:val="24"/>
          <w:szCs w:val="24"/>
        </w:rPr>
      </w:pPr>
    </w:p>
    <w:p w:rsidR="004A3E6F" w:rsidRPr="00A92155" w:rsidRDefault="002F1F8E" w:rsidP="00347FEA">
      <w:pPr>
        <w:jc w:val="both"/>
        <w:rPr>
          <w:rFonts w:ascii="Bookman Old Style" w:hAnsi="Bookman Old Style"/>
          <w:sz w:val="24"/>
          <w:szCs w:val="24"/>
          <w:u w:val="single"/>
        </w:rPr>
      </w:pPr>
      <w:r>
        <w:rPr>
          <w:rFonts w:ascii="Bookman Old Style" w:hAnsi="Bookman Old Style"/>
          <w:sz w:val="24"/>
          <w:szCs w:val="24"/>
          <w:u w:val="single"/>
        </w:rPr>
        <w:t xml:space="preserve">b) </w:t>
      </w:r>
      <w:r w:rsidR="004A3E6F" w:rsidRPr="00A92155">
        <w:rPr>
          <w:rFonts w:ascii="Bookman Old Style" w:hAnsi="Bookman Old Style"/>
          <w:sz w:val="24"/>
          <w:szCs w:val="24"/>
          <w:u w:val="single"/>
        </w:rPr>
        <w:t>Estatuto da Igualdade Racial</w:t>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No Estatuto da Igualdade Racial (Lei Federal nº 12.288</w:t>
      </w:r>
      <w:r w:rsidR="00D73840">
        <w:rPr>
          <w:rFonts w:ascii="Bookman Old Style" w:hAnsi="Bookman Old Style"/>
          <w:sz w:val="24"/>
          <w:szCs w:val="24"/>
        </w:rPr>
        <w:t>, de 20.07.2010) a política de Ações A</w:t>
      </w:r>
      <w:r w:rsidRPr="00A92155">
        <w:rPr>
          <w:rFonts w:ascii="Bookman Old Style" w:hAnsi="Bookman Old Style"/>
          <w:sz w:val="24"/>
          <w:szCs w:val="24"/>
        </w:rPr>
        <w:t xml:space="preserve">firmativas figura como medida prioritária para possibilitar a participação da população negra em condições de igualdade, para o enfrentamento das desigualdades étnicas no tocante à educação, visando a reparar as distorções e desigualdades sociais e demais práticas </w:t>
      </w:r>
      <w:r w:rsidR="00D73840" w:rsidRPr="00A92155">
        <w:rPr>
          <w:rFonts w:ascii="Bookman Old Style" w:hAnsi="Bookman Old Style"/>
          <w:sz w:val="24"/>
          <w:szCs w:val="24"/>
        </w:rPr>
        <w:t>discriminatórias adotadas nas esferas públicas e privadas, durante o processo de formação social do país</w:t>
      </w:r>
      <w:r w:rsidRPr="00A92155">
        <w:rPr>
          <w:rFonts w:ascii="Bookman Old Style" w:hAnsi="Bookman Old Style"/>
          <w:sz w:val="24"/>
          <w:szCs w:val="24"/>
        </w:rPr>
        <w:t xml:space="preserve"> (art. 4º, II e VII e parágrafo único).</w:t>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Ademais, no capítulo II, na seção II, que trata da Educação, a previsão é peremptória: “O poder público adotará programas de ação afirmativa” (art. 15).</w:t>
      </w:r>
    </w:p>
    <w:p w:rsidR="00697B8A"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Ao prever a adoção de programas (no plural), permite a lei que diversas iniciativas inclusivas sejam levadas a efeito pelo poder público, como é o caso da UnB, que além do cumprimento da Lei de Cotas (Lei Federal nº 12.711, de 28.12.2012), estabeleceu um percentual de 5% de reserva de</w:t>
      </w:r>
      <w:r w:rsidR="00D73840">
        <w:rPr>
          <w:rFonts w:ascii="Bookman Old Style" w:hAnsi="Bookman Old Style"/>
          <w:sz w:val="24"/>
          <w:szCs w:val="24"/>
        </w:rPr>
        <w:t xml:space="preserve"> vagas no vestibular para negras (os)</w:t>
      </w:r>
      <w:r w:rsidRPr="00A92155">
        <w:rPr>
          <w:rFonts w:ascii="Bookman Old Style" w:hAnsi="Bookman Old Style"/>
          <w:sz w:val="24"/>
          <w:szCs w:val="24"/>
        </w:rPr>
        <w:t xml:space="preserve"> e reserva de duas vagas para indígenas, além das já citadas políticas específicas para a pós-graduação, nos cursos</w:t>
      </w:r>
      <w:r w:rsidR="00D73840">
        <w:rPr>
          <w:rFonts w:ascii="Bookman Old Style" w:hAnsi="Bookman Old Style"/>
          <w:sz w:val="24"/>
          <w:szCs w:val="24"/>
        </w:rPr>
        <w:t xml:space="preserve"> de Sociologia, Antropologia e </w:t>
      </w:r>
      <w:r w:rsidRPr="00A92155">
        <w:rPr>
          <w:rFonts w:ascii="Bookman Old Style" w:hAnsi="Bookman Old Style"/>
          <w:sz w:val="24"/>
          <w:szCs w:val="24"/>
        </w:rPr>
        <w:t>Direito.</w:t>
      </w:r>
    </w:p>
    <w:p w:rsidR="002F1F8E" w:rsidRDefault="002F1F8E" w:rsidP="00347FEA">
      <w:pPr>
        <w:jc w:val="both"/>
        <w:rPr>
          <w:rFonts w:ascii="Bookman Old Style" w:hAnsi="Bookman Old Style"/>
          <w:sz w:val="24"/>
          <w:szCs w:val="24"/>
          <w:u w:val="single"/>
        </w:rPr>
      </w:pPr>
    </w:p>
    <w:p w:rsidR="004A3E6F" w:rsidRPr="00A92155" w:rsidRDefault="002F1F8E" w:rsidP="00347FEA">
      <w:pPr>
        <w:jc w:val="both"/>
        <w:rPr>
          <w:rFonts w:ascii="Bookman Old Style" w:hAnsi="Bookman Old Style"/>
          <w:sz w:val="24"/>
          <w:szCs w:val="24"/>
          <w:u w:val="single"/>
        </w:rPr>
      </w:pPr>
      <w:r>
        <w:rPr>
          <w:rFonts w:ascii="Bookman Old Style" w:hAnsi="Bookman Old Style"/>
          <w:sz w:val="24"/>
          <w:szCs w:val="24"/>
          <w:u w:val="single"/>
        </w:rPr>
        <w:t xml:space="preserve">c) </w:t>
      </w:r>
      <w:r w:rsidR="008E2515">
        <w:rPr>
          <w:rFonts w:ascii="Bookman Old Style" w:hAnsi="Bookman Old Style"/>
          <w:sz w:val="24"/>
          <w:szCs w:val="24"/>
          <w:u w:val="single"/>
        </w:rPr>
        <w:t>Autonomia U</w:t>
      </w:r>
      <w:r w:rsidR="004A3E6F" w:rsidRPr="00A92155">
        <w:rPr>
          <w:rFonts w:ascii="Bookman Old Style" w:hAnsi="Bookman Old Style"/>
          <w:sz w:val="24"/>
          <w:szCs w:val="24"/>
          <w:u w:val="single"/>
        </w:rPr>
        <w:t>niversitária</w:t>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 xml:space="preserve">A proposta de </w:t>
      </w:r>
      <w:r w:rsidR="00D73840">
        <w:rPr>
          <w:rFonts w:ascii="Bookman Old Style" w:hAnsi="Bookman Old Style"/>
          <w:sz w:val="24"/>
          <w:szCs w:val="24"/>
        </w:rPr>
        <w:t>programa político</w:t>
      </w:r>
      <w:r w:rsidRPr="00A92155">
        <w:rPr>
          <w:rFonts w:ascii="Bookman Old Style" w:hAnsi="Bookman Old Style"/>
          <w:sz w:val="24"/>
          <w:szCs w:val="24"/>
        </w:rPr>
        <w:t xml:space="preserve"> d</w:t>
      </w:r>
      <w:r w:rsidR="00D73840">
        <w:rPr>
          <w:rFonts w:ascii="Bookman Old Style" w:hAnsi="Bookman Old Style"/>
          <w:sz w:val="24"/>
          <w:szCs w:val="24"/>
        </w:rPr>
        <w:t>e Ações Afirmativas para o PPGD/</w:t>
      </w:r>
      <w:r w:rsidRPr="00A92155">
        <w:rPr>
          <w:rFonts w:ascii="Bookman Old Style" w:hAnsi="Bookman Old Style"/>
          <w:sz w:val="24"/>
          <w:szCs w:val="24"/>
        </w:rPr>
        <w:t>UnB</w:t>
      </w:r>
      <w:r w:rsidR="00D73840">
        <w:rPr>
          <w:rFonts w:ascii="Bookman Old Style" w:hAnsi="Bookman Old Style"/>
          <w:sz w:val="24"/>
          <w:szCs w:val="24"/>
        </w:rPr>
        <w:t xml:space="preserve"> mantém intacta a autonomia da U</w:t>
      </w:r>
      <w:r w:rsidRPr="00A92155">
        <w:rPr>
          <w:rFonts w:ascii="Bookman Old Style" w:hAnsi="Bookman Old Style"/>
          <w:sz w:val="24"/>
          <w:szCs w:val="24"/>
        </w:rPr>
        <w:t>niversidade, previsto no art. 208, V, da CRFB, de 1988.</w:t>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A uma, porque a medida proposta encontra amplo respaldo constitucional, conforme acima já asseverado, não se encontrando acima ou fora dos limites legais do exercício da autonomia universitária.</w:t>
      </w:r>
    </w:p>
    <w:p w:rsidR="002F1F8E"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 xml:space="preserve">A duas, por que, a adoção de qualquer medida na UnB é fruto de um processo democrático, em órgão colegiado, em que se fazem presentes professores e alunos/as. Conforme apontado pelos professores Cristiano Paixão e </w:t>
      </w:r>
      <w:proofErr w:type="spellStart"/>
      <w:r w:rsidRPr="00A92155">
        <w:rPr>
          <w:rFonts w:ascii="Bookman Old Style" w:hAnsi="Bookman Old Style"/>
          <w:sz w:val="24"/>
          <w:szCs w:val="24"/>
        </w:rPr>
        <w:t>Menelick</w:t>
      </w:r>
      <w:proofErr w:type="spellEnd"/>
      <w:r w:rsidRPr="00A92155">
        <w:rPr>
          <w:rFonts w:ascii="Bookman Old Style" w:hAnsi="Bookman Old Style"/>
          <w:sz w:val="24"/>
          <w:szCs w:val="24"/>
        </w:rPr>
        <w:t xml:space="preserve"> de Carvalho Netto em outra oportunidade</w:t>
      </w:r>
      <w:r w:rsidRPr="00A92155">
        <w:rPr>
          <w:rStyle w:val="Refdenotaderodap"/>
          <w:rFonts w:ascii="Bookman Old Style" w:hAnsi="Bookman Old Style"/>
          <w:sz w:val="24"/>
          <w:szCs w:val="24"/>
        </w:rPr>
        <w:footnoteReference w:id="26"/>
      </w:r>
      <w:r w:rsidRPr="00A92155">
        <w:rPr>
          <w:rFonts w:ascii="Bookman Old Style" w:hAnsi="Bookman Old Style"/>
          <w:sz w:val="24"/>
          <w:szCs w:val="24"/>
        </w:rPr>
        <w:t>:</w:t>
      </w:r>
    </w:p>
    <w:p w:rsidR="004A3E6F" w:rsidRDefault="004A3E6F" w:rsidP="002F1F8E">
      <w:pPr>
        <w:spacing w:after="0" w:line="240" w:lineRule="auto"/>
        <w:ind w:left="2268"/>
        <w:jc w:val="both"/>
        <w:rPr>
          <w:rFonts w:ascii="Bookman Old Style" w:hAnsi="Bookman Old Style"/>
          <w:sz w:val="24"/>
          <w:szCs w:val="24"/>
        </w:rPr>
      </w:pPr>
      <w:r w:rsidRPr="00A92155">
        <w:rPr>
          <w:rFonts w:ascii="Bookman Old Style" w:hAnsi="Bookman Old Style"/>
          <w:sz w:val="24"/>
          <w:szCs w:val="24"/>
        </w:rPr>
        <w:t>A adoção do sistema de cotas não ocorreu por meio de uma norma legislativa ou um decreto governamental. Ela foi produzida, de modo legítimo, com base na Constituição, que assegura a autonomia universitária. E ela se operou com a participação de vários atores sociais, todos ele compreendidos como universos igualmente complexos, com suas diferenças internas – movimento negro, movimento estudantil, setores ligados à representação docente. Além disso, a política de ações afirmativas da UnB seguiu os caminhos de discussão e deliberação previstos nas normas internas, com prazos e ritos dos colegiados envolvidos</w:t>
      </w:r>
      <w:r w:rsidR="00D73840">
        <w:rPr>
          <w:rFonts w:ascii="Bookman Old Style" w:hAnsi="Bookman Old Style"/>
          <w:sz w:val="24"/>
          <w:szCs w:val="24"/>
        </w:rPr>
        <w:t xml:space="preserve"> (PAIXÃO; CARVALHO NETTO, 2009)</w:t>
      </w:r>
      <w:r w:rsidRPr="00A92155">
        <w:rPr>
          <w:rFonts w:ascii="Bookman Old Style" w:hAnsi="Bookman Old Style"/>
          <w:sz w:val="24"/>
          <w:szCs w:val="24"/>
        </w:rPr>
        <w:t>.</w:t>
      </w:r>
      <w:r w:rsidR="002F1F8E">
        <w:rPr>
          <w:rFonts w:ascii="Bookman Old Style" w:hAnsi="Bookman Old Style"/>
          <w:sz w:val="24"/>
          <w:szCs w:val="24"/>
        </w:rPr>
        <w:t xml:space="preserve"> </w:t>
      </w:r>
    </w:p>
    <w:p w:rsidR="002F1F8E" w:rsidRPr="00A92155" w:rsidRDefault="002F1F8E" w:rsidP="002F1F8E">
      <w:pPr>
        <w:spacing w:after="0" w:line="240" w:lineRule="auto"/>
        <w:ind w:left="2268"/>
        <w:jc w:val="both"/>
        <w:rPr>
          <w:rFonts w:ascii="Bookman Old Style" w:hAnsi="Bookman Old Style"/>
          <w:sz w:val="24"/>
          <w:szCs w:val="24"/>
        </w:rPr>
      </w:pPr>
    </w:p>
    <w:p w:rsidR="004A3E6F" w:rsidRPr="00A92155" w:rsidRDefault="004A3E6F" w:rsidP="002F1F8E">
      <w:pPr>
        <w:spacing w:line="360" w:lineRule="auto"/>
        <w:ind w:firstLine="709"/>
        <w:jc w:val="both"/>
        <w:rPr>
          <w:rFonts w:ascii="Bookman Old Style" w:hAnsi="Bookman Old Style"/>
          <w:sz w:val="24"/>
          <w:szCs w:val="24"/>
        </w:rPr>
      </w:pPr>
      <w:r w:rsidRPr="00A92155">
        <w:rPr>
          <w:rFonts w:ascii="Bookman Old Style" w:hAnsi="Bookman Old Style"/>
          <w:sz w:val="24"/>
          <w:szCs w:val="24"/>
        </w:rPr>
        <w:t>No caso específico do Direito, a proposta foi aprovada por unanimidade e por aclamação em reunião colegiada realizada no dia 7.07.2014, com ampla representação docente, discente e dos movimentos negro e indígena, a dar legitimidade à deliberação tomada.</w:t>
      </w:r>
    </w:p>
    <w:p w:rsidR="004A3E6F" w:rsidRPr="00A92155" w:rsidRDefault="004A3E6F" w:rsidP="002F1F8E">
      <w:pPr>
        <w:spacing w:line="360" w:lineRule="auto"/>
        <w:ind w:firstLine="709"/>
        <w:jc w:val="both"/>
        <w:rPr>
          <w:rFonts w:ascii="Bookman Old Style" w:hAnsi="Bookman Old Style"/>
          <w:sz w:val="24"/>
          <w:szCs w:val="24"/>
        </w:rPr>
      </w:pPr>
      <w:r w:rsidRPr="00A92155">
        <w:rPr>
          <w:rFonts w:ascii="Bookman Old Style" w:hAnsi="Bookman Old Style"/>
          <w:sz w:val="24"/>
          <w:szCs w:val="24"/>
        </w:rPr>
        <w:t xml:space="preserve">A três, porque a proposta atende exatamente aos objetivos da instituição, na medida em que qualifica o corpo discente de forma plural (art. 206, III, da CRFB, de 1988), estabelece os parâmetros para </w:t>
      </w:r>
      <w:r w:rsidRPr="00A92155">
        <w:rPr>
          <w:rFonts w:ascii="Bookman Old Style" w:hAnsi="Bookman Old Style"/>
          <w:sz w:val="24"/>
          <w:szCs w:val="24"/>
        </w:rPr>
        <w:lastRenderedPageBreak/>
        <w:t>que se busque uma representação equânime aos que se encontram temporariamente em situação de desigualdade (art. 206, I, da CRFB, de 1988) e prepara futuros profissionais para o magistério superior em condições de r</w:t>
      </w:r>
      <w:r w:rsidR="00664595">
        <w:rPr>
          <w:rFonts w:ascii="Bookman Old Style" w:hAnsi="Bookman Old Style"/>
          <w:sz w:val="24"/>
          <w:szCs w:val="24"/>
        </w:rPr>
        <w:t>epresentar a diversidade étnico-</w:t>
      </w:r>
      <w:r w:rsidRPr="00A92155">
        <w:rPr>
          <w:rFonts w:ascii="Bookman Old Style" w:hAnsi="Bookman Old Style"/>
          <w:sz w:val="24"/>
          <w:szCs w:val="24"/>
        </w:rPr>
        <w:t xml:space="preserve">racial brasileira. </w:t>
      </w:r>
    </w:p>
    <w:p w:rsidR="004A3E6F" w:rsidRPr="00A92155" w:rsidRDefault="004A3E6F" w:rsidP="00347FEA">
      <w:pPr>
        <w:jc w:val="both"/>
        <w:rPr>
          <w:rFonts w:ascii="Bookman Old Style" w:hAnsi="Bookman Old Style"/>
          <w:sz w:val="24"/>
          <w:szCs w:val="24"/>
          <w:u w:val="single"/>
        </w:rPr>
      </w:pPr>
    </w:p>
    <w:p w:rsidR="004A3E6F" w:rsidRDefault="004A3E6F" w:rsidP="00347FEA">
      <w:pPr>
        <w:jc w:val="both"/>
        <w:rPr>
          <w:rFonts w:ascii="Bookman Old Style" w:hAnsi="Bookman Old Style"/>
          <w:sz w:val="24"/>
          <w:szCs w:val="24"/>
          <w:u w:val="single"/>
        </w:rPr>
      </w:pPr>
      <w:r w:rsidRPr="00A92155">
        <w:rPr>
          <w:rFonts w:ascii="Bookman Old Style" w:hAnsi="Bookman Old Style"/>
          <w:sz w:val="24"/>
          <w:szCs w:val="24"/>
          <w:u w:val="single"/>
        </w:rPr>
        <w:t>PARTE II</w:t>
      </w:r>
    </w:p>
    <w:p w:rsidR="004A3E6F" w:rsidRPr="00A92155" w:rsidRDefault="002F1F8E" w:rsidP="00347FEA">
      <w:pPr>
        <w:jc w:val="both"/>
        <w:rPr>
          <w:rFonts w:ascii="Bookman Old Style" w:hAnsi="Bookman Old Style"/>
          <w:b/>
          <w:sz w:val="24"/>
          <w:szCs w:val="24"/>
        </w:rPr>
      </w:pPr>
      <w:r>
        <w:rPr>
          <w:rFonts w:ascii="Bookman Old Style" w:hAnsi="Bookman Old Style"/>
          <w:b/>
          <w:sz w:val="24"/>
          <w:szCs w:val="24"/>
        </w:rPr>
        <w:t xml:space="preserve">II.1 - </w:t>
      </w:r>
      <w:r w:rsidR="00536F90">
        <w:rPr>
          <w:rFonts w:ascii="Bookman Old Style" w:hAnsi="Bookman Old Style"/>
          <w:b/>
          <w:sz w:val="24"/>
          <w:szCs w:val="24"/>
        </w:rPr>
        <w:t>Desenho da Política de Ação A</w:t>
      </w:r>
      <w:r w:rsidR="004A3E6F" w:rsidRPr="00A92155">
        <w:rPr>
          <w:rFonts w:ascii="Bookman Old Style" w:hAnsi="Bookman Old Style"/>
          <w:b/>
          <w:sz w:val="24"/>
          <w:szCs w:val="24"/>
        </w:rPr>
        <w:t>firmativa par</w:t>
      </w:r>
      <w:r w:rsidR="00536F90">
        <w:rPr>
          <w:rFonts w:ascii="Bookman Old Style" w:hAnsi="Bookman Old Style"/>
          <w:b/>
          <w:sz w:val="24"/>
          <w:szCs w:val="24"/>
        </w:rPr>
        <w:t>a negras, negros</w:t>
      </w:r>
      <w:r w:rsidR="004A3E6F" w:rsidRPr="00A92155">
        <w:rPr>
          <w:rFonts w:ascii="Bookman Old Style" w:hAnsi="Bookman Old Style"/>
          <w:b/>
          <w:sz w:val="24"/>
          <w:szCs w:val="24"/>
        </w:rPr>
        <w:t xml:space="preserve"> e indígenas no PPGD-UnB</w:t>
      </w:r>
    </w:p>
    <w:p w:rsidR="004A3E6F" w:rsidRPr="002F1F8E" w:rsidRDefault="002F1F8E" w:rsidP="002F1F8E">
      <w:pPr>
        <w:jc w:val="both"/>
        <w:rPr>
          <w:rFonts w:ascii="Bookman Old Style" w:hAnsi="Bookman Old Style"/>
          <w:sz w:val="24"/>
          <w:szCs w:val="24"/>
          <w:u w:val="single"/>
        </w:rPr>
      </w:pPr>
      <w:r>
        <w:rPr>
          <w:rFonts w:ascii="Bookman Old Style" w:hAnsi="Bookman Old Style"/>
          <w:sz w:val="24"/>
          <w:szCs w:val="24"/>
          <w:u w:val="single"/>
        </w:rPr>
        <w:t xml:space="preserve">a) </w:t>
      </w:r>
      <w:r w:rsidR="00EF7413">
        <w:rPr>
          <w:rFonts w:ascii="Bookman Old Style" w:hAnsi="Bookman Old Style"/>
          <w:sz w:val="24"/>
          <w:szCs w:val="24"/>
          <w:u w:val="single"/>
        </w:rPr>
        <w:t>Da duração, acompanhamento e</w:t>
      </w:r>
      <w:r w:rsidR="004A3E6F" w:rsidRPr="002F1F8E">
        <w:rPr>
          <w:rFonts w:ascii="Bookman Old Style" w:hAnsi="Bookman Old Style"/>
          <w:sz w:val="24"/>
          <w:szCs w:val="24"/>
          <w:u w:val="single"/>
        </w:rPr>
        <w:t xml:space="preserve"> avaliação</w:t>
      </w:r>
    </w:p>
    <w:p w:rsidR="004A3E6F" w:rsidRPr="00A92155" w:rsidRDefault="009A6A63" w:rsidP="002F1F8E">
      <w:pPr>
        <w:spacing w:after="0" w:line="360" w:lineRule="auto"/>
        <w:ind w:firstLine="709"/>
        <w:jc w:val="both"/>
        <w:rPr>
          <w:rFonts w:ascii="Bookman Old Style" w:hAnsi="Bookman Old Style"/>
          <w:sz w:val="24"/>
          <w:szCs w:val="24"/>
        </w:rPr>
      </w:pPr>
      <w:r>
        <w:rPr>
          <w:rFonts w:ascii="Bookman Old Style" w:hAnsi="Bookman Old Style"/>
          <w:sz w:val="24"/>
          <w:szCs w:val="24"/>
        </w:rPr>
        <w:t>Toda política de Ação A</w:t>
      </w:r>
      <w:r w:rsidR="004A3E6F" w:rsidRPr="00A92155">
        <w:rPr>
          <w:rFonts w:ascii="Bookman Old Style" w:hAnsi="Bookman Old Style"/>
          <w:sz w:val="24"/>
          <w:szCs w:val="24"/>
        </w:rPr>
        <w:t>firmativa deve ter um horizonte de seu término, seja para avaliação dos objetivos alcançados e correções eventuais em seu recorte, seja para que não se crie, com a medida, privilégios desnecessários aos grupos vistos até então como demandantes de alguma política inclusiva.</w:t>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Nesse passo, o</w:t>
      </w:r>
      <w:r w:rsidR="009A6A63">
        <w:rPr>
          <w:rFonts w:ascii="Bookman Old Style" w:hAnsi="Bookman Old Style"/>
          <w:sz w:val="24"/>
          <w:szCs w:val="24"/>
        </w:rPr>
        <w:t xml:space="preserve"> objetivo da inclusão de negr</w:t>
      </w:r>
      <w:r w:rsidRPr="00A92155">
        <w:rPr>
          <w:rFonts w:ascii="Bookman Old Style" w:hAnsi="Bookman Old Style"/>
          <w:sz w:val="24"/>
          <w:szCs w:val="24"/>
        </w:rPr>
        <w:t>as</w:t>
      </w:r>
      <w:r w:rsidR="009A6A63">
        <w:rPr>
          <w:rFonts w:ascii="Bookman Old Style" w:hAnsi="Bookman Old Style"/>
          <w:sz w:val="24"/>
          <w:szCs w:val="24"/>
        </w:rPr>
        <w:t xml:space="preserve"> (os)</w:t>
      </w:r>
      <w:r w:rsidR="00A26B79">
        <w:rPr>
          <w:rFonts w:ascii="Bookman Old Style" w:hAnsi="Bookman Old Style"/>
          <w:sz w:val="24"/>
          <w:szCs w:val="24"/>
        </w:rPr>
        <w:t xml:space="preserve"> e indígenas no PPGD/</w:t>
      </w:r>
      <w:r w:rsidRPr="00A92155">
        <w:rPr>
          <w:rFonts w:ascii="Bookman Old Style" w:hAnsi="Bookman Old Style"/>
          <w:sz w:val="24"/>
          <w:szCs w:val="24"/>
        </w:rPr>
        <w:t>UnB é tentar ampliar a representatividade destes grupos no programa, preferencialmente mantendo uma proporcionalidade com a representação desses grupos na população brasileira.</w:t>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Se tomado como parâmetro os termos da Lei Federal nº 12.771, de 2012, (Lei de Cotas na Educação), no que tange à duração, decorridos 10 (dez) anos de vigência do programa, deverá este ser revisto (art. 7º). Já a Lei Federal nº 14.990, de 2014 (Lei de Cotas em concursos públicos), prevê o acompanhamento e a avaliação anual do cumprimento da lei (art. 5º) e fixa sua vigência também em 10 (dez) anos.</w:t>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Na mesma linha, para análise do sistema de cotas para negros da Universidade de Brasília, foi prevista a constituição de uma comissão de professores para avaliação decenal da aplicação da política na UnB.</w:t>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 xml:space="preserve">Em que pese o ousado objetivo de se passar de menos de 1% de representação de negros/as e 0,01% de indígenas no PPGD-UnB para algo em torno de 56% e 0,2% respectivamente, é possível o estabelecimento de prazo similar de 10 (dez) anos para vigência da </w:t>
      </w:r>
      <w:r w:rsidRPr="00A92155">
        <w:rPr>
          <w:rFonts w:ascii="Bookman Old Style" w:hAnsi="Bookman Old Style"/>
          <w:sz w:val="24"/>
          <w:szCs w:val="24"/>
        </w:rPr>
        <w:lastRenderedPageBreak/>
        <w:t>proposta, a qual, deverá ser reavaliada anualmente por uma comissão especialmente designada para tanto.</w:t>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Sugere-se que a comissão a ser formada para tal fim mantenha representantes docentes e discentes, e conte com a participação de membros dos movimentos negro e indígena, de forma a possibilitar um controle político da sociedade civ</w:t>
      </w:r>
      <w:r w:rsidR="00F52EBF">
        <w:rPr>
          <w:rFonts w:ascii="Bookman Old Style" w:hAnsi="Bookman Old Style"/>
          <w:sz w:val="24"/>
          <w:szCs w:val="24"/>
        </w:rPr>
        <w:t xml:space="preserve">il. Compondo-se, portanto, de: três </w:t>
      </w:r>
      <w:r w:rsidRPr="00A92155">
        <w:rPr>
          <w:rFonts w:ascii="Bookman Old Style" w:hAnsi="Bookman Old Style"/>
          <w:sz w:val="24"/>
          <w:szCs w:val="24"/>
        </w:rPr>
        <w:t xml:space="preserve">docentes do </w:t>
      </w:r>
      <w:r w:rsidR="00F52EBF">
        <w:rPr>
          <w:rFonts w:ascii="Bookman Old Style" w:hAnsi="Bookman Old Style"/>
          <w:sz w:val="24"/>
          <w:szCs w:val="24"/>
        </w:rPr>
        <w:t>Programa</w:t>
      </w:r>
      <w:r w:rsidRPr="00A92155">
        <w:rPr>
          <w:rFonts w:ascii="Bookman Old Style" w:hAnsi="Bookman Old Style"/>
          <w:sz w:val="24"/>
          <w:szCs w:val="24"/>
        </w:rPr>
        <w:t xml:space="preserve"> de P</w:t>
      </w:r>
      <w:r w:rsidR="00F52EBF">
        <w:rPr>
          <w:rFonts w:ascii="Bookman Old Style" w:hAnsi="Bookman Old Style"/>
          <w:sz w:val="24"/>
          <w:szCs w:val="24"/>
        </w:rPr>
        <w:t xml:space="preserve">ós-Graduação em Direito da UnB, sendo </w:t>
      </w:r>
      <w:r w:rsidRPr="00A92155">
        <w:rPr>
          <w:rFonts w:ascii="Bookman Old Style" w:hAnsi="Bookman Old Style"/>
          <w:sz w:val="24"/>
          <w:szCs w:val="24"/>
        </w:rPr>
        <w:t xml:space="preserve">um (a) docente da UnB que tenha experiência na criação ou </w:t>
      </w:r>
      <w:r w:rsidR="00F52EBF">
        <w:rPr>
          <w:rFonts w:ascii="Bookman Old Style" w:hAnsi="Bookman Old Style"/>
          <w:sz w:val="24"/>
          <w:szCs w:val="24"/>
        </w:rPr>
        <w:t>acompanhamento de programas de Política de Ação A</w:t>
      </w:r>
      <w:r w:rsidRPr="00A92155">
        <w:rPr>
          <w:rFonts w:ascii="Bookman Old Style" w:hAnsi="Bookman Old Style"/>
          <w:sz w:val="24"/>
          <w:szCs w:val="24"/>
        </w:rPr>
        <w:t xml:space="preserve">firmativa; </w:t>
      </w:r>
      <w:r w:rsidR="00F52EBF">
        <w:rPr>
          <w:rFonts w:ascii="Bookman Old Style" w:hAnsi="Bookman Old Style"/>
          <w:sz w:val="24"/>
          <w:szCs w:val="24"/>
        </w:rPr>
        <w:t>três discentes da Faculdade de Direito da UnB, sendo</w:t>
      </w:r>
      <w:r w:rsidRPr="00A92155">
        <w:rPr>
          <w:rFonts w:ascii="Bookman Old Style" w:hAnsi="Bookman Old Style"/>
          <w:sz w:val="24"/>
          <w:szCs w:val="24"/>
        </w:rPr>
        <w:t xml:space="preserve"> </w:t>
      </w:r>
      <w:r w:rsidR="00F52EBF">
        <w:rPr>
          <w:rFonts w:ascii="Bookman Old Style" w:hAnsi="Bookman Old Style"/>
          <w:sz w:val="24"/>
          <w:szCs w:val="24"/>
        </w:rPr>
        <w:t>dois (duas)</w:t>
      </w:r>
      <w:r w:rsidRPr="00A92155">
        <w:rPr>
          <w:rFonts w:ascii="Bookman Old Style" w:hAnsi="Bookman Old Style"/>
          <w:sz w:val="24"/>
          <w:szCs w:val="24"/>
        </w:rPr>
        <w:t xml:space="preserve"> discente indicado (a) pela representação estud</w:t>
      </w:r>
      <w:r w:rsidR="00F52EBF">
        <w:rPr>
          <w:rFonts w:ascii="Bookman Old Style" w:hAnsi="Bookman Old Style"/>
          <w:sz w:val="24"/>
          <w:szCs w:val="24"/>
        </w:rPr>
        <w:t>antil do Curso de Pós-Graduação e</w:t>
      </w:r>
      <w:r w:rsidRPr="00A92155">
        <w:rPr>
          <w:rFonts w:ascii="Bookman Old Style" w:hAnsi="Bookman Old Style"/>
          <w:sz w:val="24"/>
          <w:szCs w:val="24"/>
        </w:rPr>
        <w:t xml:space="preserve"> um (a)</w:t>
      </w:r>
      <w:r w:rsidR="00F52EBF">
        <w:rPr>
          <w:rFonts w:ascii="Bookman Old Style" w:hAnsi="Bookman Old Style"/>
          <w:sz w:val="24"/>
          <w:szCs w:val="24"/>
        </w:rPr>
        <w:t xml:space="preserve"> indicado pelo Centro Acadêmico de Direito da UnB (</w:t>
      </w:r>
      <w:proofErr w:type="spellStart"/>
      <w:r w:rsidR="00F52EBF">
        <w:rPr>
          <w:rFonts w:ascii="Bookman Old Style" w:hAnsi="Bookman Old Style"/>
          <w:sz w:val="24"/>
          <w:szCs w:val="24"/>
        </w:rPr>
        <w:t>CADir</w:t>
      </w:r>
      <w:proofErr w:type="spellEnd"/>
      <w:r w:rsidR="00F52EBF">
        <w:rPr>
          <w:rFonts w:ascii="Bookman Old Style" w:hAnsi="Bookman Old Style"/>
          <w:sz w:val="24"/>
          <w:szCs w:val="24"/>
        </w:rPr>
        <w:t>); e dois (duas)</w:t>
      </w:r>
      <w:r w:rsidRPr="00A92155">
        <w:rPr>
          <w:rFonts w:ascii="Bookman Old Style" w:hAnsi="Bookman Old Style"/>
          <w:sz w:val="24"/>
          <w:szCs w:val="24"/>
        </w:rPr>
        <w:t xml:space="preserve"> representante dos movimentos </w:t>
      </w:r>
      <w:r w:rsidR="00F52EBF">
        <w:rPr>
          <w:rFonts w:ascii="Bookman Old Style" w:hAnsi="Bookman Old Style"/>
          <w:sz w:val="24"/>
          <w:szCs w:val="24"/>
        </w:rPr>
        <w:t>sociais, sendo</w:t>
      </w:r>
      <w:r w:rsidRPr="00A92155">
        <w:rPr>
          <w:rFonts w:ascii="Bookman Old Style" w:hAnsi="Bookman Old Style"/>
          <w:sz w:val="24"/>
          <w:szCs w:val="24"/>
        </w:rPr>
        <w:t xml:space="preserve"> </w:t>
      </w:r>
      <w:r w:rsidR="00F52EBF">
        <w:rPr>
          <w:rFonts w:ascii="Bookman Old Style" w:hAnsi="Bookman Old Style"/>
          <w:sz w:val="24"/>
          <w:szCs w:val="24"/>
        </w:rPr>
        <w:t xml:space="preserve">um (a) </w:t>
      </w:r>
      <w:r w:rsidRPr="00A92155">
        <w:rPr>
          <w:rFonts w:ascii="Bookman Old Style" w:hAnsi="Bookman Old Style"/>
          <w:sz w:val="24"/>
          <w:szCs w:val="24"/>
        </w:rPr>
        <w:t>indicado</w:t>
      </w:r>
      <w:r w:rsidR="00F52EBF">
        <w:rPr>
          <w:rFonts w:ascii="Bookman Old Style" w:hAnsi="Bookman Old Style"/>
          <w:sz w:val="24"/>
          <w:szCs w:val="24"/>
        </w:rPr>
        <w:t xml:space="preserve"> (a)</w:t>
      </w:r>
      <w:r w:rsidRPr="00A92155">
        <w:rPr>
          <w:rFonts w:ascii="Bookman Old Style" w:hAnsi="Bookman Old Style"/>
          <w:sz w:val="24"/>
          <w:szCs w:val="24"/>
        </w:rPr>
        <w:t xml:space="preserve"> pelos coletivos de estudantes negros (as) da UnB,</w:t>
      </w:r>
      <w:r w:rsidR="00F52EBF">
        <w:rPr>
          <w:rFonts w:ascii="Bookman Old Style" w:hAnsi="Bookman Old Style"/>
          <w:sz w:val="24"/>
          <w:szCs w:val="24"/>
        </w:rPr>
        <w:t xml:space="preserve"> e</w:t>
      </w:r>
      <w:r w:rsidRPr="00A92155">
        <w:rPr>
          <w:rFonts w:ascii="Bookman Old Style" w:hAnsi="Bookman Old Style"/>
          <w:sz w:val="24"/>
          <w:szCs w:val="24"/>
        </w:rPr>
        <w:t xml:space="preserve"> um (a) indicado (a) pelos coletivos de estudantes </w:t>
      </w:r>
      <w:r w:rsidR="00F52EBF">
        <w:rPr>
          <w:rFonts w:ascii="Bookman Old Style" w:hAnsi="Bookman Old Style"/>
          <w:sz w:val="24"/>
          <w:szCs w:val="24"/>
        </w:rPr>
        <w:t>indígena da UnB.</w:t>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 xml:space="preserve">A referida Comissão de Acompanhamento deverá apresentar ao Colegiado de Pós-Gradução, no mínimo, relatórios </w:t>
      </w:r>
      <w:r w:rsidR="00961E7F">
        <w:rPr>
          <w:rFonts w:ascii="Bookman Old Style" w:hAnsi="Bookman Old Style"/>
          <w:sz w:val="24"/>
          <w:szCs w:val="24"/>
        </w:rPr>
        <w:t>anuais</w:t>
      </w:r>
      <w:r w:rsidRPr="00A92155">
        <w:rPr>
          <w:rFonts w:ascii="Bookman Old Style" w:hAnsi="Bookman Old Style"/>
          <w:sz w:val="24"/>
          <w:szCs w:val="24"/>
        </w:rPr>
        <w:t>.</w:t>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Com tal objetivo, assegura-se um acompanhamento mais próximo da política adotada, corrigindo-se eventual sub-representação ou sobre representação de qualquer dos grupos beneficiários, além da feitura das adequações necessárias.</w:t>
      </w:r>
    </w:p>
    <w:p w:rsidR="004A3E6F" w:rsidRPr="00A92155" w:rsidRDefault="004A3E6F" w:rsidP="00347FEA">
      <w:pPr>
        <w:jc w:val="both"/>
        <w:rPr>
          <w:rFonts w:ascii="Bookman Old Style" w:hAnsi="Bookman Old Style"/>
          <w:sz w:val="24"/>
          <w:szCs w:val="24"/>
        </w:rPr>
      </w:pPr>
    </w:p>
    <w:p w:rsidR="004A3E6F" w:rsidRPr="00A92155" w:rsidRDefault="002F1F8E" w:rsidP="00347FEA">
      <w:pPr>
        <w:jc w:val="both"/>
        <w:rPr>
          <w:rFonts w:ascii="Bookman Old Style" w:hAnsi="Bookman Old Style"/>
          <w:sz w:val="24"/>
          <w:szCs w:val="24"/>
        </w:rPr>
      </w:pPr>
      <w:r>
        <w:rPr>
          <w:rFonts w:ascii="Bookman Old Style" w:hAnsi="Bookman Old Style"/>
          <w:sz w:val="24"/>
          <w:szCs w:val="24"/>
          <w:u w:val="single"/>
        </w:rPr>
        <w:t xml:space="preserve">b) </w:t>
      </w:r>
      <w:r w:rsidR="00BB0340">
        <w:rPr>
          <w:rFonts w:ascii="Bookman Old Style" w:hAnsi="Bookman Old Style"/>
          <w:sz w:val="24"/>
          <w:szCs w:val="24"/>
          <w:u w:val="single"/>
        </w:rPr>
        <w:t>Do Processo S</w:t>
      </w:r>
      <w:r w:rsidR="004A3E6F" w:rsidRPr="00A92155">
        <w:rPr>
          <w:rFonts w:ascii="Bookman Old Style" w:hAnsi="Bookman Old Style"/>
          <w:sz w:val="24"/>
          <w:szCs w:val="24"/>
          <w:u w:val="single"/>
        </w:rPr>
        <w:t>eletivo</w:t>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Tomando-se por base as exper</w:t>
      </w:r>
      <w:r w:rsidR="00A02E22">
        <w:rPr>
          <w:rFonts w:ascii="Bookman Old Style" w:hAnsi="Bookman Old Style"/>
          <w:sz w:val="24"/>
          <w:szCs w:val="24"/>
        </w:rPr>
        <w:t>iências de outros programas de Pós-G</w:t>
      </w:r>
      <w:r w:rsidRPr="00A92155">
        <w:rPr>
          <w:rFonts w:ascii="Bookman Old Style" w:hAnsi="Bookman Old Style"/>
          <w:sz w:val="24"/>
          <w:szCs w:val="24"/>
        </w:rPr>
        <w:t>raduação, suge</w:t>
      </w:r>
      <w:r w:rsidR="00A02E22">
        <w:rPr>
          <w:rFonts w:ascii="Bookman Old Style" w:hAnsi="Bookman Old Style"/>
          <w:sz w:val="24"/>
          <w:szCs w:val="24"/>
        </w:rPr>
        <w:t>re-se um tratamento diverso do Processo S</w:t>
      </w:r>
      <w:r w:rsidRPr="00A92155">
        <w:rPr>
          <w:rFonts w:ascii="Bookman Old Style" w:hAnsi="Bookman Old Style"/>
          <w:sz w:val="24"/>
          <w:szCs w:val="24"/>
        </w:rPr>
        <w:t>eletivo universal no caso de política de</w:t>
      </w:r>
      <w:r w:rsidR="00A02E22">
        <w:rPr>
          <w:rFonts w:ascii="Bookman Old Style" w:hAnsi="Bookman Old Style"/>
          <w:sz w:val="24"/>
          <w:szCs w:val="24"/>
        </w:rPr>
        <w:t xml:space="preserve"> ações afirmativas para negra</w:t>
      </w:r>
      <w:r w:rsidRPr="00A92155">
        <w:rPr>
          <w:rFonts w:ascii="Bookman Old Style" w:hAnsi="Bookman Old Style"/>
          <w:sz w:val="24"/>
          <w:szCs w:val="24"/>
        </w:rPr>
        <w:t>s</w:t>
      </w:r>
      <w:r w:rsidR="00A02E22">
        <w:rPr>
          <w:rFonts w:ascii="Bookman Old Style" w:hAnsi="Bookman Old Style"/>
          <w:sz w:val="24"/>
          <w:szCs w:val="24"/>
        </w:rPr>
        <w:t xml:space="preserve"> (os)</w:t>
      </w:r>
      <w:r w:rsidRPr="00A92155">
        <w:rPr>
          <w:rFonts w:ascii="Bookman Old Style" w:hAnsi="Bookman Old Style"/>
          <w:sz w:val="24"/>
          <w:szCs w:val="24"/>
        </w:rPr>
        <w:t xml:space="preserve"> e para indígenas.</w:t>
      </w:r>
    </w:p>
    <w:p w:rsidR="004A3E6F" w:rsidRPr="00A92155" w:rsidRDefault="004A3E6F" w:rsidP="00347FEA">
      <w:pPr>
        <w:jc w:val="both"/>
        <w:rPr>
          <w:rFonts w:ascii="Bookman Old Style" w:hAnsi="Bookman Old Style"/>
          <w:sz w:val="24"/>
          <w:szCs w:val="24"/>
        </w:rPr>
      </w:pPr>
    </w:p>
    <w:p w:rsidR="004A3E6F" w:rsidRPr="00A92155" w:rsidRDefault="004A3E6F" w:rsidP="00347FEA">
      <w:pPr>
        <w:jc w:val="both"/>
        <w:rPr>
          <w:rFonts w:ascii="Bookman Old Style" w:hAnsi="Bookman Old Style"/>
          <w:i/>
          <w:sz w:val="24"/>
          <w:szCs w:val="24"/>
        </w:rPr>
      </w:pPr>
      <w:r w:rsidRPr="00A92155">
        <w:rPr>
          <w:rFonts w:ascii="Bookman Old Style" w:hAnsi="Bookman Old Style"/>
          <w:i/>
          <w:sz w:val="24"/>
          <w:szCs w:val="24"/>
        </w:rPr>
        <w:t>Negros e negras</w:t>
      </w:r>
    </w:p>
    <w:p w:rsidR="004A3E6F" w:rsidRPr="00A92155" w:rsidRDefault="00A02E22" w:rsidP="002F1F8E">
      <w:pPr>
        <w:spacing w:after="0" w:line="360" w:lineRule="auto"/>
        <w:ind w:firstLine="709"/>
        <w:jc w:val="both"/>
        <w:rPr>
          <w:rFonts w:ascii="Bookman Old Style" w:hAnsi="Bookman Old Style"/>
          <w:sz w:val="24"/>
          <w:szCs w:val="24"/>
        </w:rPr>
      </w:pPr>
      <w:r>
        <w:rPr>
          <w:rFonts w:ascii="Bookman Old Style" w:hAnsi="Bookman Old Style"/>
          <w:sz w:val="24"/>
          <w:szCs w:val="24"/>
        </w:rPr>
        <w:t>No caso de concorrentes negra</w:t>
      </w:r>
      <w:r w:rsidR="004A3E6F" w:rsidRPr="00A92155">
        <w:rPr>
          <w:rFonts w:ascii="Bookman Old Style" w:hAnsi="Bookman Old Style"/>
          <w:sz w:val="24"/>
          <w:szCs w:val="24"/>
        </w:rPr>
        <w:t>s</w:t>
      </w:r>
      <w:r>
        <w:rPr>
          <w:rFonts w:ascii="Bookman Old Style" w:hAnsi="Bookman Old Style"/>
          <w:sz w:val="24"/>
          <w:szCs w:val="24"/>
        </w:rPr>
        <w:t xml:space="preserve"> (os)</w:t>
      </w:r>
      <w:r w:rsidR="004A3E6F" w:rsidRPr="00A92155">
        <w:rPr>
          <w:rFonts w:ascii="Bookman Old Style" w:hAnsi="Bookman Old Style"/>
          <w:sz w:val="24"/>
          <w:szCs w:val="24"/>
        </w:rPr>
        <w:t xml:space="preserve">, propõe-se a previsão da reserva de percentual de vagas no bojo do próprio </w:t>
      </w:r>
      <w:r>
        <w:rPr>
          <w:rFonts w:ascii="Bookman Old Style" w:hAnsi="Bookman Old Style"/>
          <w:sz w:val="24"/>
          <w:szCs w:val="24"/>
        </w:rPr>
        <w:t>edital de seleção universal da Pós-G</w:t>
      </w:r>
      <w:r w:rsidR="004A3E6F" w:rsidRPr="00A92155">
        <w:rPr>
          <w:rFonts w:ascii="Bookman Old Style" w:hAnsi="Bookman Old Style"/>
          <w:sz w:val="24"/>
          <w:szCs w:val="24"/>
        </w:rPr>
        <w:t>raduação.</w:t>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lastRenderedPageBreak/>
        <w:t>Tal se dá em razão de não haver inadequação da avaliação do mérito para a população negra, uma vez sujeita ao mesmo processo educacional formal disponível para a maioria branca.</w:t>
      </w:r>
      <w:r w:rsidR="006D368F">
        <w:rPr>
          <w:rFonts w:ascii="Bookman Old Style" w:hAnsi="Bookman Old Style"/>
          <w:sz w:val="24"/>
          <w:szCs w:val="24"/>
        </w:rPr>
        <w:t xml:space="preserve"> Dessa forma, a participação da (o) optante pelo sistema de Ações A</w:t>
      </w:r>
      <w:r w:rsidRPr="00A92155">
        <w:rPr>
          <w:rFonts w:ascii="Bookman Old Style" w:hAnsi="Bookman Old Style"/>
          <w:sz w:val="24"/>
          <w:szCs w:val="24"/>
        </w:rPr>
        <w:t>firmativas não o eximiria de qualquer fase do certame.</w:t>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Entretanto, considerando a possibilidade de médias mais baixas no aproveitamento das provas</w:t>
      </w:r>
      <w:r w:rsidRPr="00A92155">
        <w:rPr>
          <w:rStyle w:val="Refdenotaderodap"/>
          <w:rFonts w:ascii="Bookman Old Style" w:hAnsi="Bookman Old Style"/>
          <w:sz w:val="24"/>
          <w:szCs w:val="24"/>
        </w:rPr>
        <w:footnoteReference w:id="27"/>
      </w:r>
      <w:r w:rsidRPr="00A92155">
        <w:rPr>
          <w:rFonts w:ascii="Bookman Old Style" w:hAnsi="Bookman Old Style"/>
          <w:sz w:val="24"/>
          <w:szCs w:val="24"/>
        </w:rPr>
        <w:t>, o percentual de res</w:t>
      </w:r>
      <w:r w:rsidR="006D368F">
        <w:rPr>
          <w:rFonts w:ascii="Bookman Old Style" w:hAnsi="Bookman Old Style"/>
          <w:sz w:val="24"/>
          <w:szCs w:val="24"/>
        </w:rPr>
        <w:t>erva asseguraria o ingresso d</w:t>
      </w:r>
      <w:r w:rsidRPr="00A92155">
        <w:rPr>
          <w:rFonts w:ascii="Bookman Old Style" w:hAnsi="Bookman Old Style"/>
          <w:sz w:val="24"/>
          <w:szCs w:val="24"/>
        </w:rPr>
        <w:t>as</w:t>
      </w:r>
      <w:r w:rsidR="006D368F">
        <w:rPr>
          <w:rFonts w:ascii="Bookman Old Style" w:hAnsi="Bookman Old Style"/>
          <w:sz w:val="24"/>
          <w:szCs w:val="24"/>
        </w:rPr>
        <w:t xml:space="preserve"> (os)</w:t>
      </w:r>
      <w:r w:rsidRPr="00A92155">
        <w:rPr>
          <w:rFonts w:ascii="Bookman Old Style" w:hAnsi="Bookman Old Style"/>
          <w:sz w:val="24"/>
          <w:szCs w:val="24"/>
        </w:rPr>
        <w:t xml:space="preserve"> cotistas, desde que atingida </w:t>
      </w:r>
      <w:r w:rsidR="006D368F" w:rsidRPr="00A92155">
        <w:rPr>
          <w:rFonts w:ascii="Bookman Old Style" w:hAnsi="Bookman Old Style"/>
          <w:sz w:val="24"/>
          <w:szCs w:val="24"/>
        </w:rPr>
        <w:t>à</w:t>
      </w:r>
      <w:r w:rsidRPr="00A92155">
        <w:rPr>
          <w:rFonts w:ascii="Bookman Old Style" w:hAnsi="Bookman Old Style"/>
          <w:sz w:val="24"/>
          <w:szCs w:val="24"/>
        </w:rPr>
        <w:t xml:space="preserve"> média necessária, ainda que, relativamente abaixo dos demais concorrentes pelo sistema universal. Como a aprovação em todas as fases do processo seria observada, não ha</w:t>
      </w:r>
      <w:r w:rsidR="006D368F">
        <w:rPr>
          <w:rFonts w:ascii="Bookman Old Style" w:hAnsi="Bookman Old Style"/>
          <w:sz w:val="24"/>
          <w:szCs w:val="24"/>
        </w:rPr>
        <w:t>veria prejuízos à qualidade d</w:t>
      </w:r>
      <w:r w:rsidRPr="00A92155">
        <w:rPr>
          <w:rFonts w:ascii="Bookman Old Style" w:hAnsi="Bookman Old Style"/>
          <w:sz w:val="24"/>
          <w:szCs w:val="24"/>
        </w:rPr>
        <w:t>as</w:t>
      </w:r>
      <w:r w:rsidR="006D368F">
        <w:rPr>
          <w:rFonts w:ascii="Bookman Old Style" w:hAnsi="Bookman Old Style"/>
          <w:sz w:val="24"/>
          <w:szCs w:val="24"/>
        </w:rPr>
        <w:t xml:space="preserve"> (os) aprovad</w:t>
      </w:r>
      <w:r w:rsidRPr="00A92155">
        <w:rPr>
          <w:rFonts w:ascii="Bookman Old Style" w:hAnsi="Bookman Old Style"/>
          <w:sz w:val="24"/>
          <w:szCs w:val="24"/>
        </w:rPr>
        <w:t>as</w:t>
      </w:r>
      <w:r w:rsidR="006D368F">
        <w:rPr>
          <w:rFonts w:ascii="Bookman Old Style" w:hAnsi="Bookman Old Style"/>
          <w:sz w:val="24"/>
          <w:szCs w:val="24"/>
        </w:rPr>
        <w:t xml:space="preserve"> (os)</w:t>
      </w:r>
      <w:r w:rsidRPr="00A92155">
        <w:rPr>
          <w:rFonts w:ascii="Bookman Old Style" w:hAnsi="Bookman Old Style"/>
          <w:sz w:val="24"/>
          <w:szCs w:val="24"/>
        </w:rPr>
        <w:t xml:space="preserve"> cotistas.</w:t>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Faz-se, no entanto, uma ressalva em relação ao requisito de língua estrangeira. Ao se pensar em uma política de inclusão, conquanto seja ela destinada a combater o preconceito de cor, não se pode ignorar que o aspecto socioeconômico está profundamente a ele relacionado. Nesse sentido, na medida em que a população negra se vê objeto de racismos institucionais vários, seu acesso à educação complementar também se faz fragilizada.</w:t>
      </w:r>
      <w:r w:rsidRPr="00A92155">
        <w:rPr>
          <w:rStyle w:val="Refdenotaderodap"/>
          <w:rFonts w:ascii="Bookman Old Style" w:hAnsi="Bookman Old Style"/>
          <w:sz w:val="24"/>
          <w:szCs w:val="24"/>
        </w:rPr>
        <w:footnoteReference w:id="28"/>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Nesse caso,</w:t>
      </w:r>
      <w:r w:rsidR="006D368F">
        <w:rPr>
          <w:rFonts w:ascii="Bookman Old Style" w:hAnsi="Bookman Old Style"/>
          <w:sz w:val="24"/>
          <w:szCs w:val="24"/>
        </w:rPr>
        <w:t xml:space="preserve"> em que pese, desde o Processo Seletivo de 2015 não ser mais exigida à prova de língua estrangeira, ressalte-se que em caso de mudança na seleção ao PPGD/UnB, </w:t>
      </w:r>
      <w:r w:rsidRPr="00A92155">
        <w:rPr>
          <w:rFonts w:ascii="Bookman Old Style" w:hAnsi="Bookman Old Style"/>
          <w:sz w:val="24"/>
          <w:szCs w:val="24"/>
        </w:rPr>
        <w:t xml:space="preserve">mesmo considerando o domínio instrumental da língua </w:t>
      </w:r>
      <w:r w:rsidR="006D368F">
        <w:rPr>
          <w:rFonts w:ascii="Bookman Old Style" w:hAnsi="Bookman Old Style"/>
          <w:sz w:val="24"/>
          <w:szCs w:val="24"/>
        </w:rPr>
        <w:t>estrangeira</w:t>
      </w:r>
      <w:r w:rsidRPr="00A92155">
        <w:rPr>
          <w:rFonts w:ascii="Bookman Old Style" w:hAnsi="Bookman Old Style"/>
          <w:sz w:val="24"/>
          <w:szCs w:val="24"/>
        </w:rPr>
        <w:t xml:space="preserve"> essencial ao aprendizado, é de se possibilitar novas oportunidades de aprovação na prova de línguas para além do momento único oferecido aos candidatos do processo universal. </w:t>
      </w:r>
      <w:r w:rsidRPr="00666CA0">
        <w:rPr>
          <w:rFonts w:ascii="Bookman Old Style" w:hAnsi="Bookman Old Style"/>
          <w:sz w:val="24"/>
          <w:szCs w:val="24"/>
          <w:highlight w:val="yellow"/>
        </w:rPr>
        <w:t>Esse, aliás, é o modelo adotado pelo programa de Sociologia da UnB</w:t>
      </w:r>
      <w:r w:rsidRPr="00666CA0">
        <w:rPr>
          <w:rStyle w:val="Refdenotaderodap"/>
          <w:rFonts w:ascii="Bookman Old Style" w:hAnsi="Bookman Old Style"/>
          <w:sz w:val="24"/>
          <w:szCs w:val="24"/>
          <w:highlight w:val="yellow"/>
        </w:rPr>
        <w:footnoteReference w:id="29"/>
      </w:r>
      <w:r w:rsidRPr="00666CA0">
        <w:rPr>
          <w:rFonts w:ascii="Bookman Old Style" w:hAnsi="Bookman Old Style"/>
          <w:sz w:val="24"/>
          <w:szCs w:val="24"/>
          <w:highlight w:val="yellow"/>
        </w:rPr>
        <w:t>.</w:t>
      </w:r>
      <w:r w:rsidR="006D368F">
        <w:rPr>
          <w:rFonts w:ascii="Bookman Old Style" w:hAnsi="Bookman Old Style"/>
          <w:sz w:val="24"/>
          <w:szCs w:val="24"/>
        </w:rPr>
        <w:t xml:space="preserve"> </w:t>
      </w:r>
    </w:p>
    <w:p w:rsidR="004A3E6F" w:rsidRPr="00A92155" w:rsidRDefault="004A3E6F" w:rsidP="00347FEA">
      <w:pPr>
        <w:jc w:val="both"/>
        <w:rPr>
          <w:rFonts w:ascii="Bookman Old Style" w:hAnsi="Bookman Old Style"/>
          <w:color w:val="FF0000"/>
          <w:sz w:val="24"/>
          <w:szCs w:val="24"/>
        </w:rPr>
      </w:pPr>
      <w:r w:rsidRPr="00A92155">
        <w:rPr>
          <w:rFonts w:ascii="Bookman Old Style" w:hAnsi="Bookman Old Style"/>
          <w:color w:val="FF0000"/>
          <w:sz w:val="24"/>
          <w:szCs w:val="24"/>
        </w:rPr>
        <w:lastRenderedPageBreak/>
        <w:t xml:space="preserve"> </w:t>
      </w:r>
    </w:p>
    <w:p w:rsidR="004A3E6F" w:rsidRPr="00A92155" w:rsidRDefault="004A3E6F" w:rsidP="00347FEA">
      <w:pPr>
        <w:jc w:val="both"/>
        <w:rPr>
          <w:rFonts w:ascii="Bookman Old Style" w:hAnsi="Bookman Old Style"/>
          <w:i/>
          <w:sz w:val="24"/>
          <w:szCs w:val="24"/>
        </w:rPr>
      </w:pPr>
      <w:r w:rsidRPr="00A92155">
        <w:rPr>
          <w:rFonts w:ascii="Bookman Old Style" w:hAnsi="Bookman Old Style"/>
          <w:i/>
          <w:sz w:val="24"/>
          <w:szCs w:val="24"/>
        </w:rPr>
        <w:t>Indígenas</w:t>
      </w:r>
    </w:p>
    <w:p w:rsidR="004A3E6F" w:rsidRPr="00A92155" w:rsidRDefault="00666CA0" w:rsidP="002F1F8E">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Para </w:t>
      </w:r>
      <w:r w:rsidR="004A3E6F" w:rsidRPr="00A92155">
        <w:rPr>
          <w:rFonts w:ascii="Bookman Old Style" w:hAnsi="Bookman Old Style"/>
          <w:sz w:val="24"/>
          <w:szCs w:val="24"/>
        </w:rPr>
        <w:t>as</w:t>
      </w:r>
      <w:r>
        <w:rPr>
          <w:rFonts w:ascii="Bookman Old Style" w:hAnsi="Bookman Old Style"/>
          <w:sz w:val="24"/>
          <w:szCs w:val="24"/>
        </w:rPr>
        <w:t xml:space="preserve"> (os)</w:t>
      </w:r>
      <w:r w:rsidR="004A3E6F" w:rsidRPr="00A92155">
        <w:rPr>
          <w:rFonts w:ascii="Bookman Old Style" w:hAnsi="Bookman Old Style"/>
          <w:sz w:val="24"/>
          <w:szCs w:val="24"/>
        </w:rPr>
        <w:t xml:space="preserve"> indígenas as peculiaridades são ainda maiores, relativizando até mesmo o processo seletivo baseado e</w:t>
      </w:r>
      <w:r>
        <w:rPr>
          <w:rFonts w:ascii="Bookman Old Style" w:hAnsi="Bookman Old Style"/>
          <w:sz w:val="24"/>
          <w:szCs w:val="24"/>
        </w:rPr>
        <w:t>m provas, considerando que as (os)</w:t>
      </w:r>
      <w:r w:rsidR="004A3E6F" w:rsidRPr="00A92155">
        <w:rPr>
          <w:rFonts w:ascii="Bookman Old Style" w:hAnsi="Bookman Old Style"/>
          <w:sz w:val="24"/>
          <w:szCs w:val="24"/>
        </w:rPr>
        <w:t xml:space="preserve"> indígenas possuem características culturais específicas que não podem ser ignoradas no processo continuado de sua educação.</w:t>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A avaliação</w:t>
      </w:r>
      <w:r w:rsidR="00666CA0">
        <w:rPr>
          <w:rFonts w:ascii="Bookman Old Style" w:hAnsi="Bookman Old Style"/>
          <w:sz w:val="24"/>
          <w:szCs w:val="24"/>
        </w:rPr>
        <w:t xml:space="preserve"> de indígenas seria realizada, </w:t>
      </w:r>
      <w:r w:rsidR="00BD3C37">
        <w:rPr>
          <w:rFonts w:ascii="Bookman Old Style" w:hAnsi="Bookman Old Style"/>
          <w:sz w:val="24"/>
          <w:szCs w:val="24"/>
        </w:rPr>
        <w:t>em analise de projeto e prova oral</w:t>
      </w:r>
      <w:r w:rsidRPr="00A92155">
        <w:rPr>
          <w:rFonts w:ascii="Bookman Old Style" w:hAnsi="Bookman Old Style"/>
          <w:sz w:val="24"/>
          <w:szCs w:val="24"/>
        </w:rPr>
        <w:t>.</w:t>
      </w:r>
    </w:p>
    <w:p w:rsidR="004A3E6F" w:rsidRPr="00A92155" w:rsidRDefault="00BD3C37" w:rsidP="002F1F8E">
      <w:pPr>
        <w:spacing w:after="0" w:line="360" w:lineRule="auto"/>
        <w:ind w:firstLine="709"/>
        <w:jc w:val="both"/>
        <w:rPr>
          <w:rFonts w:ascii="Bookman Old Style" w:hAnsi="Bookman Old Style"/>
          <w:sz w:val="24"/>
          <w:szCs w:val="24"/>
        </w:rPr>
      </w:pPr>
      <w:r>
        <w:rPr>
          <w:rFonts w:ascii="Bookman Old Style" w:hAnsi="Bookman Old Style"/>
          <w:sz w:val="24"/>
          <w:szCs w:val="24"/>
        </w:rPr>
        <w:t>A ressalva, anteriormente apontada quanto a prova de língua estrangeira, aqui é mais fundamental, portanto, em que pese a ausência de prova de língua estrangeira no atual formato de seleção, caso seja retomada, que seja a língua portuguesa considera língua estrangeira</w:t>
      </w:r>
      <w:r w:rsidR="004A3E6F" w:rsidRPr="00A92155">
        <w:rPr>
          <w:rFonts w:ascii="Bookman Old Style" w:hAnsi="Bookman Old Style"/>
          <w:sz w:val="24"/>
          <w:szCs w:val="24"/>
        </w:rPr>
        <w:t>, conferindo-lhes além de uma segunda oportunidade a possibilidade de, no caso de aprovação em todas as fases e reprovação apenas no teste de língua</w:t>
      </w:r>
      <w:r>
        <w:rPr>
          <w:rFonts w:ascii="Bookman Old Style" w:hAnsi="Bookman Old Style"/>
          <w:sz w:val="24"/>
          <w:szCs w:val="24"/>
        </w:rPr>
        <w:t xml:space="preserve"> estrangeira</w:t>
      </w:r>
      <w:r w:rsidR="004A3E6F" w:rsidRPr="00A92155">
        <w:rPr>
          <w:rFonts w:ascii="Bookman Old Style" w:hAnsi="Bookman Old Style"/>
          <w:sz w:val="24"/>
          <w:szCs w:val="24"/>
        </w:rPr>
        <w:t>, a realização de curso obrigatório em curso instrumental de língua estrangeira.</w:t>
      </w:r>
      <w:r w:rsidR="004A3E6F" w:rsidRPr="00A92155">
        <w:rPr>
          <w:rStyle w:val="Refdenotaderodap"/>
          <w:rFonts w:ascii="Bookman Old Style" w:hAnsi="Bookman Old Style"/>
          <w:sz w:val="24"/>
          <w:szCs w:val="24"/>
        </w:rPr>
        <w:footnoteReference w:id="30"/>
      </w:r>
    </w:p>
    <w:p w:rsidR="004A3E6F" w:rsidRPr="00A92155" w:rsidRDefault="004A3E6F" w:rsidP="00F2576E">
      <w:pPr>
        <w:jc w:val="both"/>
        <w:rPr>
          <w:rFonts w:ascii="Bookman Old Style" w:hAnsi="Bookman Old Style"/>
          <w:sz w:val="24"/>
          <w:szCs w:val="24"/>
        </w:rPr>
      </w:pPr>
    </w:p>
    <w:p w:rsidR="004A3E6F" w:rsidRPr="00A92155" w:rsidRDefault="002F1F8E" w:rsidP="00F2576E">
      <w:pPr>
        <w:jc w:val="both"/>
        <w:rPr>
          <w:rFonts w:ascii="Bookman Old Style" w:hAnsi="Bookman Old Style"/>
          <w:sz w:val="24"/>
          <w:szCs w:val="24"/>
        </w:rPr>
      </w:pPr>
      <w:r>
        <w:rPr>
          <w:rFonts w:ascii="Bookman Old Style" w:hAnsi="Bookman Old Style"/>
          <w:sz w:val="24"/>
          <w:szCs w:val="24"/>
          <w:u w:val="single"/>
        </w:rPr>
        <w:t xml:space="preserve">c) </w:t>
      </w:r>
      <w:r w:rsidR="004A3E6F" w:rsidRPr="00A92155">
        <w:rPr>
          <w:rFonts w:ascii="Bookman Old Style" w:hAnsi="Bookman Old Style"/>
          <w:sz w:val="24"/>
          <w:szCs w:val="24"/>
          <w:u w:val="single"/>
        </w:rPr>
        <w:t>Das vagas ofertadas</w:t>
      </w:r>
    </w:p>
    <w:p w:rsidR="004A3E6F" w:rsidRPr="00A92155" w:rsidRDefault="004A3E6F" w:rsidP="00F2576E">
      <w:pPr>
        <w:jc w:val="both"/>
        <w:rPr>
          <w:rFonts w:ascii="Bookman Old Style" w:hAnsi="Bookman Old Style"/>
          <w:i/>
          <w:sz w:val="24"/>
          <w:szCs w:val="24"/>
        </w:rPr>
      </w:pPr>
      <w:r w:rsidRPr="00A92155">
        <w:rPr>
          <w:rFonts w:ascii="Bookman Old Style" w:hAnsi="Bookman Old Style"/>
          <w:i/>
          <w:sz w:val="24"/>
          <w:szCs w:val="24"/>
        </w:rPr>
        <w:t>Negros e negras</w:t>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Mantendo um paralelo com o inicial sistema de cotas adotado pela UnB para o vestibular, bem como o perce</w:t>
      </w:r>
      <w:r w:rsidR="009A0300">
        <w:rPr>
          <w:rFonts w:ascii="Bookman Old Style" w:hAnsi="Bookman Old Style"/>
          <w:sz w:val="24"/>
          <w:szCs w:val="24"/>
        </w:rPr>
        <w:t>ntual adotado nos programas de Pós-G</w:t>
      </w:r>
      <w:r w:rsidRPr="00A92155">
        <w:rPr>
          <w:rFonts w:ascii="Bookman Old Style" w:hAnsi="Bookman Old Style"/>
          <w:sz w:val="24"/>
          <w:szCs w:val="24"/>
        </w:rPr>
        <w:t xml:space="preserve">raduação em Sociologia e Antropologia da UnB, </w:t>
      </w:r>
      <w:r w:rsidRPr="00A92155">
        <w:rPr>
          <w:rFonts w:ascii="Bookman Old Style" w:hAnsi="Bookman Old Style"/>
          <w:sz w:val="24"/>
          <w:szCs w:val="24"/>
        </w:rPr>
        <w:lastRenderedPageBreak/>
        <w:t>sugere-se a adoção de 20% (vinte por cento) do total das vagas ofertadas para o programa d</w:t>
      </w:r>
      <w:r w:rsidR="009A0300">
        <w:rPr>
          <w:rFonts w:ascii="Bookman Old Style" w:hAnsi="Bookman Old Style"/>
          <w:sz w:val="24"/>
          <w:szCs w:val="24"/>
        </w:rPr>
        <w:t>e ações afirmativas para negr</w:t>
      </w:r>
      <w:r w:rsidRPr="00A92155">
        <w:rPr>
          <w:rFonts w:ascii="Bookman Old Style" w:hAnsi="Bookman Old Style"/>
          <w:sz w:val="24"/>
          <w:szCs w:val="24"/>
        </w:rPr>
        <w:t>as</w:t>
      </w:r>
      <w:r w:rsidR="009A0300">
        <w:rPr>
          <w:rFonts w:ascii="Bookman Old Style" w:hAnsi="Bookman Old Style"/>
          <w:sz w:val="24"/>
          <w:szCs w:val="24"/>
        </w:rPr>
        <w:t xml:space="preserve"> (os) no PPGD/</w:t>
      </w:r>
      <w:r w:rsidRPr="00A92155">
        <w:rPr>
          <w:rFonts w:ascii="Bookman Old Style" w:hAnsi="Bookman Old Style"/>
          <w:sz w:val="24"/>
          <w:szCs w:val="24"/>
        </w:rPr>
        <w:t>UnB.</w:t>
      </w:r>
    </w:p>
    <w:p w:rsidR="00074BF8"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Na integração d</w:t>
      </w:r>
      <w:r w:rsidR="002143BA">
        <w:rPr>
          <w:rFonts w:ascii="Bookman Old Style" w:hAnsi="Bookman Old Style"/>
          <w:sz w:val="24"/>
          <w:szCs w:val="24"/>
        </w:rPr>
        <w:t>as (</w:t>
      </w:r>
      <w:r w:rsidRPr="00A92155">
        <w:rPr>
          <w:rFonts w:ascii="Bookman Old Style" w:hAnsi="Bookman Old Style"/>
          <w:sz w:val="24"/>
          <w:szCs w:val="24"/>
        </w:rPr>
        <w:t>os</w:t>
      </w:r>
      <w:r w:rsidR="002143BA">
        <w:rPr>
          <w:rFonts w:ascii="Bookman Old Style" w:hAnsi="Bookman Old Style"/>
          <w:sz w:val="24"/>
          <w:szCs w:val="24"/>
        </w:rPr>
        <w:t>)</w:t>
      </w:r>
      <w:r w:rsidRPr="00A92155">
        <w:rPr>
          <w:rFonts w:ascii="Bookman Old Style" w:hAnsi="Bookman Old Style"/>
          <w:sz w:val="24"/>
          <w:szCs w:val="24"/>
        </w:rPr>
        <w:t xml:space="preserve"> candidat</w:t>
      </w:r>
      <w:r w:rsidR="002143BA">
        <w:rPr>
          <w:rFonts w:ascii="Bookman Old Style" w:hAnsi="Bookman Old Style"/>
          <w:sz w:val="24"/>
          <w:szCs w:val="24"/>
        </w:rPr>
        <w:t>as (</w:t>
      </w:r>
      <w:r w:rsidRPr="00A92155">
        <w:rPr>
          <w:rFonts w:ascii="Bookman Old Style" w:hAnsi="Bookman Old Style"/>
          <w:sz w:val="24"/>
          <w:szCs w:val="24"/>
        </w:rPr>
        <w:t>os</w:t>
      </w:r>
      <w:r w:rsidR="002143BA">
        <w:rPr>
          <w:rFonts w:ascii="Bookman Old Style" w:hAnsi="Bookman Old Style"/>
          <w:sz w:val="24"/>
          <w:szCs w:val="24"/>
        </w:rPr>
        <w:t>) à politica de Ação A</w:t>
      </w:r>
      <w:r w:rsidRPr="00A92155">
        <w:rPr>
          <w:rFonts w:ascii="Bookman Old Style" w:hAnsi="Bookman Old Style"/>
          <w:sz w:val="24"/>
          <w:szCs w:val="24"/>
        </w:rPr>
        <w:t>firmativa o procedimento de inscrição dever</w:t>
      </w:r>
      <w:r w:rsidR="00074BF8">
        <w:rPr>
          <w:rFonts w:ascii="Bookman Old Style" w:hAnsi="Bookman Old Style"/>
          <w:sz w:val="24"/>
          <w:szCs w:val="24"/>
        </w:rPr>
        <w:t xml:space="preserve">á assegurar em primeiro lugar, </w:t>
      </w:r>
      <w:r w:rsidRPr="00A92155">
        <w:rPr>
          <w:rFonts w:ascii="Bookman Old Style" w:hAnsi="Bookman Old Style"/>
          <w:sz w:val="24"/>
          <w:szCs w:val="24"/>
        </w:rPr>
        <w:t>a lib</w:t>
      </w:r>
      <w:r w:rsidR="00074BF8">
        <w:rPr>
          <w:rFonts w:ascii="Bookman Old Style" w:hAnsi="Bookman Old Style"/>
          <w:sz w:val="24"/>
          <w:szCs w:val="24"/>
        </w:rPr>
        <w:t xml:space="preserve">erdade de escolha do </w:t>
      </w:r>
      <w:r w:rsidRPr="00A92155">
        <w:rPr>
          <w:rFonts w:ascii="Bookman Old Style" w:hAnsi="Bookman Old Style"/>
          <w:sz w:val="24"/>
          <w:szCs w:val="24"/>
        </w:rPr>
        <w:t>candidato de participar do programa, logo, nenhum candidato poderá ser compulsivamente inscrit</w:t>
      </w:r>
      <w:r w:rsidR="00074BF8">
        <w:rPr>
          <w:rFonts w:ascii="Bookman Old Style" w:hAnsi="Bookman Old Style"/>
          <w:sz w:val="24"/>
          <w:szCs w:val="24"/>
        </w:rPr>
        <w:t>o como candidato à politica de Ação A</w:t>
      </w:r>
      <w:r w:rsidRPr="00A92155">
        <w:rPr>
          <w:rFonts w:ascii="Bookman Old Style" w:hAnsi="Bookman Old Style"/>
          <w:sz w:val="24"/>
          <w:szCs w:val="24"/>
        </w:rPr>
        <w:t>firmativa. Assim, para fins de registro do perfil étnico racial d</w:t>
      </w:r>
      <w:r w:rsidR="00074BF8">
        <w:rPr>
          <w:rFonts w:ascii="Bookman Old Style" w:hAnsi="Bookman Old Style"/>
          <w:sz w:val="24"/>
          <w:szCs w:val="24"/>
        </w:rPr>
        <w:t>as (</w:t>
      </w:r>
      <w:r w:rsidRPr="00A92155">
        <w:rPr>
          <w:rFonts w:ascii="Bookman Old Style" w:hAnsi="Bookman Old Style"/>
          <w:sz w:val="24"/>
          <w:szCs w:val="24"/>
        </w:rPr>
        <w:t>os</w:t>
      </w:r>
      <w:r w:rsidR="00074BF8">
        <w:rPr>
          <w:rFonts w:ascii="Bookman Old Style" w:hAnsi="Bookman Old Style"/>
          <w:sz w:val="24"/>
          <w:szCs w:val="24"/>
        </w:rPr>
        <w:t>)</w:t>
      </w:r>
      <w:r w:rsidRPr="00A92155">
        <w:rPr>
          <w:rFonts w:ascii="Bookman Old Style" w:hAnsi="Bookman Old Style"/>
          <w:sz w:val="24"/>
          <w:szCs w:val="24"/>
        </w:rPr>
        <w:t xml:space="preserve"> discentes a mera declaração de pertencer ao grupo negro não implica em adesão ao programa. </w:t>
      </w:r>
    </w:p>
    <w:p w:rsidR="004A3E6F" w:rsidRPr="00A92155" w:rsidRDefault="004A3E6F" w:rsidP="002F1F8E">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E</w:t>
      </w:r>
      <w:r w:rsidR="00074BF8">
        <w:rPr>
          <w:rFonts w:ascii="Bookman Old Style" w:hAnsi="Bookman Old Style"/>
          <w:sz w:val="24"/>
          <w:szCs w:val="24"/>
        </w:rPr>
        <w:t>m segundo lugar, a política de Ação A</w:t>
      </w:r>
      <w:r w:rsidRPr="00A92155">
        <w:rPr>
          <w:rFonts w:ascii="Bookman Old Style" w:hAnsi="Bookman Old Style"/>
          <w:sz w:val="24"/>
          <w:szCs w:val="24"/>
        </w:rPr>
        <w:t xml:space="preserve">firmativa necessita permitir que o grupo visado </w:t>
      </w:r>
      <w:r w:rsidR="00074BF8">
        <w:rPr>
          <w:rFonts w:ascii="Bookman Old Style" w:hAnsi="Bookman Old Style"/>
          <w:sz w:val="24"/>
          <w:szCs w:val="24"/>
        </w:rPr>
        <w:t>sinta-se</w:t>
      </w:r>
      <w:r w:rsidRPr="00A92155">
        <w:rPr>
          <w:rFonts w:ascii="Bookman Old Style" w:hAnsi="Bookman Old Style"/>
          <w:sz w:val="24"/>
          <w:szCs w:val="24"/>
        </w:rPr>
        <w:t xml:space="preserve"> participante da construção de seu desenho e, ao mesmo tempo, reconhecido nos indivíduos que passam a integra-la. De modo complementar, em terceiro lugar, a política se fundamenta numa finalidade integradora que impõe o controle de sua eficácia a partir da entrada efetiva de membros do grupo visado. </w:t>
      </w:r>
      <w:r w:rsidRPr="00A92155">
        <w:rPr>
          <w:rStyle w:val="Refdenotaderodap"/>
          <w:rFonts w:ascii="Bookman Old Style" w:hAnsi="Bookman Old Style"/>
          <w:sz w:val="24"/>
          <w:szCs w:val="24"/>
        </w:rPr>
        <w:footnoteReference w:id="31"/>
      </w:r>
      <w:r w:rsidRPr="00A92155">
        <w:rPr>
          <w:rFonts w:ascii="Bookman Old Style" w:hAnsi="Bookman Old Style"/>
          <w:sz w:val="24"/>
          <w:szCs w:val="24"/>
        </w:rPr>
        <w:t xml:space="preserve"> </w:t>
      </w:r>
    </w:p>
    <w:p w:rsidR="004A3E6F" w:rsidRPr="00A92155" w:rsidRDefault="004A3E6F" w:rsidP="002F1F8E">
      <w:pPr>
        <w:spacing w:after="0" w:line="360" w:lineRule="auto"/>
        <w:ind w:firstLine="709"/>
        <w:jc w:val="both"/>
        <w:rPr>
          <w:rFonts w:ascii="Bookman Old Style" w:hAnsi="Bookman Old Style"/>
          <w:color w:val="FF6600"/>
          <w:sz w:val="24"/>
          <w:szCs w:val="24"/>
        </w:rPr>
      </w:pPr>
    </w:p>
    <w:p w:rsidR="004A3E6F" w:rsidRPr="00A92155" w:rsidRDefault="004A3E6F" w:rsidP="000A73A7">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Dess</w:t>
      </w:r>
      <w:r w:rsidR="000A73A7">
        <w:rPr>
          <w:rFonts w:ascii="Bookman Old Style" w:hAnsi="Bookman Old Style"/>
          <w:sz w:val="24"/>
          <w:szCs w:val="24"/>
        </w:rPr>
        <w:t>e modo, a referida integração da (o) candidata (o)</w:t>
      </w:r>
      <w:r w:rsidRPr="00A92155">
        <w:rPr>
          <w:rFonts w:ascii="Bookman Old Style" w:hAnsi="Bookman Old Style"/>
          <w:sz w:val="24"/>
          <w:szCs w:val="24"/>
        </w:rPr>
        <w:t xml:space="preserve"> ao programa será realizada mediante autodeclaração de próprio punho, perante Comissão de </w:t>
      </w:r>
      <w:r w:rsidR="000A73A7">
        <w:rPr>
          <w:rFonts w:ascii="Bookman Old Style" w:hAnsi="Bookman Old Style"/>
          <w:sz w:val="24"/>
          <w:szCs w:val="24"/>
        </w:rPr>
        <w:t>Acompanhamento</w:t>
      </w:r>
      <w:r w:rsidRPr="00A92155">
        <w:rPr>
          <w:rFonts w:ascii="Bookman Old Style" w:hAnsi="Bookman Old Style"/>
          <w:sz w:val="24"/>
          <w:szCs w:val="24"/>
        </w:rPr>
        <w:t xml:space="preserve">. </w:t>
      </w:r>
      <w:r w:rsidR="000A73A7">
        <w:rPr>
          <w:rFonts w:ascii="Bookman Old Style" w:hAnsi="Bookman Old Style"/>
          <w:sz w:val="24"/>
          <w:szCs w:val="24"/>
        </w:rPr>
        <w:t>Se indeferida a participação na política de Ação Afirmativa, caberá recurso d</w:t>
      </w:r>
      <w:r w:rsidR="000A73A7" w:rsidRPr="00A92155">
        <w:rPr>
          <w:rFonts w:ascii="Bookman Old Style" w:hAnsi="Bookman Old Style"/>
          <w:sz w:val="24"/>
          <w:szCs w:val="24"/>
        </w:rPr>
        <w:t xml:space="preserve">a decisão da Comissão de </w:t>
      </w:r>
      <w:r w:rsidR="000A73A7">
        <w:rPr>
          <w:rFonts w:ascii="Bookman Old Style" w:hAnsi="Bookman Old Style"/>
          <w:sz w:val="24"/>
          <w:szCs w:val="24"/>
        </w:rPr>
        <w:t>Acompanhamento</w:t>
      </w:r>
      <w:r w:rsidR="000A73A7" w:rsidRPr="00A92155">
        <w:rPr>
          <w:rFonts w:ascii="Bookman Old Style" w:hAnsi="Bookman Old Style"/>
          <w:sz w:val="24"/>
          <w:szCs w:val="24"/>
        </w:rPr>
        <w:t xml:space="preserve">. O indeferimento da inscrição no Programa de Ação Afirmativa representará inscrição automática no processo seletivo universal. </w:t>
      </w:r>
    </w:p>
    <w:p w:rsidR="005E3010" w:rsidRDefault="005E3010" w:rsidP="00F2576E">
      <w:pPr>
        <w:jc w:val="both"/>
        <w:rPr>
          <w:rFonts w:ascii="Bookman Old Style" w:hAnsi="Bookman Old Style"/>
          <w:i/>
          <w:sz w:val="24"/>
          <w:szCs w:val="24"/>
        </w:rPr>
      </w:pPr>
    </w:p>
    <w:p w:rsidR="004A3E6F" w:rsidRPr="00A92155" w:rsidRDefault="004A3E6F" w:rsidP="00F2576E">
      <w:pPr>
        <w:jc w:val="both"/>
        <w:rPr>
          <w:rFonts w:ascii="Bookman Old Style" w:hAnsi="Bookman Old Style"/>
          <w:i/>
          <w:sz w:val="24"/>
          <w:szCs w:val="24"/>
        </w:rPr>
      </w:pPr>
      <w:r w:rsidRPr="00A92155">
        <w:rPr>
          <w:rFonts w:ascii="Bookman Old Style" w:hAnsi="Bookman Old Style"/>
          <w:i/>
          <w:sz w:val="24"/>
          <w:szCs w:val="24"/>
        </w:rPr>
        <w:t>Indígenas</w:t>
      </w:r>
    </w:p>
    <w:p w:rsidR="004A3E6F" w:rsidRPr="00A92155" w:rsidRDefault="000A73A7" w:rsidP="005E3010">
      <w:pPr>
        <w:spacing w:after="0" w:line="360" w:lineRule="auto"/>
        <w:ind w:firstLine="709"/>
        <w:jc w:val="both"/>
        <w:rPr>
          <w:rFonts w:ascii="Bookman Old Style" w:hAnsi="Bookman Old Style"/>
          <w:sz w:val="24"/>
          <w:szCs w:val="24"/>
        </w:rPr>
      </w:pPr>
      <w:r>
        <w:rPr>
          <w:rFonts w:ascii="Bookman Old Style" w:hAnsi="Bookman Old Style"/>
          <w:sz w:val="24"/>
          <w:szCs w:val="24"/>
        </w:rPr>
        <w:t>Em relação aos (</w:t>
      </w:r>
      <w:r w:rsidR="004A3E6F" w:rsidRPr="00A92155">
        <w:rPr>
          <w:rFonts w:ascii="Bookman Old Style" w:hAnsi="Bookman Old Style"/>
          <w:sz w:val="24"/>
          <w:szCs w:val="24"/>
        </w:rPr>
        <w:t>às</w:t>
      </w:r>
      <w:r>
        <w:rPr>
          <w:rFonts w:ascii="Bookman Old Style" w:hAnsi="Bookman Old Style"/>
          <w:sz w:val="24"/>
          <w:szCs w:val="24"/>
        </w:rPr>
        <w:t>)</w:t>
      </w:r>
      <w:r w:rsidR="004A3E6F" w:rsidRPr="00A92155">
        <w:rPr>
          <w:rFonts w:ascii="Bookman Old Style" w:hAnsi="Bookman Old Style"/>
          <w:sz w:val="24"/>
          <w:szCs w:val="24"/>
        </w:rPr>
        <w:t xml:space="preserve"> indígenas, diante da pequena representação na região do DF, esse percentual poderia ser inferior, correspondendo a um pouco menos de 10% (dez por cento). Desse modo, seriam oferecidas </w:t>
      </w:r>
      <w:r>
        <w:rPr>
          <w:rFonts w:ascii="Bookman Old Style" w:hAnsi="Bookman Old Style"/>
          <w:sz w:val="24"/>
          <w:szCs w:val="24"/>
        </w:rPr>
        <w:t xml:space="preserve">no mínimo </w:t>
      </w:r>
      <w:r w:rsidR="004A3E6F" w:rsidRPr="00A92155">
        <w:rPr>
          <w:rFonts w:ascii="Bookman Old Style" w:hAnsi="Bookman Old Style"/>
          <w:sz w:val="24"/>
          <w:szCs w:val="24"/>
        </w:rPr>
        <w:t>2 (duas) vagas para o doutorado e 4 (quatro) para o mestrado.</w:t>
      </w:r>
    </w:p>
    <w:p w:rsidR="004A3E6F" w:rsidRDefault="004A3E6F" w:rsidP="005E3010">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Conforme ressaltado pelo Prof. José Jorge Carvalho, quando da elaboração de uma proposta de cotas e ouvidoria para a Universidade de Brasília</w:t>
      </w:r>
      <w:r w:rsidRPr="00A92155">
        <w:rPr>
          <w:rStyle w:val="Refdenotaderodap"/>
          <w:rFonts w:ascii="Bookman Old Style" w:hAnsi="Bookman Old Style"/>
          <w:sz w:val="24"/>
          <w:szCs w:val="24"/>
        </w:rPr>
        <w:footnoteReference w:id="32"/>
      </w:r>
      <w:r w:rsidRPr="00A92155">
        <w:rPr>
          <w:rFonts w:ascii="Bookman Old Style" w:hAnsi="Bookman Old Style"/>
          <w:sz w:val="24"/>
          <w:szCs w:val="24"/>
        </w:rPr>
        <w:t>, especificamente em relação a indígenas:</w:t>
      </w:r>
    </w:p>
    <w:p w:rsidR="005E3010" w:rsidRPr="00A92155" w:rsidRDefault="005E3010" w:rsidP="005E3010">
      <w:pPr>
        <w:spacing w:after="0" w:line="360" w:lineRule="auto"/>
        <w:ind w:firstLine="709"/>
        <w:jc w:val="both"/>
        <w:rPr>
          <w:rFonts w:ascii="Bookman Old Style" w:hAnsi="Bookman Old Style"/>
          <w:sz w:val="24"/>
          <w:szCs w:val="24"/>
        </w:rPr>
      </w:pPr>
    </w:p>
    <w:p w:rsidR="005E3010" w:rsidRDefault="004A3E6F" w:rsidP="000A73A7">
      <w:pPr>
        <w:spacing w:after="0" w:line="240" w:lineRule="auto"/>
        <w:ind w:left="2268"/>
        <w:jc w:val="both"/>
        <w:rPr>
          <w:rFonts w:ascii="Bookman Old Style" w:hAnsi="Bookman Old Style"/>
          <w:sz w:val="24"/>
          <w:szCs w:val="24"/>
        </w:rPr>
      </w:pPr>
      <w:r w:rsidRPr="00A92155">
        <w:rPr>
          <w:rFonts w:ascii="Bookman Old Style" w:hAnsi="Bookman Old Style"/>
          <w:sz w:val="24"/>
          <w:szCs w:val="24"/>
        </w:rPr>
        <w:t>[...] o contingente de indígenas brasileiros em condições de cursar [de ter concluído] o terceiro grau é baixíssimo. Uma meia dúzia de vagas por ano (número que não comprometeria absolutamente em nada o contingente de 4.000 [60] alunos que ingressam anualmente na UnB [PPGD-UnB] já causaria uma pequena revolução na capacitação dos índios para que possam melhor reivindicar seus direitos frente à sociedade brasileira e melhorar suas condições específicas de vida. (esclarecimentos acrescidos).</w:t>
      </w:r>
    </w:p>
    <w:p w:rsidR="000A73A7" w:rsidRPr="00A92155" w:rsidRDefault="000A73A7" w:rsidP="000A73A7">
      <w:pPr>
        <w:spacing w:after="0" w:line="240" w:lineRule="auto"/>
        <w:ind w:left="2268"/>
        <w:jc w:val="both"/>
        <w:rPr>
          <w:rFonts w:ascii="Bookman Old Style" w:hAnsi="Bookman Old Style"/>
          <w:sz w:val="24"/>
          <w:szCs w:val="24"/>
        </w:rPr>
      </w:pPr>
    </w:p>
    <w:p w:rsidR="004A3E6F" w:rsidRPr="00A92155" w:rsidRDefault="004A3E6F" w:rsidP="00EF7413">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 xml:space="preserve">Desse modo, a referida integração dos (as) candidato (as) ao programa será realizada mediante autodeclaração de que é indígena e de declaração de sua comunidade de origem ou de associação indígena, </w:t>
      </w:r>
      <w:r w:rsidRPr="00A92155">
        <w:rPr>
          <w:rFonts w:ascii="Bookman Old Style" w:hAnsi="Bookman Old Style"/>
          <w:sz w:val="24"/>
          <w:szCs w:val="24"/>
        </w:rPr>
        <w:lastRenderedPageBreak/>
        <w:t xml:space="preserve">nacionalmente reconhecida, de que pertence a um grupo indígena. Os Editais deverão prever mecanismos para facilitar a entrega dos documentos desses candidatos, especialmente daqueles que vivam em outros Estados ou distantes de áreas urbana. </w:t>
      </w:r>
    </w:p>
    <w:p w:rsidR="004A3E6F" w:rsidRPr="00A92155" w:rsidRDefault="004A3E6F" w:rsidP="00240D9E">
      <w:pPr>
        <w:ind w:firstLine="708"/>
        <w:jc w:val="both"/>
        <w:rPr>
          <w:rFonts w:ascii="Bookman Old Style" w:hAnsi="Bookman Old Style"/>
          <w:color w:val="FF6600"/>
          <w:sz w:val="24"/>
          <w:szCs w:val="24"/>
        </w:rPr>
      </w:pPr>
    </w:p>
    <w:p w:rsidR="004A3E6F" w:rsidRPr="00A92155" w:rsidRDefault="00EF7413" w:rsidP="00F2576E">
      <w:pPr>
        <w:jc w:val="both"/>
        <w:rPr>
          <w:rFonts w:ascii="Bookman Old Style" w:hAnsi="Bookman Old Style"/>
          <w:b/>
          <w:sz w:val="24"/>
          <w:szCs w:val="24"/>
          <w:u w:val="single"/>
        </w:rPr>
      </w:pPr>
      <w:r>
        <w:rPr>
          <w:rFonts w:ascii="Bookman Old Style" w:hAnsi="Bookman Old Style"/>
          <w:sz w:val="24"/>
          <w:szCs w:val="24"/>
          <w:u w:val="single"/>
        </w:rPr>
        <w:t xml:space="preserve">d) </w:t>
      </w:r>
      <w:r w:rsidR="004A3E6F" w:rsidRPr="00A92155">
        <w:rPr>
          <w:rFonts w:ascii="Bookman Old Style" w:hAnsi="Bookman Old Style"/>
          <w:sz w:val="24"/>
          <w:szCs w:val="24"/>
          <w:u w:val="single"/>
        </w:rPr>
        <w:t>Da política de permanência</w:t>
      </w:r>
    </w:p>
    <w:p w:rsidR="004A3E6F" w:rsidRPr="00A92155" w:rsidRDefault="004A3E6F" w:rsidP="00EF7413">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Aos</w:t>
      </w:r>
      <w:r w:rsidR="00EF7413">
        <w:rPr>
          <w:rFonts w:ascii="Bookman Old Style" w:hAnsi="Bookman Old Style"/>
          <w:sz w:val="24"/>
          <w:szCs w:val="24"/>
        </w:rPr>
        <w:t xml:space="preserve"> </w:t>
      </w:r>
      <w:r w:rsidR="000A73A7">
        <w:rPr>
          <w:rFonts w:ascii="Bookman Old Style" w:hAnsi="Bookman Old Style"/>
          <w:sz w:val="24"/>
          <w:szCs w:val="24"/>
        </w:rPr>
        <w:t>(Às) ingressantes pelo P</w:t>
      </w:r>
      <w:r w:rsidR="00484E2E">
        <w:rPr>
          <w:rFonts w:ascii="Bookman Old Style" w:hAnsi="Bookman Old Style"/>
          <w:sz w:val="24"/>
          <w:szCs w:val="24"/>
        </w:rPr>
        <w:t>rograma de Políticas de Ação A</w:t>
      </w:r>
      <w:r w:rsidRPr="00A92155">
        <w:rPr>
          <w:rFonts w:ascii="Bookman Old Style" w:hAnsi="Bookman Old Style"/>
          <w:sz w:val="24"/>
          <w:szCs w:val="24"/>
        </w:rPr>
        <w:t>firmativa é necessário assegurar condições de sua permanência, após obtida a vaga reservada.</w:t>
      </w:r>
    </w:p>
    <w:p w:rsidR="004A3E6F" w:rsidRPr="00A92155" w:rsidRDefault="004A3E6F" w:rsidP="00EF7413">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No âmbito do próprio programa, na concessão de bolsas, os candidatos integrantes dos programas deverão ter prioridade, desde que atendidos os demais requisitos da agência financiadora, como a questão da hipossuficiência.</w:t>
      </w:r>
    </w:p>
    <w:p w:rsidR="004A3E6F" w:rsidRPr="00A92155" w:rsidRDefault="004A3E6F" w:rsidP="00EF7413">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Para indígenas, pode-se considerar a possibilidade de formulação de convênios específicos com a FUNAI, CAPES, CNPQ e, até mesmo, organizações políticas indígenas e as próprias comunidades indígenas para implementação de bolsas de permanência em Brasília.</w:t>
      </w:r>
    </w:p>
    <w:p w:rsidR="004A3E6F" w:rsidRPr="00A92155" w:rsidRDefault="004A3E6F" w:rsidP="00EF7413">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A questão da moradia, por demandar regramento próprio, deverá ser levada pela Coordenação da Pós ao Decanato de Assuntos Comunitários – DAC.</w:t>
      </w:r>
    </w:p>
    <w:p w:rsidR="004A3E6F" w:rsidRPr="00A92155" w:rsidRDefault="004A3E6F" w:rsidP="00F2576E">
      <w:pPr>
        <w:jc w:val="both"/>
        <w:rPr>
          <w:rFonts w:ascii="Bookman Old Style" w:hAnsi="Bookman Old Style"/>
          <w:color w:val="FF0000"/>
          <w:sz w:val="24"/>
          <w:szCs w:val="24"/>
        </w:rPr>
      </w:pPr>
    </w:p>
    <w:p w:rsidR="004A3E6F" w:rsidRPr="00A92155" w:rsidRDefault="00EF7413" w:rsidP="00F2576E">
      <w:pPr>
        <w:jc w:val="both"/>
        <w:rPr>
          <w:rFonts w:ascii="Bookman Old Style" w:hAnsi="Bookman Old Style"/>
          <w:sz w:val="24"/>
          <w:szCs w:val="24"/>
        </w:rPr>
      </w:pPr>
      <w:r>
        <w:rPr>
          <w:rFonts w:ascii="Bookman Old Style" w:hAnsi="Bookman Old Style"/>
          <w:sz w:val="24"/>
          <w:szCs w:val="24"/>
          <w:u w:val="single"/>
        </w:rPr>
        <w:t xml:space="preserve">e) </w:t>
      </w:r>
      <w:r w:rsidR="004A3E6F" w:rsidRPr="00A92155">
        <w:rPr>
          <w:rFonts w:ascii="Bookman Old Style" w:hAnsi="Bookman Old Style"/>
          <w:sz w:val="24"/>
          <w:szCs w:val="24"/>
          <w:u w:val="single"/>
        </w:rPr>
        <w:t>Criação de um Ambiente Acadêmico Inclusivo</w:t>
      </w:r>
    </w:p>
    <w:p w:rsidR="004A3E6F" w:rsidRPr="00A92155" w:rsidRDefault="004A3E6F" w:rsidP="00EF7413">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 xml:space="preserve">Tendo em vista a necessidade de criar um ambiente inclusivo, evitando-se a discriminação direta ou o silenciamento dos integrantes das Políticas de Ação Afirmativa, o Programa de Pós-Graduação se compromete: </w:t>
      </w:r>
    </w:p>
    <w:p w:rsidR="004A3E6F" w:rsidRPr="00A92155" w:rsidRDefault="004A3E6F" w:rsidP="00E501BF">
      <w:pPr>
        <w:jc w:val="both"/>
        <w:rPr>
          <w:rFonts w:ascii="Bookman Old Style" w:hAnsi="Bookman Old Style"/>
          <w:sz w:val="24"/>
          <w:szCs w:val="24"/>
        </w:rPr>
      </w:pPr>
      <w:r w:rsidRPr="00A92155">
        <w:rPr>
          <w:rFonts w:ascii="Bookman Old Style" w:hAnsi="Bookman Old Style"/>
          <w:sz w:val="24"/>
          <w:szCs w:val="24"/>
        </w:rPr>
        <w:t xml:space="preserve">a) em garantir que em todo material de divulgação (propaganda de eventos, editais, sítio eletrônico </w:t>
      </w:r>
      <w:proofErr w:type="spellStart"/>
      <w:r w:rsidRPr="00A92155">
        <w:rPr>
          <w:rFonts w:ascii="Bookman Old Style" w:hAnsi="Bookman Old Style"/>
          <w:sz w:val="24"/>
          <w:szCs w:val="24"/>
        </w:rPr>
        <w:t>etc</w:t>
      </w:r>
      <w:proofErr w:type="spellEnd"/>
      <w:r w:rsidRPr="00A92155">
        <w:rPr>
          <w:rFonts w:ascii="Bookman Old Style" w:hAnsi="Bookman Old Style"/>
          <w:sz w:val="24"/>
          <w:szCs w:val="24"/>
        </w:rPr>
        <w:t xml:space="preserve">) onde haja representação da figura humana, a diversidade étnico-racial, de gênero e orientação sexual, mantendo paridade de, no mínimo, 50‰ de integrantes negros e indígenas, e de 50% de mulheres.  </w:t>
      </w:r>
    </w:p>
    <w:p w:rsidR="004A3E6F" w:rsidRPr="00A92155" w:rsidRDefault="00EF7413" w:rsidP="00F2576E">
      <w:pPr>
        <w:jc w:val="both"/>
        <w:rPr>
          <w:rFonts w:ascii="Bookman Old Style" w:hAnsi="Bookman Old Style"/>
          <w:sz w:val="24"/>
          <w:szCs w:val="24"/>
        </w:rPr>
      </w:pPr>
      <w:r>
        <w:rPr>
          <w:rFonts w:ascii="Bookman Old Style" w:hAnsi="Bookman Old Style"/>
          <w:sz w:val="24"/>
          <w:szCs w:val="24"/>
        </w:rPr>
        <w:t xml:space="preserve">b) realizar, no mínimo, </w:t>
      </w:r>
      <w:r w:rsidR="004A3E6F" w:rsidRPr="00A92155">
        <w:rPr>
          <w:rFonts w:ascii="Bookman Old Style" w:hAnsi="Bookman Old Style"/>
          <w:sz w:val="24"/>
          <w:szCs w:val="24"/>
        </w:rPr>
        <w:t xml:space="preserve">um evento anual onde sejam divulgadas as pesquisas realizadas pelos integrantes do Programa de Ação Afirmativa. </w:t>
      </w:r>
    </w:p>
    <w:p w:rsidR="004A3E6F" w:rsidRPr="00A92155" w:rsidRDefault="004A3E6F" w:rsidP="00F2576E">
      <w:pPr>
        <w:jc w:val="both"/>
        <w:rPr>
          <w:rFonts w:ascii="Bookman Old Style" w:hAnsi="Bookman Old Style"/>
          <w:sz w:val="24"/>
          <w:szCs w:val="24"/>
        </w:rPr>
      </w:pPr>
      <w:r w:rsidRPr="00A92155">
        <w:rPr>
          <w:rFonts w:ascii="Bookman Old Style" w:hAnsi="Bookman Old Style"/>
          <w:sz w:val="24"/>
          <w:szCs w:val="24"/>
        </w:rPr>
        <w:lastRenderedPageBreak/>
        <w:t xml:space="preserve">c) produzir material de informação anual sobre os fundamentos do Programa de Ação Afirmativa que deverá distribuído para o corpo docente e discente. </w:t>
      </w:r>
    </w:p>
    <w:p w:rsidR="004A3E6F" w:rsidRPr="00A92155" w:rsidRDefault="004A3E6F" w:rsidP="005A4B6F">
      <w:pPr>
        <w:jc w:val="both"/>
        <w:rPr>
          <w:rFonts w:ascii="Bookman Old Style" w:hAnsi="Bookman Old Style"/>
          <w:sz w:val="24"/>
          <w:szCs w:val="24"/>
        </w:rPr>
      </w:pPr>
      <w:r w:rsidRPr="00A92155">
        <w:rPr>
          <w:rFonts w:ascii="Bookman Old Style" w:hAnsi="Bookman Old Style"/>
          <w:sz w:val="24"/>
          <w:szCs w:val="24"/>
        </w:rPr>
        <w:t>d) divulgar o Programa de Ação Afirmativa e manter intercâmbio institucional com outras universidades e centros de pesquisa que mantenham programas semelhantes, especialmente com pesquisadores negros e indígenas;</w:t>
      </w:r>
    </w:p>
    <w:p w:rsidR="000F753A" w:rsidRDefault="000F753A" w:rsidP="00F2576E">
      <w:pPr>
        <w:jc w:val="both"/>
        <w:rPr>
          <w:rFonts w:ascii="Bookman Old Style" w:hAnsi="Bookman Old Style"/>
          <w:sz w:val="24"/>
          <w:szCs w:val="24"/>
          <w:u w:val="single"/>
        </w:rPr>
      </w:pPr>
    </w:p>
    <w:p w:rsidR="004A3E6F" w:rsidRPr="00A92155" w:rsidRDefault="00EF7413" w:rsidP="00F2576E">
      <w:pPr>
        <w:jc w:val="both"/>
        <w:rPr>
          <w:rFonts w:ascii="Bookman Old Style" w:hAnsi="Bookman Old Style"/>
          <w:sz w:val="24"/>
          <w:szCs w:val="24"/>
        </w:rPr>
      </w:pPr>
      <w:r>
        <w:rPr>
          <w:rFonts w:ascii="Bookman Old Style" w:hAnsi="Bookman Old Style"/>
          <w:sz w:val="24"/>
          <w:szCs w:val="24"/>
          <w:u w:val="single"/>
        </w:rPr>
        <w:t xml:space="preserve">f) </w:t>
      </w:r>
      <w:r w:rsidR="00B83B53">
        <w:rPr>
          <w:rFonts w:ascii="Bookman Old Style" w:hAnsi="Bookman Old Style"/>
          <w:sz w:val="24"/>
          <w:szCs w:val="24"/>
          <w:u w:val="single"/>
        </w:rPr>
        <w:t>Da p</w:t>
      </w:r>
      <w:r w:rsidR="004A3E6F" w:rsidRPr="00A92155">
        <w:rPr>
          <w:rFonts w:ascii="Bookman Old Style" w:hAnsi="Bookman Old Style"/>
          <w:sz w:val="24"/>
          <w:szCs w:val="24"/>
          <w:u w:val="single"/>
        </w:rPr>
        <w:t>articipação da sociedade civil na política</w:t>
      </w:r>
    </w:p>
    <w:p w:rsidR="004A3E6F" w:rsidRPr="00A92155" w:rsidRDefault="004A3E6F" w:rsidP="00EF7413">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De forma a assegurar a legitimidade da proposta, representantes do movimento negro e de indígenas deverão ter participação</w:t>
      </w:r>
      <w:r w:rsidR="00484E2E">
        <w:rPr>
          <w:rFonts w:ascii="Bookman Old Style" w:hAnsi="Bookman Old Style"/>
          <w:sz w:val="24"/>
          <w:szCs w:val="24"/>
        </w:rPr>
        <w:t xml:space="preserve"> nas instâncias que discutam a P</w:t>
      </w:r>
      <w:r w:rsidRPr="00A92155">
        <w:rPr>
          <w:rFonts w:ascii="Bookman Old Style" w:hAnsi="Bookman Old Style"/>
          <w:sz w:val="24"/>
          <w:szCs w:val="24"/>
        </w:rPr>
        <w:t>olítica</w:t>
      </w:r>
      <w:r w:rsidR="00484E2E">
        <w:rPr>
          <w:rFonts w:ascii="Bookman Old Style" w:hAnsi="Bookman Old Style"/>
          <w:sz w:val="24"/>
          <w:szCs w:val="24"/>
        </w:rPr>
        <w:t xml:space="preserve"> de Ações Afirmativas na Pós-G</w:t>
      </w:r>
      <w:r w:rsidRPr="00A92155">
        <w:rPr>
          <w:rFonts w:ascii="Bookman Old Style" w:hAnsi="Bookman Old Style"/>
          <w:sz w:val="24"/>
          <w:szCs w:val="24"/>
        </w:rPr>
        <w:t>raduação do Direito.</w:t>
      </w:r>
    </w:p>
    <w:p w:rsidR="004A3E6F" w:rsidRPr="00A92155" w:rsidRDefault="004A3E6F" w:rsidP="00EF7413">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Essa participação já se fez sentir, com a concessão de espaço e voz, na reunião do Colegiado da Pós</w:t>
      </w:r>
      <w:r w:rsidR="00EF7413">
        <w:rPr>
          <w:rFonts w:ascii="Bookman Old Style" w:hAnsi="Bookman Old Style"/>
          <w:sz w:val="24"/>
          <w:szCs w:val="24"/>
        </w:rPr>
        <w:t>-Graduação</w:t>
      </w:r>
      <w:r w:rsidRPr="00A92155">
        <w:rPr>
          <w:rFonts w:ascii="Bookman Old Style" w:hAnsi="Bookman Old Style"/>
          <w:sz w:val="24"/>
          <w:szCs w:val="24"/>
        </w:rPr>
        <w:t xml:space="preserve"> realizado no dia </w:t>
      </w:r>
      <w:r w:rsidR="001E3655">
        <w:rPr>
          <w:rFonts w:ascii="Bookman Old Style" w:hAnsi="Bookman Old Style"/>
          <w:sz w:val="24"/>
          <w:szCs w:val="24"/>
        </w:rPr>
        <w:t>0</w:t>
      </w:r>
      <w:r w:rsidRPr="00A92155">
        <w:rPr>
          <w:rFonts w:ascii="Bookman Old Style" w:hAnsi="Bookman Old Style"/>
          <w:sz w:val="24"/>
          <w:szCs w:val="24"/>
        </w:rPr>
        <w:t>7.07.2014.</w:t>
      </w:r>
    </w:p>
    <w:p w:rsidR="004A3E6F" w:rsidRDefault="004A3E6F" w:rsidP="00EF7413">
      <w:pPr>
        <w:spacing w:after="0" w:line="360" w:lineRule="auto"/>
        <w:ind w:firstLine="709"/>
        <w:jc w:val="both"/>
        <w:rPr>
          <w:rFonts w:ascii="Bookman Old Style" w:hAnsi="Bookman Old Style"/>
          <w:sz w:val="24"/>
          <w:szCs w:val="24"/>
        </w:rPr>
      </w:pPr>
      <w:r w:rsidRPr="00A92155">
        <w:rPr>
          <w:rFonts w:ascii="Bookman Old Style" w:hAnsi="Bookman Old Style"/>
          <w:sz w:val="24"/>
          <w:szCs w:val="24"/>
        </w:rPr>
        <w:t xml:space="preserve">Assim, mantendo essa iniciativa, deverão ser convidados a participar dos debates da comissão para elaboração do programa, assim como na </w:t>
      </w:r>
      <w:r w:rsidR="00484E2E">
        <w:rPr>
          <w:rFonts w:ascii="Bookman Old Style" w:hAnsi="Bookman Old Style"/>
          <w:sz w:val="24"/>
          <w:szCs w:val="24"/>
        </w:rPr>
        <w:t>Comissão de Acompanhamento</w:t>
      </w:r>
      <w:r w:rsidRPr="00A92155">
        <w:rPr>
          <w:rFonts w:ascii="Bookman Old Style" w:hAnsi="Bookman Old Style"/>
          <w:sz w:val="24"/>
          <w:szCs w:val="24"/>
        </w:rPr>
        <w:t xml:space="preserve"> do programa</w:t>
      </w:r>
      <w:r w:rsidR="00484E2E">
        <w:rPr>
          <w:rFonts w:ascii="Bookman Old Style" w:hAnsi="Bookman Old Style"/>
          <w:sz w:val="24"/>
          <w:szCs w:val="24"/>
        </w:rPr>
        <w:t xml:space="preserve"> e processos de avaliação da política</w:t>
      </w:r>
      <w:r w:rsidRPr="00A92155">
        <w:rPr>
          <w:rFonts w:ascii="Bookman Old Style" w:hAnsi="Bookman Old Style"/>
          <w:sz w:val="24"/>
          <w:szCs w:val="24"/>
        </w:rPr>
        <w:t>, membros dos grupos beneficiários.</w:t>
      </w:r>
      <w:r w:rsidR="005A2829" w:rsidRPr="00A92155">
        <w:rPr>
          <w:rFonts w:ascii="Bookman Old Style" w:hAnsi="Bookman Old Style"/>
          <w:sz w:val="24"/>
          <w:szCs w:val="24"/>
        </w:rPr>
        <w:t xml:space="preserve"> </w:t>
      </w:r>
    </w:p>
    <w:p w:rsidR="00992AD8" w:rsidRDefault="00992AD8" w:rsidP="005A2829">
      <w:pPr>
        <w:jc w:val="both"/>
        <w:rPr>
          <w:rFonts w:ascii="Bookman Old Style" w:hAnsi="Bookman Old Style"/>
          <w:sz w:val="24"/>
          <w:szCs w:val="24"/>
        </w:rPr>
      </w:pPr>
    </w:p>
    <w:p w:rsidR="00992AD8" w:rsidRDefault="00992AD8" w:rsidP="005A2829">
      <w:pPr>
        <w:jc w:val="both"/>
        <w:rPr>
          <w:rFonts w:ascii="Bookman Old Style" w:hAnsi="Bookman Old Style"/>
          <w:sz w:val="24"/>
          <w:szCs w:val="24"/>
        </w:rPr>
      </w:pPr>
    </w:p>
    <w:p w:rsidR="00992AD8" w:rsidRDefault="00992AD8" w:rsidP="005A2829">
      <w:pPr>
        <w:jc w:val="both"/>
        <w:rPr>
          <w:rFonts w:ascii="Bookman Old Style" w:hAnsi="Bookman Old Style"/>
          <w:sz w:val="24"/>
          <w:szCs w:val="24"/>
        </w:rPr>
      </w:pPr>
    </w:p>
    <w:p w:rsidR="00992AD8" w:rsidRDefault="00992AD8" w:rsidP="005A2829">
      <w:pPr>
        <w:jc w:val="both"/>
        <w:rPr>
          <w:rFonts w:ascii="Bookman Old Style" w:hAnsi="Bookman Old Style"/>
          <w:sz w:val="24"/>
          <w:szCs w:val="24"/>
        </w:rPr>
      </w:pPr>
    </w:p>
    <w:p w:rsidR="00992AD8" w:rsidRDefault="00992AD8" w:rsidP="005A2829">
      <w:pPr>
        <w:jc w:val="both"/>
        <w:rPr>
          <w:rFonts w:ascii="Bookman Old Style" w:hAnsi="Bookman Old Style"/>
          <w:sz w:val="24"/>
          <w:szCs w:val="24"/>
        </w:rPr>
      </w:pPr>
    </w:p>
    <w:p w:rsidR="00992AD8" w:rsidRDefault="00992AD8" w:rsidP="005A2829">
      <w:pPr>
        <w:jc w:val="both"/>
        <w:rPr>
          <w:rFonts w:ascii="Bookman Old Style" w:hAnsi="Bookman Old Style"/>
          <w:sz w:val="24"/>
          <w:szCs w:val="24"/>
        </w:rPr>
      </w:pPr>
    </w:p>
    <w:p w:rsidR="00992AD8" w:rsidRDefault="00992AD8" w:rsidP="005A2829">
      <w:pPr>
        <w:jc w:val="both"/>
        <w:rPr>
          <w:rFonts w:ascii="Bookman Old Style" w:hAnsi="Bookman Old Style"/>
          <w:sz w:val="24"/>
          <w:szCs w:val="24"/>
        </w:rPr>
      </w:pPr>
    </w:p>
    <w:p w:rsidR="00992AD8" w:rsidRDefault="00992AD8" w:rsidP="005A2829">
      <w:pPr>
        <w:jc w:val="both"/>
        <w:rPr>
          <w:rFonts w:ascii="Bookman Old Style" w:hAnsi="Bookman Old Style"/>
          <w:sz w:val="24"/>
          <w:szCs w:val="24"/>
        </w:rPr>
      </w:pPr>
    </w:p>
    <w:p w:rsidR="003952A7" w:rsidRDefault="003952A7" w:rsidP="005A2829">
      <w:pPr>
        <w:jc w:val="both"/>
        <w:rPr>
          <w:rFonts w:ascii="Bookman Old Style" w:hAnsi="Bookman Old Style"/>
          <w:sz w:val="24"/>
          <w:szCs w:val="24"/>
        </w:rPr>
      </w:pPr>
    </w:p>
    <w:p w:rsidR="003952A7" w:rsidRDefault="003952A7" w:rsidP="005A2829">
      <w:pPr>
        <w:jc w:val="both"/>
        <w:rPr>
          <w:rFonts w:ascii="Bookman Old Style" w:hAnsi="Bookman Old Style"/>
          <w:sz w:val="24"/>
          <w:szCs w:val="24"/>
        </w:rPr>
      </w:pPr>
    </w:p>
    <w:p w:rsidR="00992AD8" w:rsidRDefault="00992AD8" w:rsidP="005A2829">
      <w:pPr>
        <w:jc w:val="both"/>
        <w:rPr>
          <w:rFonts w:ascii="Bookman Old Style" w:hAnsi="Bookman Old Style"/>
          <w:sz w:val="24"/>
          <w:szCs w:val="24"/>
        </w:rPr>
      </w:pPr>
    </w:p>
    <w:p w:rsidR="00992AD8" w:rsidRDefault="00992AD8" w:rsidP="00992AD8">
      <w:pPr>
        <w:jc w:val="center"/>
        <w:rPr>
          <w:rFonts w:ascii="Bookman Old Style" w:hAnsi="Bookman Old Style"/>
          <w:sz w:val="24"/>
          <w:szCs w:val="24"/>
        </w:rPr>
      </w:pPr>
      <w:r>
        <w:rPr>
          <w:rFonts w:ascii="Bookman Old Style" w:hAnsi="Bookman Old Style"/>
          <w:sz w:val="24"/>
          <w:szCs w:val="24"/>
        </w:rPr>
        <w:lastRenderedPageBreak/>
        <w:t>ANEXO I – RESOLUÇÃO QUE ORIENTA A POLÍTICA DE AÇÕES AFIRMATIVAS PARA NEGRAS, NEGROS E INDIGENAS NO PROGRAMA DE PÓS-GRADUAÇÃO EM DIREITO DA UnB</w:t>
      </w:r>
    </w:p>
    <w:p w:rsidR="005F4E42" w:rsidRDefault="005F4E42" w:rsidP="00004F70">
      <w:pPr>
        <w:jc w:val="both"/>
        <w:rPr>
          <w:rFonts w:ascii="Bookman Old Style" w:hAnsi="Bookman Old Style"/>
          <w:sz w:val="24"/>
          <w:szCs w:val="24"/>
        </w:rPr>
      </w:pPr>
    </w:p>
    <w:p w:rsidR="00004F70" w:rsidRPr="00004F70" w:rsidRDefault="00004F70" w:rsidP="005F4E42">
      <w:pPr>
        <w:jc w:val="center"/>
        <w:rPr>
          <w:rFonts w:ascii="Bookman Old Style" w:hAnsi="Bookman Old Style"/>
          <w:sz w:val="24"/>
          <w:szCs w:val="24"/>
        </w:rPr>
      </w:pPr>
      <w:r w:rsidRPr="00004F70">
        <w:rPr>
          <w:rFonts w:ascii="Bookman Old Style" w:hAnsi="Bookman Old Style"/>
          <w:sz w:val="24"/>
          <w:szCs w:val="24"/>
        </w:rPr>
        <w:t>MINUTA DE RESOLUÇÃO</w:t>
      </w:r>
    </w:p>
    <w:p w:rsidR="00004F70" w:rsidRDefault="00004F70" w:rsidP="005F4E42">
      <w:pPr>
        <w:spacing w:after="0" w:line="360" w:lineRule="auto"/>
        <w:ind w:left="2268"/>
        <w:jc w:val="both"/>
        <w:rPr>
          <w:rFonts w:ascii="Bookman Old Style" w:hAnsi="Bookman Old Style"/>
          <w:sz w:val="24"/>
          <w:szCs w:val="24"/>
        </w:rPr>
      </w:pPr>
      <w:r w:rsidRPr="00004F70">
        <w:rPr>
          <w:rFonts w:ascii="Bookman Old Style" w:hAnsi="Bookman Old Style"/>
          <w:sz w:val="24"/>
          <w:szCs w:val="24"/>
        </w:rPr>
        <w:t>Dispõe sobre a pol</w:t>
      </w:r>
      <w:r>
        <w:rPr>
          <w:rFonts w:ascii="Bookman Old Style" w:hAnsi="Bookman Old Style"/>
          <w:sz w:val="24"/>
          <w:szCs w:val="24"/>
        </w:rPr>
        <w:t xml:space="preserve">ítica de ações afirmativas para </w:t>
      </w:r>
      <w:r w:rsidR="0028070B">
        <w:rPr>
          <w:rFonts w:ascii="Bookman Old Style" w:hAnsi="Bookman Old Style"/>
          <w:sz w:val="24"/>
          <w:szCs w:val="24"/>
        </w:rPr>
        <w:t>negros (as)</w:t>
      </w:r>
      <w:r w:rsidR="005F4E42">
        <w:rPr>
          <w:rFonts w:ascii="Bookman Old Style" w:hAnsi="Bookman Old Style"/>
          <w:sz w:val="24"/>
          <w:szCs w:val="24"/>
        </w:rPr>
        <w:t xml:space="preserve"> e indígenas no Programa</w:t>
      </w:r>
      <w:r>
        <w:rPr>
          <w:rFonts w:ascii="Bookman Old Style" w:hAnsi="Bookman Old Style"/>
          <w:sz w:val="24"/>
          <w:szCs w:val="24"/>
        </w:rPr>
        <w:t xml:space="preserve"> Pós-Graduação </w:t>
      </w:r>
      <w:r w:rsidR="005F4E42">
        <w:rPr>
          <w:rFonts w:ascii="Bookman Old Style" w:hAnsi="Bookman Old Style"/>
          <w:sz w:val="24"/>
          <w:szCs w:val="24"/>
        </w:rPr>
        <w:t>em Direito da Universidade de Brasília.</w:t>
      </w:r>
    </w:p>
    <w:p w:rsidR="005F4E42" w:rsidRPr="00004F70" w:rsidRDefault="005F4E42" w:rsidP="005F4E42">
      <w:pPr>
        <w:spacing w:after="0" w:line="360" w:lineRule="auto"/>
        <w:ind w:left="2268"/>
        <w:jc w:val="both"/>
        <w:rPr>
          <w:rFonts w:ascii="Bookman Old Style" w:hAnsi="Bookman Old Style"/>
          <w:sz w:val="24"/>
          <w:szCs w:val="24"/>
        </w:rPr>
      </w:pPr>
    </w:p>
    <w:p w:rsidR="00004F70" w:rsidRPr="00004F70" w:rsidRDefault="00004F70" w:rsidP="00004F70">
      <w:pPr>
        <w:jc w:val="both"/>
        <w:rPr>
          <w:rFonts w:ascii="Bookman Old Style" w:hAnsi="Bookman Old Style"/>
          <w:sz w:val="24"/>
          <w:szCs w:val="24"/>
        </w:rPr>
      </w:pPr>
      <w:r w:rsidRPr="00004F70">
        <w:rPr>
          <w:rFonts w:ascii="Bookman Old Style" w:hAnsi="Bookman Old Style"/>
          <w:sz w:val="24"/>
          <w:szCs w:val="24"/>
        </w:rPr>
        <w:t>CONSIDERANDO:</w:t>
      </w:r>
    </w:p>
    <w:p w:rsidR="00004F70" w:rsidRPr="00004F70" w:rsidRDefault="00004F70" w:rsidP="00004F70">
      <w:pPr>
        <w:jc w:val="both"/>
        <w:rPr>
          <w:rFonts w:ascii="Bookman Old Style" w:hAnsi="Bookman Old Style"/>
          <w:sz w:val="24"/>
          <w:szCs w:val="24"/>
        </w:rPr>
      </w:pPr>
      <w:r w:rsidRPr="00004F70">
        <w:rPr>
          <w:rFonts w:ascii="Bookman Old Style" w:hAnsi="Bookman Old Style"/>
          <w:sz w:val="24"/>
          <w:szCs w:val="24"/>
        </w:rPr>
        <w:t>a) Que as políticas de ações afirmativas no Brasil,</w:t>
      </w:r>
      <w:r>
        <w:rPr>
          <w:rFonts w:ascii="Bookman Old Style" w:hAnsi="Bookman Old Style"/>
          <w:sz w:val="24"/>
          <w:szCs w:val="24"/>
        </w:rPr>
        <w:t xml:space="preserve"> compreendidas como medidas que </w:t>
      </w:r>
      <w:r w:rsidRPr="00004F70">
        <w:rPr>
          <w:rFonts w:ascii="Bookman Old Style" w:hAnsi="Bookman Old Style"/>
          <w:sz w:val="24"/>
          <w:szCs w:val="24"/>
        </w:rPr>
        <w:t>têm como escopo a reparação ou compensação da des</w:t>
      </w:r>
      <w:r>
        <w:rPr>
          <w:rFonts w:ascii="Bookman Old Style" w:hAnsi="Bookman Old Style"/>
          <w:sz w:val="24"/>
          <w:szCs w:val="24"/>
        </w:rPr>
        <w:t xml:space="preserve">igualdade social e preconceitos </w:t>
      </w:r>
      <w:r w:rsidRPr="00004F70">
        <w:rPr>
          <w:rFonts w:ascii="Bookman Old Style" w:hAnsi="Bookman Old Style"/>
          <w:sz w:val="24"/>
          <w:szCs w:val="24"/>
        </w:rPr>
        <w:t>ou discriminações de raça não são concessões do Est</w:t>
      </w:r>
      <w:r>
        <w:rPr>
          <w:rFonts w:ascii="Bookman Old Style" w:hAnsi="Bookman Old Style"/>
          <w:sz w:val="24"/>
          <w:szCs w:val="24"/>
        </w:rPr>
        <w:t xml:space="preserve">ado, mas deveres que se extraem </w:t>
      </w:r>
      <w:r w:rsidRPr="00004F70">
        <w:rPr>
          <w:rFonts w:ascii="Bookman Old Style" w:hAnsi="Bookman Old Style"/>
          <w:sz w:val="24"/>
          <w:szCs w:val="24"/>
        </w:rPr>
        <w:t>dos princípios constitucionais, incluindo o objet</w:t>
      </w:r>
      <w:r>
        <w:rPr>
          <w:rFonts w:ascii="Bookman Old Style" w:hAnsi="Bookman Old Style"/>
          <w:sz w:val="24"/>
          <w:szCs w:val="24"/>
        </w:rPr>
        <w:t xml:space="preserve">ivo de “erradicar a pobreza e a </w:t>
      </w:r>
      <w:r w:rsidRPr="00004F70">
        <w:rPr>
          <w:rFonts w:ascii="Bookman Old Style" w:hAnsi="Bookman Old Style"/>
          <w:sz w:val="24"/>
          <w:szCs w:val="24"/>
        </w:rPr>
        <w:t xml:space="preserve">marginalização e reduzir as desigualdades sociais e </w:t>
      </w:r>
      <w:r>
        <w:rPr>
          <w:rFonts w:ascii="Bookman Old Style" w:hAnsi="Bookman Old Style"/>
          <w:sz w:val="24"/>
          <w:szCs w:val="24"/>
        </w:rPr>
        <w:t xml:space="preserve">regionais” e “promover o bem de </w:t>
      </w:r>
      <w:r w:rsidRPr="00004F70">
        <w:rPr>
          <w:rFonts w:ascii="Bookman Old Style" w:hAnsi="Bookman Old Style"/>
          <w:sz w:val="24"/>
          <w:szCs w:val="24"/>
        </w:rPr>
        <w:t xml:space="preserve">todos, sem preconceitos de origem, raça, sexo, cor, </w:t>
      </w:r>
      <w:r>
        <w:rPr>
          <w:rFonts w:ascii="Bookman Old Style" w:hAnsi="Bookman Old Style"/>
          <w:sz w:val="24"/>
          <w:szCs w:val="24"/>
        </w:rPr>
        <w:t xml:space="preserve">idade e quaisquer outras formas </w:t>
      </w:r>
      <w:r w:rsidRPr="00004F70">
        <w:rPr>
          <w:rFonts w:ascii="Bookman Old Style" w:hAnsi="Bookman Old Style"/>
          <w:sz w:val="24"/>
          <w:szCs w:val="24"/>
        </w:rPr>
        <w:t>de discriminação” (Incisos III e IV do Artigo 3</w:t>
      </w:r>
      <w:r>
        <w:rPr>
          <w:rFonts w:ascii="Bookman Old Style" w:hAnsi="Bookman Old Style"/>
          <w:sz w:val="24"/>
          <w:szCs w:val="24"/>
        </w:rPr>
        <w:t xml:space="preserve">º. da Constituição da República </w:t>
      </w:r>
      <w:r w:rsidRPr="00004F70">
        <w:rPr>
          <w:rFonts w:ascii="Bookman Old Style" w:hAnsi="Bookman Old Style"/>
          <w:sz w:val="24"/>
          <w:szCs w:val="24"/>
        </w:rPr>
        <w:t>Federativa do Brasil), a igualdade material (Arti</w:t>
      </w:r>
      <w:r>
        <w:rPr>
          <w:rFonts w:ascii="Bookman Old Style" w:hAnsi="Bookman Old Style"/>
          <w:sz w:val="24"/>
          <w:szCs w:val="24"/>
        </w:rPr>
        <w:t xml:space="preserve">go 5º. Caput da Constituição da </w:t>
      </w:r>
      <w:r w:rsidRPr="00004F70">
        <w:rPr>
          <w:rFonts w:ascii="Bookman Old Style" w:hAnsi="Bookman Old Style"/>
          <w:sz w:val="24"/>
          <w:szCs w:val="24"/>
        </w:rPr>
        <w:t>República Federativa do Brasil) e a igualda</w:t>
      </w:r>
      <w:r>
        <w:rPr>
          <w:rFonts w:ascii="Bookman Old Style" w:hAnsi="Bookman Old Style"/>
          <w:sz w:val="24"/>
          <w:szCs w:val="24"/>
        </w:rPr>
        <w:t xml:space="preserve">de de condições para o acesso e </w:t>
      </w:r>
      <w:r w:rsidRPr="00004F70">
        <w:rPr>
          <w:rFonts w:ascii="Bookman Old Style" w:hAnsi="Bookman Old Style"/>
          <w:sz w:val="24"/>
          <w:szCs w:val="24"/>
        </w:rPr>
        <w:t>permanência na escola (Artigo 206º., Inci</w:t>
      </w:r>
      <w:r>
        <w:rPr>
          <w:rFonts w:ascii="Bookman Old Style" w:hAnsi="Bookman Old Style"/>
          <w:sz w:val="24"/>
          <w:szCs w:val="24"/>
        </w:rPr>
        <w:t xml:space="preserve">so I, Constituição da República </w:t>
      </w:r>
      <w:r w:rsidRPr="00004F70">
        <w:rPr>
          <w:rFonts w:ascii="Bookman Old Style" w:hAnsi="Bookman Old Style"/>
          <w:sz w:val="24"/>
          <w:szCs w:val="24"/>
        </w:rPr>
        <w:t>Federativa do Brasil);</w:t>
      </w:r>
    </w:p>
    <w:p w:rsidR="00004F70" w:rsidRPr="00004F70" w:rsidRDefault="00004F70" w:rsidP="00004F70">
      <w:pPr>
        <w:jc w:val="both"/>
        <w:rPr>
          <w:rFonts w:ascii="Bookman Old Style" w:hAnsi="Bookman Old Style"/>
          <w:sz w:val="24"/>
          <w:szCs w:val="24"/>
        </w:rPr>
      </w:pPr>
      <w:r w:rsidRPr="00004F70">
        <w:rPr>
          <w:rFonts w:ascii="Bookman Old Style" w:hAnsi="Bookman Old Style"/>
          <w:sz w:val="24"/>
          <w:szCs w:val="24"/>
        </w:rPr>
        <w:t xml:space="preserve">b) Que a Universidade </w:t>
      </w:r>
      <w:r w:rsidR="005F4E42">
        <w:rPr>
          <w:rFonts w:ascii="Bookman Old Style" w:hAnsi="Bookman Old Style"/>
          <w:sz w:val="24"/>
          <w:szCs w:val="24"/>
        </w:rPr>
        <w:t xml:space="preserve">de Brasília, </w:t>
      </w:r>
      <w:r w:rsidR="005F4E42" w:rsidRPr="005F4E42">
        <w:rPr>
          <w:rFonts w:ascii="Bookman Old Style" w:hAnsi="Bookman Old Style"/>
          <w:sz w:val="24"/>
          <w:szCs w:val="24"/>
        </w:rPr>
        <w:t xml:space="preserve">desde o segundo semestre de 2004, a partir da elaboração de seu </w:t>
      </w:r>
      <w:r w:rsidR="005F4E42">
        <w:rPr>
          <w:rFonts w:ascii="Bookman Old Style" w:hAnsi="Bookman Old Style"/>
          <w:sz w:val="24"/>
          <w:szCs w:val="24"/>
        </w:rPr>
        <w:t>Plano de Inclusão Étnico Racial</w:t>
      </w:r>
      <w:r w:rsidR="005F4E42" w:rsidRPr="005F4E42">
        <w:rPr>
          <w:rFonts w:ascii="Bookman Old Style" w:hAnsi="Bookman Old Style"/>
          <w:sz w:val="24"/>
          <w:szCs w:val="24"/>
        </w:rPr>
        <w:t>, adotou uma política de ação afirmativa composta por diversas medidas, entre as quais se destaca o estabelecimento de critérios sensíveis à raça no processo seletivo dos cursos de graduação, com a reserva de 20% (vinte por cento) das vagas ofertadas para negros/as e um núme</w:t>
      </w:r>
      <w:r w:rsidR="005F4E42">
        <w:rPr>
          <w:rFonts w:ascii="Bookman Old Style" w:hAnsi="Bookman Old Style"/>
          <w:sz w:val="24"/>
          <w:szCs w:val="24"/>
        </w:rPr>
        <w:t xml:space="preserve">ro fixo de vagas para indígenas, </w:t>
      </w:r>
      <w:r w:rsidR="005F4E42" w:rsidRPr="00004F70">
        <w:rPr>
          <w:rFonts w:ascii="Bookman Old Style" w:hAnsi="Bookman Old Style"/>
          <w:sz w:val="24"/>
          <w:szCs w:val="24"/>
        </w:rPr>
        <w:t>criam demanda por uma maior qualifi</w:t>
      </w:r>
      <w:r w:rsidR="005F4E42">
        <w:rPr>
          <w:rFonts w:ascii="Bookman Old Style" w:hAnsi="Bookman Old Style"/>
          <w:sz w:val="24"/>
          <w:szCs w:val="24"/>
        </w:rPr>
        <w:t xml:space="preserve">cação profissional e acadêmica, </w:t>
      </w:r>
      <w:r w:rsidR="005F4E42" w:rsidRPr="00004F70">
        <w:rPr>
          <w:rFonts w:ascii="Bookman Old Style" w:hAnsi="Bookman Old Style"/>
          <w:sz w:val="24"/>
          <w:szCs w:val="24"/>
        </w:rPr>
        <w:t xml:space="preserve">sendo importante que haja, portanto, continuidade de políticas e </w:t>
      </w:r>
      <w:r w:rsidR="005F4E42">
        <w:rPr>
          <w:rFonts w:ascii="Bookman Old Style" w:hAnsi="Bookman Old Style"/>
          <w:sz w:val="24"/>
          <w:szCs w:val="24"/>
        </w:rPr>
        <w:t xml:space="preserve">ações no nível da Pós-Graduação, </w:t>
      </w:r>
      <w:r w:rsidR="005F4E42" w:rsidRPr="00004F70">
        <w:rPr>
          <w:rFonts w:ascii="Bookman Old Style" w:hAnsi="Bookman Old Style"/>
          <w:sz w:val="24"/>
          <w:szCs w:val="24"/>
        </w:rPr>
        <w:t>uma vez que, em muitos casos, as ações</w:t>
      </w:r>
      <w:r w:rsidR="005F4E42">
        <w:rPr>
          <w:rFonts w:ascii="Bookman Old Style" w:hAnsi="Bookman Old Style"/>
          <w:sz w:val="24"/>
          <w:szCs w:val="24"/>
        </w:rPr>
        <w:t xml:space="preserve"> afirmativas na graduação podem </w:t>
      </w:r>
      <w:r w:rsidR="005F4E42" w:rsidRPr="00004F70">
        <w:rPr>
          <w:rFonts w:ascii="Bookman Old Style" w:hAnsi="Bookman Old Style"/>
          <w:sz w:val="24"/>
          <w:szCs w:val="24"/>
        </w:rPr>
        <w:t>não ter sido suficientes para compensar integralm</w:t>
      </w:r>
      <w:r w:rsidR="005F4E42">
        <w:rPr>
          <w:rFonts w:ascii="Bookman Old Style" w:hAnsi="Bookman Old Style"/>
          <w:sz w:val="24"/>
          <w:szCs w:val="24"/>
        </w:rPr>
        <w:t>ente as desigualdades</w:t>
      </w:r>
      <w:r w:rsidR="005F4E42" w:rsidRPr="00004F70">
        <w:rPr>
          <w:rFonts w:ascii="Bookman Old Style" w:hAnsi="Bookman Old Style"/>
          <w:sz w:val="24"/>
          <w:szCs w:val="24"/>
        </w:rPr>
        <w:t>;</w:t>
      </w:r>
    </w:p>
    <w:p w:rsidR="00004F70" w:rsidRPr="00004F70" w:rsidRDefault="00004F70" w:rsidP="00004F70">
      <w:pPr>
        <w:jc w:val="both"/>
        <w:rPr>
          <w:rFonts w:ascii="Bookman Old Style" w:hAnsi="Bookman Old Style"/>
          <w:sz w:val="24"/>
          <w:szCs w:val="24"/>
        </w:rPr>
      </w:pPr>
      <w:r w:rsidRPr="00004F70">
        <w:rPr>
          <w:rFonts w:ascii="Bookman Old Style" w:hAnsi="Bookman Old Style"/>
          <w:sz w:val="24"/>
          <w:szCs w:val="24"/>
        </w:rPr>
        <w:t xml:space="preserve">c) Que essa política de ações afirmativas e reserva </w:t>
      </w:r>
      <w:r>
        <w:rPr>
          <w:rFonts w:ascii="Bookman Old Style" w:hAnsi="Bookman Old Style"/>
          <w:sz w:val="24"/>
          <w:szCs w:val="24"/>
        </w:rPr>
        <w:t xml:space="preserve">de vagas vem sendo adotada para </w:t>
      </w:r>
      <w:r w:rsidRPr="00004F70">
        <w:rPr>
          <w:rFonts w:ascii="Bookman Old Style" w:hAnsi="Bookman Old Style"/>
          <w:sz w:val="24"/>
          <w:szCs w:val="24"/>
        </w:rPr>
        <w:t>os cursos de graduação, definida na Lei 12.711/20</w:t>
      </w:r>
      <w:r>
        <w:rPr>
          <w:rFonts w:ascii="Bookman Old Style" w:hAnsi="Bookman Old Style"/>
          <w:sz w:val="24"/>
          <w:szCs w:val="24"/>
        </w:rPr>
        <w:t xml:space="preserve">12 e regulamentada pelo Decreto </w:t>
      </w:r>
      <w:r w:rsidRPr="00004F70">
        <w:rPr>
          <w:rFonts w:ascii="Bookman Old Style" w:hAnsi="Bookman Old Style"/>
          <w:sz w:val="24"/>
          <w:szCs w:val="24"/>
        </w:rPr>
        <w:t>7.824 de 11 de outubro de 2012, que explicitamente c</w:t>
      </w:r>
      <w:r>
        <w:rPr>
          <w:rFonts w:ascii="Bookman Old Style" w:hAnsi="Bookman Old Style"/>
          <w:sz w:val="24"/>
          <w:szCs w:val="24"/>
        </w:rPr>
        <w:t xml:space="preserve">oloca em seu Art. 5º, § 3º, que </w:t>
      </w:r>
      <w:r w:rsidRPr="00004F70">
        <w:rPr>
          <w:rFonts w:ascii="Bookman Old Style" w:hAnsi="Bookman Old Style"/>
          <w:sz w:val="24"/>
          <w:szCs w:val="24"/>
        </w:rPr>
        <w:t xml:space="preserve">“as instituições federais </w:t>
      </w:r>
      <w:r w:rsidRPr="00004F70">
        <w:rPr>
          <w:rFonts w:ascii="Bookman Old Style" w:hAnsi="Bookman Old Style"/>
          <w:sz w:val="24"/>
          <w:szCs w:val="24"/>
        </w:rPr>
        <w:lastRenderedPageBreak/>
        <w:t>de educação poderão, por m</w:t>
      </w:r>
      <w:r>
        <w:rPr>
          <w:rFonts w:ascii="Bookman Old Style" w:hAnsi="Bookman Old Style"/>
          <w:sz w:val="24"/>
          <w:szCs w:val="24"/>
        </w:rPr>
        <w:t xml:space="preserve">eio de políticas específicas de </w:t>
      </w:r>
      <w:r w:rsidRPr="00004F70">
        <w:rPr>
          <w:rFonts w:ascii="Bookman Old Style" w:hAnsi="Bookman Old Style"/>
          <w:sz w:val="24"/>
          <w:szCs w:val="24"/>
        </w:rPr>
        <w:t>ações afirmativas, instituir reservas de vagas suplementares ou de outra modalidade”,</w:t>
      </w:r>
      <w:r>
        <w:rPr>
          <w:rFonts w:ascii="Bookman Old Style" w:hAnsi="Bookman Old Style"/>
          <w:sz w:val="24"/>
          <w:szCs w:val="24"/>
        </w:rPr>
        <w:t xml:space="preserve"> </w:t>
      </w:r>
      <w:r w:rsidRPr="00004F70">
        <w:rPr>
          <w:rFonts w:ascii="Bookman Old Style" w:hAnsi="Bookman Old Style"/>
          <w:sz w:val="24"/>
          <w:szCs w:val="24"/>
        </w:rPr>
        <w:t>respeitando assim um princípio constitucional mais amplo que assegura que “as</w:t>
      </w:r>
      <w:r>
        <w:rPr>
          <w:rFonts w:ascii="Bookman Old Style" w:hAnsi="Bookman Old Style"/>
          <w:sz w:val="24"/>
          <w:szCs w:val="24"/>
        </w:rPr>
        <w:t xml:space="preserve"> </w:t>
      </w:r>
      <w:r w:rsidRPr="00004F70">
        <w:rPr>
          <w:rFonts w:ascii="Bookman Old Style" w:hAnsi="Bookman Old Style"/>
          <w:sz w:val="24"/>
          <w:szCs w:val="24"/>
        </w:rPr>
        <w:t>universidades gozam de autonomia didático-</w:t>
      </w:r>
      <w:r>
        <w:rPr>
          <w:rFonts w:ascii="Bookman Old Style" w:hAnsi="Bookman Old Style"/>
          <w:sz w:val="24"/>
          <w:szCs w:val="24"/>
        </w:rPr>
        <w:t xml:space="preserve">científica, administrativa e de </w:t>
      </w:r>
      <w:r w:rsidRPr="00004F70">
        <w:rPr>
          <w:rFonts w:ascii="Bookman Old Style" w:hAnsi="Bookman Old Style"/>
          <w:sz w:val="24"/>
          <w:szCs w:val="24"/>
        </w:rPr>
        <w:t>gestão financeira e patrimonial</w:t>
      </w:r>
      <w:r w:rsidR="005F4E42">
        <w:rPr>
          <w:rFonts w:ascii="Bookman Old Style" w:hAnsi="Bookman Old Style"/>
          <w:sz w:val="24"/>
          <w:szCs w:val="24"/>
        </w:rPr>
        <w:t xml:space="preserve">, e obedecerão ao princípio de </w:t>
      </w:r>
      <w:r w:rsidRPr="00004F70">
        <w:rPr>
          <w:rFonts w:ascii="Bookman Old Style" w:hAnsi="Bookman Old Style"/>
          <w:sz w:val="24"/>
          <w:szCs w:val="24"/>
        </w:rPr>
        <w:t xml:space="preserve">indissociabilidade entre ensino, pesquisa </w:t>
      </w:r>
      <w:r>
        <w:rPr>
          <w:rFonts w:ascii="Bookman Old Style" w:hAnsi="Bookman Old Style"/>
          <w:sz w:val="24"/>
          <w:szCs w:val="24"/>
        </w:rPr>
        <w:t xml:space="preserve">e extensão” (Artigo 207, caput, </w:t>
      </w:r>
      <w:r w:rsidRPr="00004F70">
        <w:rPr>
          <w:rFonts w:ascii="Bookman Old Style" w:hAnsi="Bookman Old Style"/>
          <w:sz w:val="24"/>
          <w:szCs w:val="24"/>
        </w:rPr>
        <w:t>Constituição da República Federativa do Brasil);</w:t>
      </w:r>
    </w:p>
    <w:p w:rsidR="00004F70" w:rsidRPr="00004F70" w:rsidRDefault="00004F70" w:rsidP="00004F70">
      <w:pPr>
        <w:jc w:val="both"/>
        <w:rPr>
          <w:rFonts w:ascii="Bookman Old Style" w:hAnsi="Bookman Old Style"/>
          <w:sz w:val="24"/>
          <w:szCs w:val="24"/>
        </w:rPr>
      </w:pPr>
      <w:r w:rsidRPr="00004F70">
        <w:rPr>
          <w:rFonts w:ascii="Bookman Old Style" w:hAnsi="Bookman Old Style"/>
          <w:sz w:val="24"/>
          <w:szCs w:val="24"/>
        </w:rPr>
        <w:t>d) Que o ingresso no Serviço Público Federal pa</w:t>
      </w:r>
      <w:r>
        <w:rPr>
          <w:rFonts w:ascii="Bookman Old Style" w:hAnsi="Bookman Old Style"/>
          <w:sz w:val="24"/>
          <w:szCs w:val="24"/>
        </w:rPr>
        <w:t xml:space="preserve">ra exercer cargos profissionais </w:t>
      </w:r>
      <w:r w:rsidRPr="00004F70">
        <w:rPr>
          <w:rFonts w:ascii="Bookman Old Style" w:hAnsi="Bookman Old Style"/>
          <w:sz w:val="24"/>
          <w:szCs w:val="24"/>
        </w:rPr>
        <w:t xml:space="preserve">também passou a obedecer, nos termos da Lei </w:t>
      </w:r>
      <w:r>
        <w:rPr>
          <w:rFonts w:ascii="Bookman Old Style" w:hAnsi="Bookman Old Style"/>
          <w:sz w:val="24"/>
          <w:szCs w:val="24"/>
        </w:rPr>
        <w:t xml:space="preserve">12.990/2014, uma reserva de 20% </w:t>
      </w:r>
      <w:r w:rsidRPr="00004F70">
        <w:rPr>
          <w:rFonts w:ascii="Bookman Old Style" w:hAnsi="Bookman Old Style"/>
          <w:sz w:val="24"/>
          <w:szCs w:val="24"/>
        </w:rPr>
        <w:t>(vinte por cento) das vagas aos/às negros/as, suger</w:t>
      </w:r>
      <w:r>
        <w:rPr>
          <w:rFonts w:ascii="Bookman Old Style" w:hAnsi="Bookman Old Style"/>
          <w:sz w:val="24"/>
          <w:szCs w:val="24"/>
        </w:rPr>
        <w:t xml:space="preserve">indo fortemente que a adoção de </w:t>
      </w:r>
      <w:r w:rsidRPr="00004F70">
        <w:rPr>
          <w:rFonts w:ascii="Bookman Old Style" w:hAnsi="Bookman Old Style"/>
          <w:sz w:val="24"/>
          <w:szCs w:val="24"/>
        </w:rPr>
        <w:t>políticas de ações afirmativas no nível da graduação n</w:t>
      </w:r>
      <w:r>
        <w:rPr>
          <w:rFonts w:ascii="Bookman Old Style" w:hAnsi="Bookman Old Style"/>
          <w:sz w:val="24"/>
          <w:szCs w:val="24"/>
        </w:rPr>
        <w:t xml:space="preserve">ão é suficiente para reparar ou </w:t>
      </w:r>
      <w:r w:rsidRPr="00004F70">
        <w:rPr>
          <w:rFonts w:ascii="Bookman Old Style" w:hAnsi="Bookman Old Style"/>
          <w:sz w:val="24"/>
          <w:szCs w:val="24"/>
        </w:rPr>
        <w:t>compensar efetivamente as desigualdades sociais result</w:t>
      </w:r>
      <w:r>
        <w:rPr>
          <w:rFonts w:ascii="Bookman Old Style" w:hAnsi="Bookman Old Style"/>
          <w:sz w:val="24"/>
          <w:szCs w:val="24"/>
        </w:rPr>
        <w:t xml:space="preserve">antes de passivos históricos ou </w:t>
      </w:r>
      <w:r w:rsidRPr="00004F70">
        <w:rPr>
          <w:rFonts w:ascii="Bookman Old Style" w:hAnsi="Bookman Old Style"/>
          <w:sz w:val="24"/>
          <w:szCs w:val="24"/>
        </w:rPr>
        <w:t>atitudes discriminatórias atuais;</w:t>
      </w:r>
    </w:p>
    <w:p w:rsidR="00004F70" w:rsidRPr="00004F70" w:rsidRDefault="005F4E42" w:rsidP="00004F70">
      <w:pPr>
        <w:jc w:val="both"/>
        <w:rPr>
          <w:rFonts w:ascii="Bookman Old Style" w:hAnsi="Bookman Old Style"/>
          <w:sz w:val="24"/>
          <w:szCs w:val="24"/>
        </w:rPr>
      </w:pPr>
      <w:r>
        <w:rPr>
          <w:rFonts w:ascii="Bookman Old Style" w:hAnsi="Bookman Old Style"/>
          <w:sz w:val="24"/>
          <w:szCs w:val="24"/>
        </w:rPr>
        <w:t>e</w:t>
      </w:r>
      <w:r w:rsidR="00004F70" w:rsidRPr="00004F70">
        <w:rPr>
          <w:rFonts w:ascii="Bookman Old Style" w:hAnsi="Bookman Old Style"/>
          <w:sz w:val="24"/>
          <w:szCs w:val="24"/>
        </w:rPr>
        <w:t>) Que a admissão de discentes para os cursos de pós-</w:t>
      </w:r>
      <w:r w:rsidR="00004F70">
        <w:rPr>
          <w:rFonts w:ascii="Bookman Old Style" w:hAnsi="Bookman Old Style"/>
          <w:sz w:val="24"/>
          <w:szCs w:val="24"/>
        </w:rPr>
        <w:t xml:space="preserve">graduação deve, sem prejuízo da </w:t>
      </w:r>
      <w:r w:rsidR="00004F70" w:rsidRPr="00004F70">
        <w:rPr>
          <w:rFonts w:ascii="Bookman Old Style" w:hAnsi="Bookman Old Style"/>
          <w:sz w:val="24"/>
          <w:szCs w:val="24"/>
        </w:rPr>
        <w:t>qualidade acadêmica e científica, atend</w:t>
      </w:r>
      <w:r w:rsidR="00004F70">
        <w:rPr>
          <w:rFonts w:ascii="Bookman Old Style" w:hAnsi="Bookman Old Style"/>
          <w:sz w:val="24"/>
          <w:szCs w:val="24"/>
        </w:rPr>
        <w:t xml:space="preserve">er ao mandamento estatutário da </w:t>
      </w:r>
      <w:r w:rsidR="00004F70" w:rsidRPr="00004F70">
        <w:rPr>
          <w:rFonts w:ascii="Bookman Old Style" w:hAnsi="Bookman Old Style"/>
          <w:sz w:val="24"/>
          <w:szCs w:val="24"/>
        </w:rPr>
        <w:t>democratização da educação no que se refere à iguald</w:t>
      </w:r>
      <w:r w:rsidR="00004F70">
        <w:rPr>
          <w:rFonts w:ascii="Bookman Old Style" w:hAnsi="Bookman Old Style"/>
          <w:sz w:val="24"/>
          <w:szCs w:val="24"/>
        </w:rPr>
        <w:t xml:space="preserve">ade de oportunidade de acesso e </w:t>
      </w:r>
      <w:r w:rsidR="00004F70" w:rsidRPr="00004F70">
        <w:rPr>
          <w:rFonts w:ascii="Bookman Old Style" w:hAnsi="Bookman Old Style"/>
          <w:sz w:val="24"/>
          <w:szCs w:val="24"/>
        </w:rPr>
        <w:t>condição para a permanência – e com a socialização de seus benefícios;</w:t>
      </w:r>
    </w:p>
    <w:p w:rsidR="00004F70" w:rsidRPr="00004F70" w:rsidRDefault="005F4E42" w:rsidP="00004F70">
      <w:pPr>
        <w:jc w:val="both"/>
        <w:rPr>
          <w:rFonts w:ascii="Bookman Old Style" w:hAnsi="Bookman Old Style"/>
          <w:sz w:val="24"/>
          <w:szCs w:val="24"/>
        </w:rPr>
      </w:pPr>
      <w:r>
        <w:rPr>
          <w:rFonts w:ascii="Bookman Old Style" w:hAnsi="Bookman Old Style"/>
          <w:sz w:val="24"/>
          <w:szCs w:val="24"/>
        </w:rPr>
        <w:t>f</w:t>
      </w:r>
      <w:r w:rsidR="00004F70" w:rsidRPr="00004F70">
        <w:rPr>
          <w:rFonts w:ascii="Bookman Old Style" w:hAnsi="Bookman Old Style"/>
          <w:sz w:val="24"/>
          <w:szCs w:val="24"/>
        </w:rPr>
        <w:t>) Que outras Universidades no Brasil já vêm ado</w:t>
      </w:r>
      <w:r w:rsidR="00004F70">
        <w:rPr>
          <w:rFonts w:ascii="Bookman Old Style" w:hAnsi="Bookman Old Style"/>
          <w:sz w:val="24"/>
          <w:szCs w:val="24"/>
        </w:rPr>
        <w:t xml:space="preserve">tando há alguns anos reserva de </w:t>
      </w:r>
      <w:r w:rsidR="00004F70" w:rsidRPr="00004F70">
        <w:rPr>
          <w:rFonts w:ascii="Bookman Old Style" w:hAnsi="Bookman Old Style"/>
          <w:sz w:val="24"/>
          <w:szCs w:val="24"/>
        </w:rPr>
        <w:t xml:space="preserve">vagas e outras políticas de ações afirmativas em alguns </w:t>
      </w:r>
      <w:r w:rsidR="00004F70">
        <w:rPr>
          <w:rFonts w:ascii="Bookman Old Style" w:hAnsi="Bookman Old Style"/>
          <w:sz w:val="24"/>
          <w:szCs w:val="24"/>
        </w:rPr>
        <w:t>de seus cursos de Pós</w:t>
      </w:r>
      <w:r>
        <w:rPr>
          <w:rFonts w:ascii="Bookman Old Style" w:hAnsi="Bookman Old Style"/>
          <w:sz w:val="24"/>
          <w:szCs w:val="24"/>
        </w:rPr>
        <w:t>-</w:t>
      </w:r>
      <w:r w:rsidR="00004F70">
        <w:rPr>
          <w:rFonts w:ascii="Bookman Old Style" w:hAnsi="Bookman Old Style"/>
          <w:sz w:val="24"/>
          <w:szCs w:val="24"/>
        </w:rPr>
        <w:t>Graduação;</w:t>
      </w:r>
    </w:p>
    <w:p w:rsidR="00004F70" w:rsidRPr="00004F70" w:rsidRDefault="00004F70" w:rsidP="00004F70">
      <w:pPr>
        <w:jc w:val="both"/>
        <w:rPr>
          <w:rFonts w:ascii="Bookman Old Style" w:hAnsi="Bookman Old Style"/>
          <w:sz w:val="24"/>
          <w:szCs w:val="24"/>
        </w:rPr>
      </w:pPr>
      <w:r>
        <w:rPr>
          <w:rFonts w:ascii="Bookman Old Style" w:hAnsi="Bookman Old Style"/>
          <w:sz w:val="24"/>
          <w:szCs w:val="24"/>
        </w:rPr>
        <w:t>RESOLV</w:t>
      </w:r>
      <w:r w:rsidRPr="00004F70">
        <w:rPr>
          <w:rFonts w:ascii="Bookman Old Style" w:hAnsi="Bookman Old Style"/>
          <w:sz w:val="24"/>
          <w:szCs w:val="24"/>
        </w:rPr>
        <w:t>E:</w:t>
      </w:r>
    </w:p>
    <w:p w:rsidR="00004F70" w:rsidRPr="00004F70" w:rsidRDefault="005405DA" w:rsidP="00004F70">
      <w:pPr>
        <w:jc w:val="both"/>
        <w:rPr>
          <w:rFonts w:ascii="Bookman Old Style" w:hAnsi="Bookman Old Style"/>
          <w:sz w:val="24"/>
          <w:szCs w:val="24"/>
        </w:rPr>
      </w:pPr>
      <w:r>
        <w:rPr>
          <w:rFonts w:ascii="Bookman Old Style" w:hAnsi="Bookman Old Style"/>
          <w:sz w:val="24"/>
          <w:szCs w:val="24"/>
        </w:rPr>
        <w:t>Art. 1º O Programa de Pós-G</w:t>
      </w:r>
      <w:r w:rsidR="00004F70" w:rsidRPr="00004F70">
        <w:rPr>
          <w:rFonts w:ascii="Bookman Old Style" w:hAnsi="Bookman Old Style"/>
          <w:sz w:val="24"/>
          <w:szCs w:val="24"/>
        </w:rPr>
        <w:t xml:space="preserve">raduação </w:t>
      </w:r>
      <w:r>
        <w:rPr>
          <w:rFonts w:ascii="Bookman Old Style" w:hAnsi="Bookman Old Style"/>
          <w:sz w:val="24"/>
          <w:szCs w:val="24"/>
        </w:rPr>
        <w:t>em Direito</w:t>
      </w:r>
      <w:r w:rsidR="00004F70" w:rsidRPr="00004F70">
        <w:rPr>
          <w:rFonts w:ascii="Bookman Old Style" w:hAnsi="Bookman Old Style"/>
          <w:sz w:val="24"/>
          <w:szCs w:val="24"/>
        </w:rPr>
        <w:t xml:space="preserve"> da Univers</w:t>
      </w:r>
      <w:r w:rsidR="00004F70">
        <w:rPr>
          <w:rFonts w:ascii="Bookman Old Style" w:hAnsi="Bookman Old Style"/>
          <w:sz w:val="24"/>
          <w:szCs w:val="24"/>
        </w:rPr>
        <w:t xml:space="preserve">idade </w:t>
      </w:r>
      <w:r>
        <w:rPr>
          <w:rFonts w:ascii="Bookman Old Style" w:hAnsi="Bookman Old Style"/>
          <w:sz w:val="24"/>
          <w:szCs w:val="24"/>
        </w:rPr>
        <w:t>de Brasília adotará</w:t>
      </w:r>
      <w:r w:rsidR="00004F70">
        <w:rPr>
          <w:rFonts w:ascii="Bookman Old Style" w:hAnsi="Bookman Old Style"/>
          <w:sz w:val="24"/>
          <w:szCs w:val="24"/>
        </w:rPr>
        <w:t xml:space="preserve"> </w:t>
      </w:r>
      <w:r w:rsidR="00004F70" w:rsidRPr="00004F70">
        <w:rPr>
          <w:rFonts w:ascii="Bookman Old Style" w:hAnsi="Bookman Old Style"/>
          <w:sz w:val="24"/>
          <w:szCs w:val="24"/>
        </w:rPr>
        <w:t>ações afirmativas para a inclusão e a permanência da populaçã</w:t>
      </w:r>
      <w:r w:rsidR="00004F70">
        <w:rPr>
          <w:rFonts w:ascii="Bookman Old Style" w:hAnsi="Bookman Old Style"/>
          <w:sz w:val="24"/>
          <w:szCs w:val="24"/>
        </w:rPr>
        <w:t xml:space="preserve">o negra e indígena no seu corpo </w:t>
      </w:r>
      <w:r>
        <w:rPr>
          <w:rFonts w:ascii="Bookman Old Style" w:hAnsi="Bookman Old Style"/>
          <w:sz w:val="24"/>
          <w:szCs w:val="24"/>
        </w:rPr>
        <w:t>discente.</w:t>
      </w:r>
    </w:p>
    <w:p w:rsidR="0028070B" w:rsidRDefault="0028070B" w:rsidP="00004F70">
      <w:pPr>
        <w:jc w:val="both"/>
        <w:rPr>
          <w:rFonts w:ascii="Bookman Old Style" w:hAnsi="Bookman Old Style"/>
          <w:sz w:val="24"/>
          <w:szCs w:val="24"/>
        </w:rPr>
      </w:pPr>
    </w:p>
    <w:p w:rsidR="00004F70" w:rsidRPr="00004F70" w:rsidRDefault="00004F70" w:rsidP="00004F70">
      <w:pPr>
        <w:jc w:val="both"/>
        <w:rPr>
          <w:rFonts w:ascii="Bookman Old Style" w:hAnsi="Bookman Old Style"/>
          <w:sz w:val="24"/>
          <w:szCs w:val="24"/>
        </w:rPr>
      </w:pPr>
      <w:r>
        <w:rPr>
          <w:rFonts w:ascii="Bookman Old Style" w:hAnsi="Bookman Old Style"/>
          <w:sz w:val="24"/>
          <w:szCs w:val="24"/>
        </w:rPr>
        <w:t xml:space="preserve">CAPÍTULO I - </w:t>
      </w:r>
      <w:r w:rsidR="005405DA">
        <w:rPr>
          <w:rFonts w:ascii="Bookman Old Style" w:hAnsi="Bookman Old Style"/>
          <w:sz w:val="24"/>
          <w:szCs w:val="24"/>
        </w:rPr>
        <w:t>DO INGRESSO NO PROGRAMA</w:t>
      </w:r>
      <w:r w:rsidRPr="00004F70">
        <w:rPr>
          <w:rFonts w:ascii="Bookman Old Style" w:hAnsi="Bookman Old Style"/>
          <w:sz w:val="24"/>
          <w:szCs w:val="24"/>
        </w:rPr>
        <w:t xml:space="preserve"> DE PÓS-GRADUAÇÃO </w:t>
      </w:r>
      <w:r w:rsidR="005405DA">
        <w:rPr>
          <w:rFonts w:ascii="Bookman Old Style" w:hAnsi="Bookman Old Style"/>
          <w:sz w:val="24"/>
          <w:szCs w:val="24"/>
        </w:rPr>
        <w:t>EM DIREITO DA UNIVERSIDADE DE BRASÍLIA</w:t>
      </w:r>
    </w:p>
    <w:p w:rsidR="00004F70" w:rsidRPr="00004F70" w:rsidRDefault="005405DA" w:rsidP="00004F70">
      <w:pPr>
        <w:jc w:val="both"/>
        <w:rPr>
          <w:rFonts w:ascii="Bookman Old Style" w:hAnsi="Bookman Old Style"/>
          <w:sz w:val="24"/>
          <w:szCs w:val="24"/>
        </w:rPr>
      </w:pPr>
      <w:r>
        <w:rPr>
          <w:rFonts w:ascii="Bookman Old Style" w:hAnsi="Bookman Old Style"/>
          <w:sz w:val="24"/>
          <w:szCs w:val="24"/>
        </w:rPr>
        <w:t>Art. 2º</w:t>
      </w:r>
      <w:r w:rsidR="00004F70" w:rsidRPr="00004F70">
        <w:rPr>
          <w:rFonts w:ascii="Bookman Old Style" w:hAnsi="Bookman Old Style"/>
          <w:sz w:val="24"/>
          <w:szCs w:val="24"/>
        </w:rPr>
        <w:t xml:space="preserve"> Consideram-se negros</w:t>
      </w:r>
      <w:r w:rsidR="0028070B">
        <w:rPr>
          <w:rFonts w:ascii="Bookman Old Style" w:hAnsi="Bookman Old Style"/>
          <w:sz w:val="24"/>
          <w:szCs w:val="24"/>
        </w:rPr>
        <w:t xml:space="preserve"> (as)</w:t>
      </w:r>
      <w:r w:rsidR="00004F70" w:rsidRPr="00004F70">
        <w:rPr>
          <w:rFonts w:ascii="Bookman Old Style" w:hAnsi="Bookman Old Style"/>
          <w:sz w:val="24"/>
          <w:szCs w:val="24"/>
        </w:rPr>
        <w:t xml:space="preserve"> (incluindo pretos e pardos) </w:t>
      </w:r>
      <w:r w:rsidR="00004F70">
        <w:rPr>
          <w:rFonts w:ascii="Bookman Old Style" w:hAnsi="Bookman Old Style"/>
          <w:sz w:val="24"/>
          <w:szCs w:val="24"/>
        </w:rPr>
        <w:t xml:space="preserve">e indígenas, para os fins desta </w:t>
      </w:r>
      <w:r w:rsidR="00004F70" w:rsidRPr="00004F70">
        <w:rPr>
          <w:rFonts w:ascii="Bookman Old Style" w:hAnsi="Bookman Old Style"/>
          <w:sz w:val="24"/>
          <w:szCs w:val="24"/>
        </w:rPr>
        <w:t>Resolução, os candidatos que se autodeclararem como tal,</w:t>
      </w:r>
      <w:r w:rsidR="00004F70">
        <w:rPr>
          <w:rFonts w:ascii="Bookman Old Style" w:hAnsi="Bookman Old Style"/>
          <w:sz w:val="24"/>
          <w:szCs w:val="24"/>
        </w:rPr>
        <w:t xml:space="preserve"> em documento de autodeclaração </w:t>
      </w:r>
      <w:r w:rsidR="00004F70" w:rsidRPr="00004F70">
        <w:rPr>
          <w:rFonts w:ascii="Bookman Old Style" w:hAnsi="Bookman Old Style"/>
          <w:sz w:val="24"/>
          <w:szCs w:val="24"/>
        </w:rPr>
        <w:t>preenchido no ato da inscrição no processo seletivo, conform</w:t>
      </w:r>
      <w:r w:rsidR="00004F70">
        <w:rPr>
          <w:rFonts w:ascii="Bookman Old Style" w:hAnsi="Bookman Old Style"/>
          <w:sz w:val="24"/>
          <w:szCs w:val="24"/>
        </w:rPr>
        <w:t xml:space="preserve">e os quesitos cor, raça e </w:t>
      </w:r>
      <w:proofErr w:type="spellStart"/>
      <w:r w:rsidR="00004F70">
        <w:rPr>
          <w:rFonts w:ascii="Bookman Old Style" w:hAnsi="Bookman Old Style"/>
          <w:sz w:val="24"/>
          <w:szCs w:val="24"/>
        </w:rPr>
        <w:t>etnia</w:t>
      </w:r>
      <w:r w:rsidR="00004F70" w:rsidRPr="00004F70">
        <w:rPr>
          <w:rFonts w:ascii="Bookman Old Style" w:hAnsi="Bookman Old Style"/>
          <w:sz w:val="24"/>
          <w:szCs w:val="24"/>
        </w:rPr>
        <w:t>utilizados</w:t>
      </w:r>
      <w:proofErr w:type="spellEnd"/>
      <w:r w:rsidR="00004F70" w:rsidRPr="00004F70">
        <w:rPr>
          <w:rFonts w:ascii="Bookman Old Style" w:hAnsi="Bookman Old Style"/>
          <w:sz w:val="24"/>
          <w:szCs w:val="24"/>
        </w:rPr>
        <w:t xml:space="preserve"> pela Fundação Instituto Brasileiro de Geografia e Estatística (IBGE).</w:t>
      </w:r>
    </w:p>
    <w:p w:rsidR="00004F70" w:rsidRPr="00004F70" w:rsidRDefault="00004F70" w:rsidP="00004F70">
      <w:pPr>
        <w:jc w:val="both"/>
        <w:rPr>
          <w:rFonts w:ascii="Bookman Old Style" w:hAnsi="Bookman Old Style"/>
          <w:sz w:val="24"/>
          <w:szCs w:val="24"/>
        </w:rPr>
      </w:pPr>
      <w:r w:rsidRPr="00004F70">
        <w:rPr>
          <w:rFonts w:ascii="Bookman Old Style" w:hAnsi="Bookman Old Style"/>
          <w:sz w:val="24"/>
          <w:szCs w:val="24"/>
        </w:rPr>
        <w:lastRenderedPageBreak/>
        <w:t>Parágrafo único. No caso de candidatos indígenas, é preciso que o candidato apresen</w:t>
      </w:r>
      <w:r>
        <w:rPr>
          <w:rFonts w:ascii="Bookman Old Style" w:hAnsi="Bookman Old Style"/>
          <w:sz w:val="24"/>
          <w:szCs w:val="24"/>
        </w:rPr>
        <w:t xml:space="preserve">te a </w:t>
      </w:r>
      <w:r w:rsidRPr="00004F70">
        <w:rPr>
          <w:rFonts w:ascii="Bookman Old Style" w:hAnsi="Bookman Old Style"/>
          <w:sz w:val="24"/>
          <w:szCs w:val="24"/>
        </w:rPr>
        <w:t>cópia do registro administrativo de nascimento e óbito de</w:t>
      </w:r>
      <w:r>
        <w:rPr>
          <w:rFonts w:ascii="Bookman Old Style" w:hAnsi="Bookman Old Style"/>
          <w:sz w:val="24"/>
          <w:szCs w:val="24"/>
        </w:rPr>
        <w:t xml:space="preserve"> índios (RANI) OU declaração de </w:t>
      </w:r>
      <w:r w:rsidRPr="00004F70">
        <w:rPr>
          <w:rFonts w:ascii="Bookman Old Style" w:hAnsi="Bookman Old Style"/>
          <w:sz w:val="24"/>
          <w:szCs w:val="24"/>
        </w:rPr>
        <w:t>pertencimento emitida pelo grupo indígena assinada por liderança local</w:t>
      </w:r>
      <w:r w:rsidR="005405DA">
        <w:rPr>
          <w:rFonts w:ascii="Bookman Old Style" w:hAnsi="Bookman Old Style"/>
          <w:sz w:val="24"/>
          <w:szCs w:val="24"/>
        </w:rPr>
        <w:t>.</w:t>
      </w:r>
    </w:p>
    <w:p w:rsidR="00004F70" w:rsidRPr="00004F70" w:rsidRDefault="005405DA" w:rsidP="00004F70">
      <w:pPr>
        <w:jc w:val="both"/>
        <w:rPr>
          <w:rFonts w:ascii="Bookman Old Style" w:hAnsi="Bookman Old Style"/>
          <w:sz w:val="24"/>
          <w:szCs w:val="24"/>
        </w:rPr>
      </w:pPr>
      <w:r>
        <w:rPr>
          <w:rFonts w:ascii="Bookman Old Style" w:hAnsi="Bookman Old Style"/>
          <w:sz w:val="24"/>
          <w:szCs w:val="24"/>
        </w:rPr>
        <w:t>Art. 3º</w:t>
      </w:r>
      <w:r w:rsidR="00004F70" w:rsidRPr="00004F70">
        <w:rPr>
          <w:rFonts w:ascii="Bookman Old Style" w:hAnsi="Bookman Old Style"/>
          <w:sz w:val="24"/>
          <w:szCs w:val="24"/>
        </w:rPr>
        <w:t xml:space="preserve"> O processo seletivo dos Programas de Pós-Graduação será regido por edital específic</w:t>
      </w:r>
      <w:r w:rsidR="00004F70">
        <w:rPr>
          <w:rFonts w:ascii="Bookman Old Style" w:hAnsi="Bookman Old Style"/>
          <w:sz w:val="24"/>
          <w:szCs w:val="24"/>
        </w:rPr>
        <w:t xml:space="preserve">o, </w:t>
      </w:r>
      <w:r w:rsidR="00004F70" w:rsidRPr="00004F70">
        <w:rPr>
          <w:rFonts w:ascii="Bookman Old Style" w:hAnsi="Bookman Old Style"/>
          <w:sz w:val="24"/>
          <w:szCs w:val="24"/>
        </w:rPr>
        <w:t>segundo os termos da Resolução Geral dos Cursos de Pós-Grad</w:t>
      </w:r>
      <w:r w:rsidR="00004F70">
        <w:rPr>
          <w:rFonts w:ascii="Bookman Old Style" w:hAnsi="Bookman Old Style"/>
          <w:sz w:val="24"/>
          <w:szCs w:val="24"/>
        </w:rPr>
        <w:t>uação da U</w:t>
      </w:r>
      <w:r w:rsidR="0028070B">
        <w:rPr>
          <w:rFonts w:ascii="Bookman Old Style" w:hAnsi="Bookman Old Style"/>
          <w:sz w:val="24"/>
          <w:szCs w:val="24"/>
        </w:rPr>
        <w:t>niversidade de Brasília</w:t>
      </w:r>
      <w:r w:rsidR="00004F70">
        <w:rPr>
          <w:rFonts w:ascii="Bookman Old Style" w:hAnsi="Bookman Old Style"/>
          <w:sz w:val="24"/>
          <w:szCs w:val="24"/>
        </w:rPr>
        <w:t xml:space="preserve">, sendo garantida à </w:t>
      </w:r>
      <w:r w:rsidR="00004F70" w:rsidRPr="00004F70">
        <w:rPr>
          <w:rFonts w:ascii="Bookman Old Style" w:hAnsi="Bookman Old Style"/>
          <w:sz w:val="24"/>
          <w:szCs w:val="24"/>
        </w:rPr>
        <w:t xml:space="preserve">coordenadoria, por meio do edital, a liberdade de definir critérios </w:t>
      </w:r>
      <w:r w:rsidR="00004F70">
        <w:rPr>
          <w:rFonts w:ascii="Bookman Old Style" w:hAnsi="Bookman Old Style"/>
          <w:sz w:val="24"/>
          <w:szCs w:val="24"/>
        </w:rPr>
        <w:t xml:space="preserve">específicos para o ingresso dos </w:t>
      </w:r>
      <w:r w:rsidR="00004F70" w:rsidRPr="00004F70">
        <w:rPr>
          <w:rFonts w:ascii="Bookman Old Style" w:hAnsi="Bookman Old Style"/>
          <w:sz w:val="24"/>
          <w:szCs w:val="24"/>
        </w:rPr>
        <w:t>discentes, considerando as especificidades das áreas do conhec</w:t>
      </w:r>
      <w:r w:rsidR="00004F70">
        <w:rPr>
          <w:rFonts w:ascii="Bookman Old Style" w:hAnsi="Bookman Old Style"/>
          <w:sz w:val="24"/>
          <w:szCs w:val="24"/>
        </w:rPr>
        <w:t>imento e as diretrizes do órgão</w:t>
      </w:r>
      <w:r>
        <w:rPr>
          <w:rFonts w:ascii="Bookman Old Style" w:hAnsi="Bookman Old Style"/>
          <w:sz w:val="24"/>
          <w:szCs w:val="24"/>
        </w:rPr>
        <w:t xml:space="preserve"> </w:t>
      </w:r>
      <w:r w:rsidR="00004F70" w:rsidRPr="00004F70">
        <w:rPr>
          <w:rFonts w:ascii="Bookman Old Style" w:hAnsi="Bookman Old Style"/>
          <w:sz w:val="24"/>
          <w:szCs w:val="24"/>
        </w:rPr>
        <w:t>federal de avaliação e acompanhamento.</w:t>
      </w:r>
    </w:p>
    <w:p w:rsidR="00004F70" w:rsidRPr="00004F70" w:rsidRDefault="00004F70" w:rsidP="00004F70">
      <w:pPr>
        <w:jc w:val="both"/>
        <w:rPr>
          <w:rFonts w:ascii="Bookman Old Style" w:hAnsi="Bookman Old Style"/>
          <w:sz w:val="24"/>
          <w:szCs w:val="24"/>
        </w:rPr>
      </w:pPr>
      <w:r w:rsidRPr="00004F70">
        <w:rPr>
          <w:rFonts w:ascii="Bookman Old Style" w:hAnsi="Bookman Old Style"/>
          <w:sz w:val="24"/>
          <w:szCs w:val="24"/>
        </w:rPr>
        <w:t xml:space="preserve">Art. 4º O número de vagas oferecidas em cada processo </w:t>
      </w:r>
      <w:r>
        <w:rPr>
          <w:rFonts w:ascii="Bookman Old Style" w:hAnsi="Bookman Old Style"/>
          <w:sz w:val="24"/>
          <w:szCs w:val="24"/>
        </w:rPr>
        <w:t xml:space="preserve">seletivo será fixado no edital, </w:t>
      </w:r>
      <w:r w:rsidRPr="00004F70">
        <w:rPr>
          <w:rFonts w:ascii="Bookman Old Style" w:hAnsi="Bookman Old Style"/>
          <w:sz w:val="24"/>
          <w:szCs w:val="24"/>
        </w:rPr>
        <w:t>observando-se, em qualquer caso, que pelo menos 20% (v</w:t>
      </w:r>
      <w:r>
        <w:rPr>
          <w:rFonts w:ascii="Bookman Old Style" w:hAnsi="Bookman Old Style"/>
          <w:sz w:val="24"/>
          <w:szCs w:val="24"/>
        </w:rPr>
        <w:t xml:space="preserve">inte por cento) das vagas serão </w:t>
      </w:r>
      <w:r w:rsidRPr="00004F70">
        <w:rPr>
          <w:rFonts w:ascii="Bookman Old Style" w:hAnsi="Bookman Old Style"/>
          <w:sz w:val="24"/>
          <w:szCs w:val="24"/>
        </w:rPr>
        <w:t xml:space="preserve">reservadas para </w:t>
      </w:r>
      <w:r w:rsidR="00E74EE8">
        <w:rPr>
          <w:rFonts w:ascii="Bookman Old Style" w:hAnsi="Bookman Old Style"/>
          <w:sz w:val="24"/>
          <w:szCs w:val="24"/>
        </w:rPr>
        <w:t>negros (as)</w:t>
      </w:r>
      <w:r w:rsidRPr="00004F70">
        <w:rPr>
          <w:rFonts w:ascii="Bookman Old Style" w:hAnsi="Bookman Old Style"/>
          <w:sz w:val="24"/>
          <w:szCs w:val="24"/>
        </w:rPr>
        <w:t xml:space="preserve"> e</w:t>
      </w:r>
      <w:r w:rsidR="005405DA">
        <w:rPr>
          <w:rFonts w:ascii="Bookman Old Style" w:hAnsi="Bookman Old Style"/>
          <w:sz w:val="24"/>
          <w:szCs w:val="24"/>
        </w:rPr>
        <w:t xml:space="preserve"> um número fixo para</w:t>
      </w:r>
      <w:r w:rsidRPr="00004F70">
        <w:rPr>
          <w:rFonts w:ascii="Bookman Old Style" w:hAnsi="Bookman Old Style"/>
          <w:sz w:val="24"/>
          <w:szCs w:val="24"/>
        </w:rPr>
        <w:t xml:space="preserve"> indígenas</w:t>
      </w:r>
      <w:r w:rsidR="005435AA">
        <w:rPr>
          <w:rFonts w:ascii="Bookman Old Style" w:hAnsi="Bookman Old Style"/>
          <w:sz w:val="24"/>
          <w:szCs w:val="24"/>
        </w:rPr>
        <w:t xml:space="preserve"> de no mínimo 2 (duas) vagas para Doutorado e 4 (quatro) para o Mestrado</w:t>
      </w:r>
      <w:r w:rsidRPr="00004F70">
        <w:rPr>
          <w:rFonts w:ascii="Bookman Old Style" w:hAnsi="Bookman Old Style"/>
          <w:sz w:val="24"/>
          <w:szCs w:val="24"/>
        </w:rPr>
        <w:t>.</w:t>
      </w:r>
    </w:p>
    <w:p w:rsidR="00004F70" w:rsidRPr="00004F70" w:rsidRDefault="00004F70" w:rsidP="00E74EE8">
      <w:pPr>
        <w:spacing w:before="240"/>
        <w:jc w:val="both"/>
        <w:rPr>
          <w:rFonts w:ascii="Bookman Old Style" w:hAnsi="Bookman Old Style"/>
          <w:sz w:val="24"/>
          <w:szCs w:val="24"/>
        </w:rPr>
      </w:pPr>
      <w:r w:rsidRPr="00004F70">
        <w:rPr>
          <w:rFonts w:ascii="Bookman Old Style" w:hAnsi="Bookman Old Style"/>
          <w:sz w:val="24"/>
          <w:szCs w:val="24"/>
        </w:rPr>
        <w:t>§ 1º Os</w:t>
      </w:r>
      <w:r w:rsidR="00E74EE8">
        <w:rPr>
          <w:rFonts w:ascii="Bookman Old Style" w:hAnsi="Bookman Old Style"/>
          <w:sz w:val="24"/>
          <w:szCs w:val="24"/>
        </w:rPr>
        <w:t xml:space="preserve"> (as)</w:t>
      </w:r>
      <w:r w:rsidRPr="00004F70">
        <w:rPr>
          <w:rFonts w:ascii="Bookman Old Style" w:hAnsi="Bookman Old Style"/>
          <w:sz w:val="24"/>
          <w:szCs w:val="24"/>
        </w:rPr>
        <w:t xml:space="preserve"> candidatos</w:t>
      </w:r>
      <w:r w:rsidR="00E74EE8">
        <w:rPr>
          <w:rFonts w:ascii="Bookman Old Style" w:hAnsi="Bookman Old Style"/>
          <w:sz w:val="24"/>
          <w:szCs w:val="24"/>
        </w:rPr>
        <w:t xml:space="preserve"> (as)</w:t>
      </w:r>
      <w:r w:rsidRPr="00004F70">
        <w:rPr>
          <w:rFonts w:ascii="Bookman Old Style" w:hAnsi="Bookman Old Style"/>
          <w:sz w:val="24"/>
          <w:szCs w:val="24"/>
        </w:rPr>
        <w:t xml:space="preserve"> </w:t>
      </w:r>
      <w:r w:rsidR="00E74EE8">
        <w:rPr>
          <w:rFonts w:ascii="Bookman Old Style" w:hAnsi="Bookman Old Style"/>
          <w:sz w:val="24"/>
          <w:szCs w:val="24"/>
        </w:rPr>
        <w:t>negros (as)</w:t>
      </w:r>
      <w:r w:rsidRPr="00004F70">
        <w:rPr>
          <w:rFonts w:ascii="Bookman Old Style" w:hAnsi="Bookman Old Style"/>
          <w:sz w:val="24"/>
          <w:szCs w:val="24"/>
        </w:rPr>
        <w:t xml:space="preserve"> e indígenas concorre</w:t>
      </w:r>
      <w:r>
        <w:rPr>
          <w:rFonts w:ascii="Bookman Old Style" w:hAnsi="Bookman Old Style"/>
          <w:sz w:val="24"/>
          <w:szCs w:val="24"/>
        </w:rPr>
        <w:t xml:space="preserve">rão concomitantemente às vagas </w:t>
      </w:r>
      <w:r w:rsidRPr="00004F70">
        <w:rPr>
          <w:rFonts w:ascii="Bookman Old Style" w:hAnsi="Bookman Old Style"/>
          <w:sz w:val="24"/>
          <w:szCs w:val="24"/>
        </w:rPr>
        <w:t>reservadas e às vagas destinadas à ampla concorrência, de ac</w:t>
      </w:r>
      <w:r>
        <w:rPr>
          <w:rFonts w:ascii="Bookman Old Style" w:hAnsi="Bookman Old Style"/>
          <w:sz w:val="24"/>
          <w:szCs w:val="24"/>
        </w:rPr>
        <w:t xml:space="preserve">ordo com a sua classificação no </w:t>
      </w:r>
      <w:r w:rsidRPr="00004F70">
        <w:rPr>
          <w:rFonts w:ascii="Bookman Old Style" w:hAnsi="Bookman Old Style"/>
          <w:sz w:val="24"/>
          <w:szCs w:val="24"/>
        </w:rPr>
        <w:t>processo seletivo.</w:t>
      </w:r>
    </w:p>
    <w:p w:rsidR="00004F70" w:rsidRPr="00004F70" w:rsidRDefault="00004F70" w:rsidP="00004F70">
      <w:pPr>
        <w:jc w:val="both"/>
        <w:rPr>
          <w:rFonts w:ascii="Bookman Old Style" w:hAnsi="Bookman Old Style"/>
          <w:sz w:val="24"/>
          <w:szCs w:val="24"/>
        </w:rPr>
      </w:pPr>
      <w:r w:rsidRPr="00004F70">
        <w:rPr>
          <w:rFonts w:ascii="Bookman Old Style" w:hAnsi="Bookman Old Style"/>
          <w:sz w:val="24"/>
          <w:szCs w:val="24"/>
        </w:rPr>
        <w:t>§ 2º Os</w:t>
      </w:r>
      <w:r w:rsidR="00E74EE8">
        <w:rPr>
          <w:rFonts w:ascii="Bookman Old Style" w:hAnsi="Bookman Old Style"/>
          <w:sz w:val="24"/>
          <w:szCs w:val="24"/>
        </w:rPr>
        <w:t xml:space="preserve"> (as)</w:t>
      </w:r>
      <w:r w:rsidRPr="00004F70">
        <w:rPr>
          <w:rFonts w:ascii="Bookman Old Style" w:hAnsi="Bookman Old Style"/>
          <w:sz w:val="24"/>
          <w:szCs w:val="24"/>
        </w:rPr>
        <w:t xml:space="preserve"> candidatos</w:t>
      </w:r>
      <w:r w:rsidR="00E74EE8">
        <w:rPr>
          <w:rFonts w:ascii="Bookman Old Style" w:hAnsi="Bookman Old Style"/>
          <w:sz w:val="24"/>
          <w:szCs w:val="24"/>
        </w:rPr>
        <w:t xml:space="preserve"> (as)</w:t>
      </w:r>
      <w:r w:rsidRPr="00004F70">
        <w:rPr>
          <w:rFonts w:ascii="Bookman Old Style" w:hAnsi="Bookman Old Style"/>
          <w:sz w:val="24"/>
          <w:szCs w:val="24"/>
        </w:rPr>
        <w:t xml:space="preserve"> </w:t>
      </w:r>
      <w:r w:rsidR="00E74EE8">
        <w:rPr>
          <w:rFonts w:ascii="Bookman Old Style" w:hAnsi="Bookman Old Style"/>
          <w:sz w:val="24"/>
          <w:szCs w:val="24"/>
        </w:rPr>
        <w:t>negros (as)</w:t>
      </w:r>
      <w:r w:rsidRPr="00004F70">
        <w:rPr>
          <w:rFonts w:ascii="Bookman Old Style" w:hAnsi="Bookman Old Style"/>
          <w:sz w:val="24"/>
          <w:szCs w:val="24"/>
        </w:rPr>
        <w:t xml:space="preserve"> ou indígenas classifi</w:t>
      </w:r>
      <w:r>
        <w:rPr>
          <w:rFonts w:ascii="Bookman Old Style" w:hAnsi="Bookman Old Style"/>
          <w:sz w:val="24"/>
          <w:szCs w:val="24"/>
        </w:rPr>
        <w:t>cados</w:t>
      </w:r>
      <w:r w:rsidR="00E74EE8">
        <w:rPr>
          <w:rFonts w:ascii="Bookman Old Style" w:hAnsi="Bookman Old Style"/>
          <w:sz w:val="24"/>
          <w:szCs w:val="24"/>
        </w:rPr>
        <w:t xml:space="preserve"> (as)</w:t>
      </w:r>
      <w:r>
        <w:rPr>
          <w:rFonts w:ascii="Bookman Old Style" w:hAnsi="Bookman Old Style"/>
          <w:sz w:val="24"/>
          <w:szCs w:val="24"/>
        </w:rPr>
        <w:t xml:space="preserve"> dentro do número de vagas </w:t>
      </w:r>
      <w:r w:rsidRPr="00004F70">
        <w:rPr>
          <w:rFonts w:ascii="Bookman Old Style" w:hAnsi="Bookman Old Style"/>
          <w:sz w:val="24"/>
          <w:szCs w:val="24"/>
        </w:rPr>
        <w:t>oferecido para ampla concorrência não serão computados</w:t>
      </w:r>
      <w:r w:rsidR="00E74EE8">
        <w:rPr>
          <w:rFonts w:ascii="Bookman Old Style" w:hAnsi="Bookman Old Style"/>
          <w:sz w:val="24"/>
          <w:szCs w:val="24"/>
        </w:rPr>
        <w:t xml:space="preserve"> (as)</w:t>
      </w:r>
      <w:r w:rsidRPr="00004F70">
        <w:rPr>
          <w:rFonts w:ascii="Bookman Old Style" w:hAnsi="Bookman Old Style"/>
          <w:sz w:val="24"/>
          <w:szCs w:val="24"/>
        </w:rPr>
        <w:t xml:space="preserve"> p</w:t>
      </w:r>
      <w:r>
        <w:rPr>
          <w:rFonts w:ascii="Bookman Old Style" w:hAnsi="Bookman Old Style"/>
          <w:sz w:val="24"/>
          <w:szCs w:val="24"/>
        </w:rPr>
        <w:t xml:space="preserve">ara efeito do preenchimento das </w:t>
      </w:r>
      <w:r w:rsidRPr="00004F70">
        <w:rPr>
          <w:rFonts w:ascii="Bookman Old Style" w:hAnsi="Bookman Old Style"/>
          <w:sz w:val="24"/>
          <w:szCs w:val="24"/>
        </w:rPr>
        <w:t>vagas reservadas.</w:t>
      </w:r>
    </w:p>
    <w:p w:rsidR="00004F70" w:rsidRPr="00004F70" w:rsidRDefault="00004F70" w:rsidP="00004F70">
      <w:pPr>
        <w:jc w:val="both"/>
        <w:rPr>
          <w:rFonts w:ascii="Bookman Old Style" w:hAnsi="Bookman Old Style"/>
          <w:sz w:val="24"/>
          <w:szCs w:val="24"/>
        </w:rPr>
      </w:pPr>
      <w:r w:rsidRPr="00004F70">
        <w:rPr>
          <w:rFonts w:ascii="Bookman Old Style" w:hAnsi="Bookman Old Style"/>
          <w:sz w:val="24"/>
          <w:szCs w:val="24"/>
        </w:rPr>
        <w:t>§ 3º Em caso de desistência de candidato</w:t>
      </w:r>
      <w:r w:rsidR="00E74EE8">
        <w:rPr>
          <w:rFonts w:ascii="Bookman Old Style" w:hAnsi="Bookman Old Style"/>
          <w:sz w:val="24"/>
          <w:szCs w:val="24"/>
        </w:rPr>
        <w:t xml:space="preserve"> (a)</w:t>
      </w:r>
      <w:r w:rsidRPr="00004F70">
        <w:rPr>
          <w:rFonts w:ascii="Bookman Old Style" w:hAnsi="Bookman Old Style"/>
          <w:sz w:val="24"/>
          <w:szCs w:val="24"/>
        </w:rPr>
        <w:t xml:space="preserve"> </w:t>
      </w:r>
      <w:r w:rsidR="00E74EE8">
        <w:rPr>
          <w:rFonts w:ascii="Bookman Old Style" w:hAnsi="Bookman Old Style"/>
          <w:sz w:val="24"/>
          <w:szCs w:val="24"/>
        </w:rPr>
        <w:t>negro (a)</w:t>
      </w:r>
      <w:r>
        <w:rPr>
          <w:rFonts w:ascii="Bookman Old Style" w:hAnsi="Bookman Old Style"/>
          <w:sz w:val="24"/>
          <w:szCs w:val="24"/>
        </w:rPr>
        <w:t xml:space="preserve"> ou indígena aprovado</w:t>
      </w:r>
      <w:r w:rsidR="00E74EE8">
        <w:rPr>
          <w:rFonts w:ascii="Bookman Old Style" w:hAnsi="Bookman Old Style"/>
          <w:sz w:val="24"/>
          <w:szCs w:val="24"/>
        </w:rPr>
        <w:t xml:space="preserve"> (a)</w:t>
      </w:r>
      <w:r>
        <w:rPr>
          <w:rFonts w:ascii="Bookman Old Style" w:hAnsi="Bookman Old Style"/>
          <w:sz w:val="24"/>
          <w:szCs w:val="24"/>
        </w:rPr>
        <w:t xml:space="preserve"> em vaga </w:t>
      </w:r>
      <w:r w:rsidRPr="00004F70">
        <w:rPr>
          <w:rFonts w:ascii="Bookman Old Style" w:hAnsi="Bookman Old Style"/>
          <w:sz w:val="24"/>
          <w:szCs w:val="24"/>
        </w:rPr>
        <w:t>reservada, a vaga será preenchida pelo</w:t>
      </w:r>
      <w:r w:rsidR="00E74EE8">
        <w:rPr>
          <w:rFonts w:ascii="Bookman Old Style" w:hAnsi="Bookman Old Style"/>
          <w:sz w:val="24"/>
          <w:szCs w:val="24"/>
        </w:rPr>
        <w:t xml:space="preserve"> (a)</w:t>
      </w:r>
      <w:r w:rsidRPr="00004F70">
        <w:rPr>
          <w:rFonts w:ascii="Bookman Old Style" w:hAnsi="Bookman Old Style"/>
          <w:sz w:val="24"/>
          <w:szCs w:val="24"/>
        </w:rPr>
        <w:t xml:space="preserve"> candidato</w:t>
      </w:r>
      <w:r w:rsidR="00E74EE8">
        <w:rPr>
          <w:rFonts w:ascii="Bookman Old Style" w:hAnsi="Bookman Old Style"/>
          <w:sz w:val="24"/>
          <w:szCs w:val="24"/>
        </w:rPr>
        <w:t xml:space="preserve"> (a)</w:t>
      </w:r>
      <w:r w:rsidRPr="00004F70">
        <w:rPr>
          <w:rFonts w:ascii="Bookman Old Style" w:hAnsi="Bookman Old Style"/>
          <w:sz w:val="24"/>
          <w:szCs w:val="24"/>
        </w:rPr>
        <w:t xml:space="preserve"> </w:t>
      </w:r>
      <w:r w:rsidR="00E74EE8">
        <w:rPr>
          <w:rFonts w:ascii="Bookman Old Style" w:hAnsi="Bookman Old Style"/>
          <w:sz w:val="24"/>
          <w:szCs w:val="24"/>
        </w:rPr>
        <w:t>negro (a)</w:t>
      </w:r>
      <w:r>
        <w:rPr>
          <w:rFonts w:ascii="Bookman Old Style" w:hAnsi="Bookman Old Style"/>
          <w:sz w:val="24"/>
          <w:szCs w:val="24"/>
        </w:rPr>
        <w:t xml:space="preserve"> ou indígena posteriormente </w:t>
      </w:r>
      <w:r w:rsidRPr="00004F70">
        <w:rPr>
          <w:rFonts w:ascii="Bookman Old Style" w:hAnsi="Bookman Old Style"/>
          <w:sz w:val="24"/>
          <w:szCs w:val="24"/>
        </w:rPr>
        <w:t>classificado</w:t>
      </w:r>
      <w:r w:rsidR="009F1EC3">
        <w:rPr>
          <w:rFonts w:ascii="Bookman Old Style" w:hAnsi="Bookman Old Style"/>
          <w:sz w:val="24"/>
          <w:szCs w:val="24"/>
        </w:rPr>
        <w:t xml:space="preserve"> (a)</w:t>
      </w:r>
      <w:r w:rsidRPr="00004F70">
        <w:rPr>
          <w:rFonts w:ascii="Bookman Old Style" w:hAnsi="Bookman Old Style"/>
          <w:sz w:val="24"/>
          <w:szCs w:val="24"/>
        </w:rPr>
        <w:t>.</w:t>
      </w:r>
    </w:p>
    <w:p w:rsidR="00004F70" w:rsidRDefault="00004F70" w:rsidP="00004F70">
      <w:pPr>
        <w:jc w:val="both"/>
        <w:rPr>
          <w:rFonts w:ascii="Bookman Old Style" w:hAnsi="Bookman Old Style"/>
          <w:sz w:val="24"/>
          <w:szCs w:val="24"/>
        </w:rPr>
      </w:pPr>
      <w:r w:rsidRPr="00004F70">
        <w:rPr>
          <w:rFonts w:ascii="Bookman Old Style" w:hAnsi="Bookman Old Style"/>
          <w:sz w:val="24"/>
          <w:szCs w:val="24"/>
        </w:rPr>
        <w:t>§ 4º Na hipótese de não haver candidatos</w:t>
      </w:r>
      <w:r w:rsidR="009F1EC3">
        <w:rPr>
          <w:rFonts w:ascii="Bookman Old Style" w:hAnsi="Bookman Old Style"/>
          <w:sz w:val="24"/>
          <w:szCs w:val="24"/>
        </w:rPr>
        <w:t xml:space="preserve"> (as)</w:t>
      </w:r>
      <w:r w:rsidRPr="00004F70">
        <w:rPr>
          <w:rFonts w:ascii="Bookman Old Style" w:hAnsi="Bookman Old Style"/>
          <w:sz w:val="24"/>
          <w:szCs w:val="24"/>
        </w:rPr>
        <w:t xml:space="preserve"> </w:t>
      </w:r>
      <w:r w:rsidR="009F1EC3">
        <w:rPr>
          <w:rFonts w:ascii="Bookman Old Style" w:hAnsi="Bookman Old Style"/>
          <w:sz w:val="24"/>
          <w:szCs w:val="24"/>
        </w:rPr>
        <w:t>negros (as)</w:t>
      </w:r>
      <w:r w:rsidRPr="00004F70">
        <w:rPr>
          <w:rFonts w:ascii="Bookman Old Style" w:hAnsi="Bookman Old Style"/>
          <w:sz w:val="24"/>
          <w:szCs w:val="24"/>
        </w:rPr>
        <w:t xml:space="preserve"> </w:t>
      </w:r>
      <w:r>
        <w:rPr>
          <w:rFonts w:ascii="Bookman Old Style" w:hAnsi="Bookman Old Style"/>
          <w:sz w:val="24"/>
          <w:szCs w:val="24"/>
        </w:rPr>
        <w:t>aprovados</w:t>
      </w:r>
      <w:r w:rsidR="009F1EC3">
        <w:rPr>
          <w:rFonts w:ascii="Bookman Old Style" w:hAnsi="Bookman Old Style"/>
          <w:sz w:val="24"/>
          <w:szCs w:val="24"/>
        </w:rPr>
        <w:t xml:space="preserve"> (as)</w:t>
      </w:r>
      <w:r>
        <w:rPr>
          <w:rFonts w:ascii="Bookman Old Style" w:hAnsi="Bookman Old Style"/>
          <w:sz w:val="24"/>
          <w:szCs w:val="24"/>
        </w:rPr>
        <w:t xml:space="preserve"> em número </w:t>
      </w:r>
      <w:r w:rsidRPr="00004F70">
        <w:rPr>
          <w:rFonts w:ascii="Bookman Old Style" w:hAnsi="Bookman Old Style"/>
          <w:sz w:val="24"/>
          <w:szCs w:val="24"/>
        </w:rPr>
        <w:t>suficiente para ocupar as vagas reservadas, as vagas remanescentes ser</w:t>
      </w:r>
      <w:r>
        <w:rPr>
          <w:rFonts w:ascii="Bookman Old Style" w:hAnsi="Bookman Old Style"/>
          <w:sz w:val="24"/>
          <w:szCs w:val="24"/>
        </w:rPr>
        <w:t xml:space="preserve">ão revertidas para a </w:t>
      </w:r>
      <w:r w:rsidRPr="00004F70">
        <w:rPr>
          <w:rFonts w:ascii="Bookman Old Style" w:hAnsi="Bookman Old Style"/>
          <w:sz w:val="24"/>
          <w:szCs w:val="24"/>
        </w:rPr>
        <w:t>ampla concorrência, sendo preenchidas pelos</w:t>
      </w:r>
      <w:r w:rsidR="009F1EC3">
        <w:rPr>
          <w:rFonts w:ascii="Bookman Old Style" w:hAnsi="Bookman Old Style"/>
          <w:sz w:val="24"/>
          <w:szCs w:val="24"/>
        </w:rPr>
        <w:t xml:space="preserve"> (as)</w:t>
      </w:r>
      <w:r w:rsidRPr="00004F70">
        <w:rPr>
          <w:rFonts w:ascii="Bookman Old Style" w:hAnsi="Bookman Old Style"/>
          <w:sz w:val="24"/>
          <w:szCs w:val="24"/>
        </w:rPr>
        <w:t xml:space="preserve"> demais c</w:t>
      </w:r>
      <w:r w:rsidR="009F1EC3">
        <w:rPr>
          <w:rFonts w:ascii="Bookman Old Style" w:hAnsi="Bookman Old Style"/>
          <w:sz w:val="24"/>
          <w:szCs w:val="24"/>
        </w:rPr>
        <w:t xml:space="preserve">andidatos (as) </w:t>
      </w:r>
      <w:r>
        <w:rPr>
          <w:rFonts w:ascii="Bookman Old Style" w:hAnsi="Bookman Old Style"/>
          <w:sz w:val="24"/>
          <w:szCs w:val="24"/>
        </w:rPr>
        <w:t xml:space="preserve">aprovados </w:t>
      </w:r>
      <w:r w:rsidR="009F1EC3">
        <w:rPr>
          <w:rFonts w:ascii="Bookman Old Style" w:hAnsi="Bookman Old Style"/>
          <w:sz w:val="24"/>
          <w:szCs w:val="24"/>
        </w:rPr>
        <w:t xml:space="preserve">(as) </w:t>
      </w:r>
      <w:r>
        <w:rPr>
          <w:rFonts w:ascii="Bookman Old Style" w:hAnsi="Bookman Old Style"/>
          <w:sz w:val="24"/>
          <w:szCs w:val="24"/>
        </w:rPr>
        <w:t xml:space="preserve">observada a </w:t>
      </w:r>
      <w:r w:rsidRPr="00004F70">
        <w:rPr>
          <w:rFonts w:ascii="Bookman Old Style" w:hAnsi="Bookman Old Style"/>
          <w:sz w:val="24"/>
          <w:szCs w:val="24"/>
        </w:rPr>
        <w:t>ordem de classificação.</w:t>
      </w:r>
      <w:r w:rsidR="001B6425">
        <w:rPr>
          <w:rFonts w:ascii="Bookman Old Style" w:hAnsi="Bookman Old Style"/>
          <w:sz w:val="24"/>
          <w:szCs w:val="24"/>
        </w:rPr>
        <w:t xml:space="preserve"> </w:t>
      </w:r>
    </w:p>
    <w:p w:rsidR="001B6425" w:rsidRDefault="001B6425" w:rsidP="00004F70">
      <w:pPr>
        <w:jc w:val="both"/>
        <w:rPr>
          <w:rFonts w:ascii="Bookman Old Style" w:hAnsi="Bookman Old Style"/>
          <w:sz w:val="24"/>
          <w:szCs w:val="24"/>
        </w:rPr>
      </w:pPr>
      <w:r>
        <w:rPr>
          <w:rFonts w:ascii="Bookman Old Style" w:hAnsi="Bookman Old Style"/>
          <w:sz w:val="24"/>
          <w:szCs w:val="24"/>
        </w:rPr>
        <w:t xml:space="preserve">§5º </w:t>
      </w:r>
      <w:r w:rsidRPr="00004F70">
        <w:rPr>
          <w:rFonts w:ascii="Bookman Old Style" w:hAnsi="Bookman Old Style"/>
          <w:sz w:val="24"/>
          <w:szCs w:val="24"/>
        </w:rPr>
        <w:t>Na hipótese de não haver candidatos</w:t>
      </w:r>
      <w:r>
        <w:rPr>
          <w:rFonts w:ascii="Bookman Old Style" w:hAnsi="Bookman Old Style"/>
          <w:sz w:val="24"/>
          <w:szCs w:val="24"/>
        </w:rPr>
        <w:t xml:space="preserve"> (as)</w:t>
      </w:r>
      <w:r w:rsidRPr="00004F70">
        <w:rPr>
          <w:rFonts w:ascii="Bookman Old Style" w:hAnsi="Bookman Old Style"/>
          <w:sz w:val="24"/>
          <w:szCs w:val="24"/>
        </w:rPr>
        <w:t xml:space="preserve"> </w:t>
      </w:r>
      <w:r>
        <w:rPr>
          <w:rFonts w:ascii="Bookman Old Style" w:hAnsi="Bookman Old Style"/>
          <w:sz w:val="24"/>
          <w:szCs w:val="24"/>
        </w:rPr>
        <w:t>indígenas</w:t>
      </w:r>
      <w:r w:rsidRPr="00004F70">
        <w:rPr>
          <w:rFonts w:ascii="Bookman Old Style" w:hAnsi="Bookman Old Style"/>
          <w:sz w:val="24"/>
          <w:szCs w:val="24"/>
        </w:rPr>
        <w:t xml:space="preserve"> </w:t>
      </w:r>
      <w:r>
        <w:rPr>
          <w:rFonts w:ascii="Bookman Old Style" w:hAnsi="Bookman Old Style"/>
          <w:sz w:val="24"/>
          <w:szCs w:val="24"/>
        </w:rPr>
        <w:t xml:space="preserve">aprovados (as) em número </w:t>
      </w:r>
      <w:r w:rsidRPr="00004F70">
        <w:rPr>
          <w:rFonts w:ascii="Bookman Old Style" w:hAnsi="Bookman Old Style"/>
          <w:sz w:val="24"/>
          <w:szCs w:val="24"/>
        </w:rPr>
        <w:t>suficiente para ocupar as vagas reservadas</w:t>
      </w:r>
      <w:r>
        <w:rPr>
          <w:rFonts w:ascii="Bookman Old Style" w:hAnsi="Bookman Old Style"/>
          <w:sz w:val="24"/>
          <w:szCs w:val="24"/>
        </w:rPr>
        <w:t xml:space="preserve">, as vagas não serão revertidas para ampla concorrência, haja vista, que a política de Ação Afirmativa apresenta uma seleção especifica ao grupo indígena; </w:t>
      </w:r>
    </w:p>
    <w:p w:rsidR="00004F70" w:rsidRPr="00004F70" w:rsidRDefault="00004F70" w:rsidP="00004F70">
      <w:pPr>
        <w:jc w:val="both"/>
        <w:rPr>
          <w:rFonts w:ascii="Bookman Old Style" w:hAnsi="Bookman Old Style"/>
          <w:sz w:val="24"/>
          <w:szCs w:val="24"/>
        </w:rPr>
      </w:pPr>
      <w:r w:rsidRPr="00004F70">
        <w:rPr>
          <w:rFonts w:ascii="Bookman Old Style" w:hAnsi="Bookman Old Style"/>
          <w:sz w:val="24"/>
          <w:szCs w:val="24"/>
        </w:rPr>
        <w:t xml:space="preserve">Art. 5º </w:t>
      </w:r>
      <w:r w:rsidR="00871856">
        <w:rPr>
          <w:rFonts w:ascii="Bookman Old Style" w:hAnsi="Bookman Old Style"/>
          <w:sz w:val="24"/>
          <w:szCs w:val="24"/>
        </w:rPr>
        <w:t>No caso do processo seletivo estabelecer que às</w:t>
      </w:r>
      <w:r>
        <w:rPr>
          <w:rFonts w:ascii="Bookman Old Style" w:hAnsi="Bookman Old Style"/>
          <w:sz w:val="24"/>
          <w:szCs w:val="24"/>
        </w:rPr>
        <w:t xml:space="preserve"> vagas</w:t>
      </w:r>
      <w:r w:rsidR="00A536D8">
        <w:rPr>
          <w:rFonts w:ascii="Bookman Old Style" w:hAnsi="Bookman Old Style"/>
          <w:sz w:val="24"/>
          <w:szCs w:val="24"/>
        </w:rPr>
        <w:t xml:space="preserve"> </w:t>
      </w:r>
      <w:r w:rsidR="009F1EC3">
        <w:rPr>
          <w:rFonts w:ascii="Bookman Old Style" w:hAnsi="Bookman Old Style"/>
          <w:sz w:val="24"/>
          <w:szCs w:val="24"/>
        </w:rPr>
        <w:t>sejam</w:t>
      </w:r>
      <w:r w:rsidR="00A536D8">
        <w:rPr>
          <w:rFonts w:ascii="Bookman Old Style" w:hAnsi="Bookman Old Style"/>
          <w:sz w:val="24"/>
          <w:szCs w:val="24"/>
        </w:rPr>
        <w:t xml:space="preserve"> distribuídas por</w:t>
      </w:r>
      <w:r>
        <w:rPr>
          <w:rFonts w:ascii="Bookman Old Style" w:hAnsi="Bookman Old Style"/>
          <w:sz w:val="24"/>
          <w:szCs w:val="24"/>
        </w:rPr>
        <w:t xml:space="preserve"> </w:t>
      </w:r>
      <w:r w:rsidRPr="00004F70">
        <w:rPr>
          <w:rFonts w:ascii="Bookman Old Style" w:hAnsi="Bookman Old Style"/>
          <w:sz w:val="24"/>
          <w:szCs w:val="24"/>
        </w:rPr>
        <w:t xml:space="preserve">linhas de pesquisa, </w:t>
      </w:r>
      <w:r w:rsidR="009F1EC3" w:rsidRPr="00004F70">
        <w:rPr>
          <w:rFonts w:ascii="Bookman Old Style" w:hAnsi="Bookman Old Style"/>
          <w:sz w:val="24"/>
          <w:szCs w:val="24"/>
        </w:rPr>
        <w:t>será</w:t>
      </w:r>
      <w:r w:rsidR="009F1EC3">
        <w:rPr>
          <w:rFonts w:ascii="Bookman Old Style" w:hAnsi="Bookman Old Style"/>
          <w:sz w:val="24"/>
          <w:szCs w:val="24"/>
        </w:rPr>
        <w:t xml:space="preserve"> adotado</w:t>
      </w:r>
      <w:r w:rsidRPr="00004F70">
        <w:rPr>
          <w:rFonts w:ascii="Bookman Old Style" w:hAnsi="Bookman Old Style"/>
          <w:sz w:val="24"/>
          <w:szCs w:val="24"/>
        </w:rPr>
        <w:t>, dentr</w:t>
      </w:r>
      <w:r>
        <w:rPr>
          <w:rFonts w:ascii="Bookman Old Style" w:hAnsi="Bookman Old Style"/>
          <w:sz w:val="24"/>
          <w:szCs w:val="24"/>
        </w:rPr>
        <w:t xml:space="preserve">o de cada uma destas, os mesmos </w:t>
      </w:r>
      <w:r w:rsidRPr="00004F70">
        <w:rPr>
          <w:rFonts w:ascii="Bookman Old Style" w:hAnsi="Bookman Old Style"/>
          <w:sz w:val="24"/>
          <w:szCs w:val="24"/>
        </w:rPr>
        <w:t xml:space="preserve">proporcionais gerais definidos no art. 4º, </w:t>
      </w:r>
      <w:r w:rsidRPr="00004F70">
        <w:rPr>
          <w:rFonts w:ascii="Bookman Old Style" w:hAnsi="Bookman Old Style"/>
          <w:sz w:val="24"/>
          <w:szCs w:val="24"/>
        </w:rPr>
        <w:lastRenderedPageBreak/>
        <w:t>garantindo-se o mínimo d</w:t>
      </w:r>
      <w:r>
        <w:rPr>
          <w:rFonts w:ascii="Bookman Old Style" w:hAnsi="Bookman Old Style"/>
          <w:sz w:val="24"/>
          <w:szCs w:val="24"/>
        </w:rPr>
        <w:t xml:space="preserve">e três vagas (uma para cotista) </w:t>
      </w:r>
      <w:r w:rsidRPr="00004F70">
        <w:rPr>
          <w:rFonts w:ascii="Bookman Old Style" w:hAnsi="Bookman Old Style"/>
          <w:sz w:val="24"/>
          <w:szCs w:val="24"/>
        </w:rPr>
        <w:t>em cada uma delas, ou seguindo as regras estabelecidas no Art. 6º.</w:t>
      </w:r>
    </w:p>
    <w:p w:rsidR="00004F70" w:rsidRPr="00004F70" w:rsidRDefault="00004F70" w:rsidP="00A536D8">
      <w:pPr>
        <w:spacing w:before="240"/>
        <w:jc w:val="both"/>
        <w:rPr>
          <w:rFonts w:ascii="Bookman Old Style" w:hAnsi="Bookman Old Style"/>
          <w:sz w:val="24"/>
          <w:szCs w:val="24"/>
        </w:rPr>
      </w:pPr>
      <w:r w:rsidRPr="00004F70">
        <w:rPr>
          <w:rFonts w:ascii="Bookman Old Style" w:hAnsi="Bookman Old Style"/>
          <w:sz w:val="24"/>
          <w:szCs w:val="24"/>
        </w:rPr>
        <w:t xml:space="preserve">Art. 6º </w:t>
      </w:r>
      <w:r w:rsidR="00A536D8">
        <w:rPr>
          <w:rFonts w:ascii="Bookman Old Style" w:hAnsi="Bookman Old Style"/>
          <w:sz w:val="24"/>
          <w:szCs w:val="24"/>
        </w:rPr>
        <w:t>No c</w:t>
      </w:r>
      <w:r w:rsidRPr="00004F70">
        <w:rPr>
          <w:rFonts w:ascii="Bookman Old Style" w:hAnsi="Bookman Old Style"/>
          <w:sz w:val="24"/>
          <w:szCs w:val="24"/>
        </w:rPr>
        <w:t xml:space="preserve">aso </w:t>
      </w:r>
      <w:proofErr w:type="gramStart"/>
      <w:r w:rsidR="00A536D8">
        <w:rPr>
          <w:rFonts w:ascii="Bookman Old Style" w:hAnsi="Bookman Old Style"/>
          <w:sz w:val="24"/>
          <w:szCs w:val="24"/>
        </w:rPr>
        <w:t>d</w:t>
      </w:r>
      <w:r w:rsidR="00871856">
        <w:rPr>
          <w:rFonts w:ascii="Bookman Old Style" w:hAnsi="Bookman Old Style"/>
          <w:sz w:val="24"/>
          <w:szCs w:val="24"/>
        </w:rPr>
        <w:t>o</w:t>
      </w:r>
      <w:proofErr w:type="gramEnd"/>
      <w:r w:rsidR="00871856">
        <w:rPr>
          <w:rFonts w:ascii="Bookman Old Style" w:hAnsi="Bookman Old Style"/>
          <w:sz w:val="24"/>
          <w:szCs w:val="24"/>
        </w:rPr>
        <w:t xml:space="preserve"> processo seletivo</w:t>
      </w:r>
      <w:r w:rsidRPr="00004F70">
        <w:rPr>
          <w:rFonts w:ascii="Bookman Old Style" w:hAnsi="Bookman Old Style"/>
          <w:sz w:val="24"/>
          <w:szCs w:val="24"/>
        </w:rPr>
        <w:t xml:space="preserve"> </w:t>
      </w:r>
      <w:r w:rsidR="00E847A8">
        <w:rPr>
          <w:rFonts w:ascii="Bookman Old Style" w:hAnsi="Bookman Old Style"/>
          <w:sz w:val="24"/>
          <w:szCs w:val="24"/>
        </w:rPr>
        <w:t xml:space="preserve">sofrer a alteração no sistema de seleção, atualmente por linha de pesquisa, </w:t>
      </w:r>
      <w:r w:rsidRPr="00004F70">
        <w:rPr>
          <w:rFonts w:ascii="Bookman Old Style" w:hAnsi="Bookman Old Style"/>
          <w:sz w:val="24"/>
          <w:szCs w:val="24"/>
        </w:rPr>
        <w:t xml:space="preserve">deverá </w:t>
      </w:r>
      <w:r w:rsidR="00E847A8">
        <w:rPr>
          <w:rFonts w:ascii="Bookman Old Style" w:hAnsi="Bookman Old Style"/>
          <w:sz w:val="24"/>
          <w:szCs w:val="24"/>
        </w:rPr>
        <w:t>ser revista a sistemática para a manutenção da Política de Ações Afirmativas, conforme as orientações do Programa Político de Ações Afirmativas.</w:t>
      </w:r>
    </w:p>
    <w:p w:rsidR="00A536D8" w:rsidRDefault="00A536D8" w:rsidP="00004F70">
      <w:pPr>
        <w:jc w:val="both"/>
        <w:rPr>
          <w:rFonts w:ascii="Bookman Old Style" w:hAnsi="Bookman Old Style"/>
          <w:sz w:val="24"/>
          <w:szCs w:val="24"/>
        </w:rPr>
      </w:pPr>
    </w:p>
    <w:p w:rsidR="00A536D8" w:rsidRDefault="00004F70" w:rsidP="00004F70">
      <w:pPr>
        <w:jc w:val="both"/>
        <w:rPr>
          <w:rFonts w:ascii="Bookman Old Style" w:hAnsi="Bookman Old Style"/>
          <w:sz w:val="24"/>
          <w:szCs w:val="24"/>
        </w:rPr>
      </w:pPr>
      <w:r>
        <w:rPr>
          <w:rFonts w:ascii="Bookman Old Style" w:hAnsi="Bookman Old Style"/>
          <w:sz w:val="24"/>
          <w:szCs w:val="24"/>
        </w:rPr>
        <w:t xml:space="preserve">CAPÍTULO II - </w:t>
      </w:r>
      <w:r w:rsidRPr="00004F70">
        <w:rPr>
          <w:rFonts w:ascii="Bookman Old Style" w:hAnsi="Bookman Old Style"/>
          <w:sz w:val="24"/>
          <w:szCs w:val="24"/>
        </w:rPr>
        <w:t>DAS AÇÕES NECESSÁRIAS À PERMANÊNCI</w:t>
      </w:r>
      <w:r w:rsidR="00A536D8">
        <w:rPr>
          <w:rFonts w:ascii="Bookman Old Style" w:hAnsi="Bookman Old Style"/>
          <w:sz w:val="24"/>
          <w:szCs w:val="24"/>
        </w:rPr>
        <w:t xml:space="preserve">A </w:t>
      </w:r>
    </w:p>
    <w:p w:rsidR="00004F70" w:rsidRPr="00004F70" w:rsidRDefault="00EF71E9" w:rsidP="00004F70">
      <w:pPr>
        <w:jc w:val="both"/>
        <w:rPr>
          <w:rFonts w:ascii="Bookman Old Style" w:hAnsi="Bookman Old Style"/>
          <w:sz w:val="24"/>
          <w:szCs w:val="24"/>
        </w:rPr>
      </w:pPr>
      <w:r>
        <w:rPr>
          <w:rFonts w:ascii="Bookman Old Style" w:hAnsi="Bookman Old Style"/>
          <w:sz w:val="24"/>
          <w:szCs w:val="24"/>
        </w:rPr>
        <w:t>Art. 7</w:t>
      </w:r>
      <w:r w:rsidR="00A536D8">
        <w:rPr>
          <w:rFonts w:ascii="Bookman Old Style" w:hAnsi="Bookman Old Style"/>
          <w:sz w:val="24"/>
          <w:szCs w:val="24"/>
        </w:rPr>
        <w:t>º</w:t>
      </w:r>
      <w:r w:rsidR="008202A2">
        <w:rPr>
          <w:rFonts w:ascii="Bookman Old Style" w:hAnsi="Bookman Old Style"/>
          <w:sz w:val="24"/>
          <w:szCs w:val="24"/>
        </w:rPr>
        <w:t xml:space="preserve"> A</w:t>
      </w:r>
      <w:r w:rsidR="00004F70" w:rsidRPr="00004F70">
        <w:rPr>
          <w:rFonts w:ascii="Bookman Old Style" w:hAnsi="Bookman Old Style"/>
          <w:sz w:val="24"/>
          <w:szCs w:val="24"/>
        </w:rPr>
        <w:t xml:space="preserve"> </w:t>
      </w:r>
      <w:r w:rsidR="00646352">
        <w:rPr>
          <w:rFonts w:ascii="Bookman Old Style" w:hAnsi="Bookman Old Style"/>
          <w:sz w:val="24"/>
          <w:szCs w:val="24"/>
        </w:rPr>
        <w:t>C</w:t>
      </w:r>
      <w:r w:rsidR="008202A2">
        <w:rPr>
          <w:rFonts w:ascii="Bookman Old Style" w:hAnsi="Bookman Old Style"/>
          <w:sz w:val="24"/>
          <w:szCs w:val="24"/>
        </w:rPr>
        <w:t>oordenação do Programa</w:t>
      </w:r>
      <w:r w:rsidR="00004F70" w:rsidRPr="00004F70">
        <w:rPr>
          <w:rFonts w:ascii="Bookman Old Style" w:hAnsi="Bookman Old Style"/>
          <w:sz w:val="24"/>
          <w:szCs w:val="24"/>
        </w:rPr>
        <w:t xml:space="preserve"> de Pós-Graduação</w:t>
      </w:r>
      <w:r w:rsidR="008202A2">
        <w:rPr>
          <w:rFonts w:ascii="Bookman Old Style" w:hAnsi="Bookman Old Style"/>
          <w:sz w:val="24"/>
          <w:szCs w:val="24"/>
        </w:rPr>
        <w:t xml:space="preserve"> em Direito da Universidade de Brasília poderá</w:t>
      </w:r>
      <w:r>
        <w:rPr>
          <w:rFonts w:ascii="Bookman Old Style" w:hAnsi="Bookman Old Style"/>
          <w:sz w:val="24"/>
          <w:szCs w:val="24"/>
        </w:rPr>
        <w:t xml:space="preserve"> definir explicitamente </w:t>
      </w:r>
      <w:r w:rsidR="00004F70" w:rsidRPr="00004F70">
        <w:rPr>
          <w:rFonts w:ascii="Bookman Old Style" w:hAnsi="Bookman Old Style"/>
          <w:sz w:val="24"/>
          <w:szCs w:val="24"/>
        </w:rPr>
        <w:t>ações e atividades complementares que maximizem a possibi</w:t>
      </w:r>
      <w:r>
        <w:rPr>
          <w:rFonts w:ascii="Bookman Old Style" w:hAnsi="Bookman Old Style"/>
          <w:sz w:val="24"/>
          <w:szCs w:val="24"/>
        </w:rPr>
        <w:t xml:space="preserve">lidade de permanência de </w:t>
      </w:r>
      <w:r w:rsidR="008202A2">
        <w:rPr>
          <w:rFonts w:ascii="Bookman Old Style" w:hAnsi="Bookman Old Style"/>
          <w:sz w:val="24"/>
          <w:szCs w:val="24"/>
        </w:rPr>
        <w:t>discentes</w:t>
      </w:r>
      <w:r>
        <w:rPr>
          <w:rFonts w:ascii="Bookman Old Style" w:hAnsi="Bookman Old Style"/>
          <w:sz w:val="24"/>
          <w:szCs w:val="24"/>
        </w:rPr>
        <w:t xml:space="preserve"> </w:t>
      </w:r>
      <w:r w:rsidR="00004F70" w:rsidRPr="00004F70">
        <w:rPr>
          <w:rFonts w:ascii="Bookman Old Style" w:hAnsi="Bookman Old Style"/>
          <w:sz w:val="24"/>
          <w:szCs w:val="24"/>
        </w:rPr>
        <w:t>que ingressarem pelo sistema de cotas</w:t>
      </w:r>
      <w:r>
        <w:rPr>
          <w:rFonts w:ascii="Bookman Old Style" w:hAnsi="Bookman Old Style"/>
          <w:sz w:val="24"/>
          <w:szCs w:val="24"/>
        </w:rPr>
        <w:t xml:space="preserve">, realizando um acompanhamento </w:t>
      </w:r>
      <w:r w:rsidR="00004F70" w:rsidRPr="00004F70">
        <w:rPr>
          <w:rFonts w:ascii="Bookman Old Style" w:hAnsi="Bookman Old Style"/>
          <w:sz w:val="24"/>
          <w:szCs w:val="24"/>
        </w:rPr>
        <w:t>contínuo de todas as suas atividades no programa.</w:t>
      </w:r>
    </w:p>
    <w:p w:rsidR="00004F70" w:rsidRPr="00004F70" w:rsidRDefault="00646352" w:rsidP="00004F70">
      <w:pPr>
        <w:jc w:val="both"/>
        <w:rPr>
          <w:rFonts w:ascii="Bookman Old Style" w:hAnsi="Bookman Old Style"/>
          <w:sz w:val="24"/>
          <w:szCs w:val="24"/>
        </w:rPr>
      </w:pPr>
      <w:r>
        <w:rPr>
          <w:rFonts w:ascii="Bookman Old Style" w:hAnsi="Bookman Old Style"/>
          <w:sz w:val="24"/>
          <w:szCs w:val="24"/>
        </w:rPr>
        <w:t>Parágrafo Ú</w:t>
      </w:r>
      <w:r w:rsidR="00004F70" w:rsidRPr="00004F70">
        <w:rPr>
          <w:rFonts w:ascii="Bookman Old Style" w:hAnsi="Bookman Old Style"/>
          <w:sz w:val="24"/>
          <w:szCs w:val="24"/>
        </w:rPr>
        <w:t>nico. Aplicam-se aos</w:t>
      </w:r>
      <w:r w:rsidR="008202A2">
        <w:rPr>
          <w:rFonts w:ascii="Bookman Old Style" w:hAnsi="Bookman Old Style"/>
          <w:sz w:val="24"/>
          <w:szCs w:val="24"/>
        </w:rPr>
        <w:t xml:space="preserve"> (as)</w:t>
      </w:r>
      <w:r w:rsidR="00004F70" w:rsidRPr="00004F70">
        <w:rPr>
          <w:rFonts w:ascii="Bookman Old Style" w:hAnsi="Bookman Old Style"/>
          <w:sz w:val="24"/>
          <w:szCs w:val="24"/>
        </w:rPr>
        <w:t xml:space="preserve"> discentes que ingressarem </w:t>
      </w:r>
      <w:r w:rsidR="00EF71E9">
        <w:rPr>
          <w:rFonts w:ascii="Bookman Old Style" w:hAnsi="Bookman Old Style"/>
          <w:sz w:val="24"/>
          <w:szCs w:val="24"/>
        </w:rPr>
        <w:t xml:space="preserve">pelo sistema de cotas as mesmas </w:t>
      </w:r>
      <w:r w:rsidR="00004F70" w:rsidRPr="00004F70">
        <w:rPr>
          <w:rFonts w:ascii="Bookman Old Style" w:hAnsi="Bookman Old Style"/>
          <w:sz w:val="24"/>
          <w:szCs w:val="24"/>
        </w:rPr>
        <w:t xml:space="preserve">regras aplicadas aos demais discentes do </w:t>
      </w:r>
      <w:r w:rsidR="008202A2">
        <w:rPr>
          <w:rFonts w:ascii="Bookman Old Style" w:hAnsi="Bookman Old Style"/>
          <w:sz w:val="24"/>
          <w:szCs w:val="24"/>
        </w:rPr>
        <w:t>programa</w:t>
      </w:r>
      <w:r w:rsidR="00004F70" w:rsidRPr="00004F70">
        <w:rPr>
          <w:rFonts w:ascii="Bookman Old Style" w:hAnsi="Bookman Old Style"/>
          <w:sz w:val="24"/>
          <w:szCs w:val="24"/>
        </w:rPr>
        <w:t xml:space="preserve"> no que se re</w:t>
      </w:r>
      <w:r w:rsidR="00EF71E9">
        <w:rPr>
          <w:rFonts w:ascii="Bookman Old Style" w:hAnsi="Bookman Old Style"/>
          <w:sz w:val="24"/>
          <w:szCs w:val="24"/>
        </w:rPr>
        <w:t xml:space="preserve">fere ao desenvolvimento de suas </w:t>
      </w:r>
      <w:r w:rsidR="00004F70" w:rsidRPr="00004F70">
        <w:rPr>
          <w:rFonts w:ascii="Bookman Old Style" w:hAnsi="Bookman Old Style"/>
          <w:sz w:val="24"/>
          <w:szCs w:val="24"/>
        </w:rPr>
        <w:t>atividades conforme as diretrizes estabelecidas na Resoluçã</w:t>
      </w:r>
      <w:r w:rsidR="00EF71E9">
        <w:rPr>
          <w:rFonts w:ascii="Bookman Old Style" w:hAnsi="Bookman Old Style"/>
          <w:sz w:val="24"/>
          <w:szCs w:val="24"/>
        </w:rPr>
        <w:t>o Geral da Pó</w:t>
      </w:r>
      <w:r w:rsidR="00A536D8">
        <w:rPr>
          <w:rFonts w:ascii="Bookman Old Style" w:hAnsi="Bookman Old Style"/>
          <w:sz w:val="24"/>
          <w:szCs w:val="24"/>
        </w:rPr>
        <w:t>s-Graduação da UnB</w:t>
      </w:r>
      <w:r w:rsidR="00EF71E9">
        <w:rPr>
          <w:rFonts w:ascii="Bookman Old Style" w:hAnsi="Bookman Old Style"/>
          <w:sz w:val="24"/>
          <w:szCs w:val="24"/>
        </w:rPr>
        <w:t xml:space="preserve"> </w:t>
      </w:r>
      <w:r w:rsidR="008202A2">
        <w:rPr>
          <w:rFonts w:ascii="Bookman Old Style" w:hAnsi="Bookman Old Style"/>
          <w:sz w:val="24"/>
          <w:szCs w:val="24"/>
        </w:rPr>
        <w:t>e regulamento interno do p</w:t>
      </w:r>
      <w:r w:rsidR="00004F70" w:rsidRPr="00004F70">
        <w:rPr>
          <w:rFonts w:ascii="Bookman Old Style" w:hAnsi="Bookman Old Style"/>
          <w:sz w:val="24"/>
          <w:szCs w:val="24"/>
        </w:rPr>
        <w:t>rograma.</w:t>
      </w:r>
    </w:p>
    <w:p w:rsidR="00004F70" w:rsidRDefault="00A536D8" w:rsidP="00004F70">
      <w:pPr>
        <w:jc w:val="both"/>
        <w:rPr>
          <w:rFonts w:ascii="Bookman Old Style" w:hAnsi="Bookman Old Style"/>
          <w:sz w:val="24"/>
          <w:szCs w:val="24"/>
        </w:rPr>
      </w:pPr>
      <w:r>
        <w:rPr>
          <w:rFonts w:ascii="Bookman Old Style" w:hAnsi="Bookman Old Style"/>
          <w:sz w:val="24"/>
          <w:szCs w:val="24"/>
        </w:rPr>
        <w:t>Art. 8º</w:t>
      </w:r>
      <w:r w:rsidR="00546F83">
        <w:rPr>
          <w:rFonts w:ascii="Bookman Old Style" w:hAnsi="Bookman Old Style"/>
          <w:sz w:val="24"/>
          <w:szCs w:val="24"/>
        </w:rPr>
        <w:t xml:space="preserve"> Sugere-se prioridade aos (às) discentes </w:t>
      </w:r>
      <w:r w:rsidR="00EF71E9">
        <w:rPr>
          <w:rFonts w:ascii="Bookman Old Style" w:hAnsi="Bookman Old Style"/>
          <w:sz w:val="24"/>
          <w:szCs w:val="24"/>
        </w:rPr>
        <w:t>que</w:t>
      </w:r>
      <w:r w:rsidR="00546F83">
        <w:rPr>
          <w:rFonts w:ascii="Bookman Old Style" w:hAnsi="Bookman Old Style"/>
          <w:sz w:val="24"/>
          <w:szCs w:val="24"/>
        </w:rPr>
        <w:t xml:space="preserve"> participaram </w:t>
      </w:r>
      <w:r w:rsidR="008202A2">
        <w:rPr>
          <w:rFonts w:ascii="Bookman Old Style" w:hAnsi="Bookman Old Style"/>
          <w:sz w:val="24"/>
          <w:szCs w:val="24"/>
        </w:rPr>
        <w:t>d</w:t>
      </w:r>
      <w:r w:rsidR="00546F83">
        <w:rPr>
          <w:rFonts w:ascii="Bookman Old Style" w:hAnsi="Bookman Old Style"/>
          <w:sz w:val="24"/>
          <w:szCs w:val="24"/>
        </w:rPr>
        <w:t xml:space="preserve">o processo seletivo </w:t>
      </w:r>
      <w:r w:rsidR="008202A2">
        <w:rPr>
          <w:rFonts w:ascii="Bookman Old Style" w:hAnsi="Bookman Old Style"/>
          <w:sz w:val="24"/>
          <w:szCs w:val="24"/>
        </w:rPr>
        <w:t>a partir da</w:t>
      </w:r>
      <w:r w:rsidR="00546F83">
        <w:rPr>
          <w:rFonts w:ascii="Bookman Old Style" w:hAnsi="Bookman Old Style"/>
          <w:sz w:val="24"/>
          <w:szCs w:val="24"/>
        </w:rPr>
        <w:t xml:space="preserve"> política de ação afirmativa, para a concessão de bolsas</w:t>
      </w:r>
      <w:r w:rsidR="00004F70" w:rsidRPr="00004F70">
        <w:rPr>
          <w:rFonts w:ascii="Bookman Old Style" w:hAnsi="Bookman Old Style"/>
          <w:sz w:val="24"/>
          <w:szCs w:val="24"/>
        </w:rPr>
        <w:t>, observadas as no</w:t>
      </w:r>
      <w:r w:rsidR="00EF71E9">
        <w:rPr>
          <w:rFonts w:ascii="Bookman Old Style" w:hAnsi="Bookman Old Style"/>
          <w:sz w:val="24"/>
          <w:szCs w:val="24"/>
        </w:rPr>
        <w:t xml:space="preserve">rmas dos órgãos de fomento e de </w:t>
      </w:r>
      <w:r w:rsidR="00004F70" w:rsidRPr="00004F70">
        <w:rPr>
          <w:rFonts w:ascii="Bookman Old Style" w:hAnsi="Bookman Old Style"/>
          <w:sz w:val="24"/>
          <w:szCs w:val="24"/>
        </w:rPr>
        <w:t>acompanhamento e avaliação.</w:t>
      </w:r>
    </w:p>
    <w:p w:rsidR="00546F83" w:rsidRPr="00004F70" w:rsidRDefault="00546F83" w:rsidP="00004F70">
      <w:pPr>
        <w:jc w:val="both"/>
        <w:rPr>
          <w:rFonts w:ascii="Bookman Old Style" w:hAnsi="Bookman Old Style"/>
          <w:sz w:val="24"/>
          <w:szCs w:val="24"/>
        </w:rPr>
      </w:pPr>
      <w:r>
        <w:rPr>
          <w:rFonts w:ascii="Bookman Old Style" w:hAnsi="Bookman Old Style"/>
          <w:sz w:val="24"/>
          <w:szCs w:val="24"/>
        </w:rPr>
        <w:t xml:space="preserve">Art. 9º Apresentação </w:t>
      </w:r>
      <w:r w:rsidR="008202A2">
        <w:rPr>
          <w:rFonts w:ascii="Bookman Old Style" w:hAnsi="Bookman Old Style"/>
          <w:sz w:val="24"/>
          <w:szCs w:val="24"/>
        </w:rPr>
        <w:t xml:space="preserve">de relatório anual sobre o acesso e permanência de discentes negros (as) e indígenas </w:t>
      </w:r>
      <w:r w:rsidR="00646352">
        <w:rPr>
          <w:rFonts w:ascii="Bookman Old Style" w:hAnsi="Bookman Old Style"/>
          <w:sz w:val="24"/>
          <w:szCs w:val="24"/>
        </w:rPr>
        <w:t>pela C</w:t>
      </w:r>
      <w:r>
        <w:rPr>
          <w:rFonts w:ascii="Bookman Old Style" w:hAnsi="Bookman Old Style"/>
          <w:sz w:val="24"/>
          <w:szCs w:val="24"/>
        </w:rPr>
        <w:t xml:space="preserve">oordenação </w:t>
      </w:r>
      <w:r w:rsidR="008202A2">
        <w:rPr>
          <w:rFonts w:ascii="Bookman Old Style" w:hAnsi="Bookman Old Style"/>
          <w:sz w:val="24"/>
          <w:szCs w:val="24"/>
        </w:rPr>
        <w:t xml:space="preserve">do Programa de Pós-Graduação em Direito da Universidade de Brasília </w:t>
      </w:r>
      <w:r>
        <w:rPr>
          <w:rFonts w:ascii="Bookman Old Style" w:hAnsi="Bookman Old Style"/>
          <w:sz w:val="24"/>
          <w:szCs w:val="24"/>
        </w:rPr>
        <w:t>com auxilio da Comissão de Acompanhamento</w:t>
      </w:r>
      <w:r w:rsidR="00646352">
        <w:rPr>
          <w:rFonts w:ascii="Bookman Old Style" w:hAnsi="Bookman Old Style"/>
          <w:sz w:val="24"/>
          <w:szCs w:val="24"/>
        </w:rPr>
        <w:t xml:space="preserve">, aprovado em Colegiado e posteriormente </w:t>
      </w:r>
      <w:proofErr w:type="spellStart"/>
      <w:r w:rsidR="00646352">
        <w:rPr>
          <w:rFonts w:ascii="Bookman Old Style" w:hAnsi="Bookman Old Style"/>
          <w:sz w:val="24"/>
          <w:szCs w:val="24"/>
        </w:rPr>
        <w:t>publlicizado</w:t>
      </w:r>
      <w:proofErr w:type="spellEnd"/>
      <w:r w:rsidR="00646352">
        <w:rPr>
          <w:rFonts w:ascii="Bookman Old Style" w:hAnsi="Bookman Old Style"/>
          <w:sz w:val="24"/>
          <w:szCs w:val="24"/>
        </w:rPr>
        <w:t xml:space="preserve"> nos meios de comunicação do PPGD/UnB</w:t>
      </w:r>
      <w:r>
        <w:rPr>
          <w:rFonts w:ascii="Bookman Old Style" w:hAnsi="Bookman Old Style"/>
          <w:sz w:val="24"/>
          <w:szCs w:val="24"/>
        </w:rPr>
        <w:t>.</w:t>
      </w:r>
    </w:p>
    <w:p w:rsidR="0028070B" w:rsidRDefault="0028070B" w:rsidP="00004F70">
      <w:pPr>
        <w:jc w:val="both"/>
        <w:rPr>
          <w:rFonts w:ascii="Bookman Old Style" w:hAnsi="Bookman Old Style"/>
          <w:sz w:val="24"/>
          <w:szCs w:val="24"/>
        </w:rPr>
      </w:pPr>
    </w:p>
    <w:p w:rsidR="00A536D8" w:rsidRDefault="00EF71E9" w:rsidP="00004F70">
      <w:pPr>
        <w:jc w:val="both"/>
        <w:rPr>
          <w:rFonts w:ascii="Bookman Old Style" w:hAnsi="Bookman Old Style"/>
          <w:sz w:val="24"/>
          <w:szCs w:val="24"/>
        </w:rPr>
      </w:pPr>
      <w:r>
        <w:rPr>
          <w:rFonts w:ascii="Bookman Old Style" w:hAnsi="Bookman Old Style"/>
          <w:sz w:val="24"/>
          <w:szCs w:val="24"/>
        </w:rPr>
        <w:t xml:space="preserve">CAPÍTULO III </w:t>
      </w:r>
      <w:r w:rsidR="00A536D8">
        <w:rPr>
          <w:rFonts w:ascii="Bookman Old Style" w:hAnsi="Bookman Old Style"/>
          <w:sz w:val="24"/>
          <w:szCs w:val="24"/>
        </w:rPr>
        <w:t>– DA COMISSÃO DE ACOMPANHAMENTO</w:t>
      </w:r>
    </w:p>
    <w:p w:rsidR="00E16BD1" w:rsidRDefault="00546F83" w:rsidP="00A536D8">
      <w:pPr>
        <w:jc w:val="both"/>
        <w:rPr>
          <w:rFonts w:ascii="Bookman Old Style" w:hAnsi="Bookman Old Style"/>
          <w:sz w:val="24"/>
          <w:szCs w:val="24"/>
        </w:rPr>
      </w:pPr>
      <w:r>
        <w:rPr>
          <w:rFonts w:ascii="Bookman Old Style" w:hAnsi="Bookman Old Style"/>
          <w:sz w:val="24"/>
          <w:szCs w:val="24"/>
        </w:rPr>
        <w:t>Art. 10</w:t>
      </w:r>
      <w:r w:rsidR="00A536D8">
        <w:rPr>
          <w:rFonts w:ascii="Bookman Old Style" w:hAnsi="Bookman Old Style"/>
          <w:sz w:val="24"/>
          <w:szCs w:val="24"/>
        </w:rPr>
        <w:t xml:space="preserve"> Cria-se a </w:t>
      </w:r>
      <w:r w:rsidR="00A536D8" w:rsidRPr="00004F70">
        <w:rPr>
          <w:rFonts w:ascii="Bookman Old Style" w:hAnsi="Bookman Old Style"/>
          <w:sz w:val="24"/>
          <w:szCs w:val="24"/>
        </w:rPr>
        <w:t xml:space="preserve">Comissão </w:t>
      </w:r>
      <w:r w:rsidR="00A536D8">
        <w:rPr>
          <w:rFonts w:ascii="Bookman Old Style" w:hAnsi="Bookman Old Style"/>
          <w:sz w:val="24"/>
          <w:szCs w:val="24"/>
        </w:rPr>
        <w:t>de Acompanhamento, composta por</w:t>
      </w:r>
      <w:r w:rsidR="002970F5">
        <w:rPr>
          <w:rFonts w:ascii="Bookman Old Style" w:hAnsi="Bookman Old Style"/>
          <w:sz w:val="24"/>
          <w:szCs w:val="24"/>
        </w:rPr>
        <w:t xml:space="preserve"> no mínimo</w:t>
      </w:r>
      <w:r w:rsidR="00A536D8" w:rsidRPr="00004F70">
        <w:rPr>
          <w:rFonts w:ascii="Bookman Old Style" w:hAnsi="Bookman Old Style"/>
          <w:sz w:val="24"/>
          <w:szCs w:val="24"/>
        </w:rPr>
        <w:t xml:space="preserve"> </w:t>
      </w:r>
      <w:r w:rsidR="002970F5">
        <w:rPr>
          <w:rFonts w:ascii="Bookman Old Style" w:hAnsi="Bookman Old Style"/>
          <w:sz w:val="24"/>
          <w:szCs w:val="24"/>
        </w:rPr>
        <w:t>dois</w:t>
      </w:r>
      <w:r w:rsidR="00A536D8">
        <w:rPr>
          <w:rFonts w:ascii="Bookman Old Style" w:hAnsi="Bookman Old Style"/>
          <w:sz w:val="24"/>
          <w:szCs w:val="24"/>
        </w:rPr>
        <w:t xml:space="preserve"> docentes,</w:t>
      </w:r>
      <w:r w:rsidR="00A536D8" w:rsidRPr="00004F70">
        <w:rPr>
          <w:rFonts w:ascii="Bookman Old Style" w:hAnsi="Bookman Old Style"/>
          <w:sz w:val="24"/>
          <w:szCs w:val="24"/>
        </w:rPr>
        <w:t xml:space="preserve"> </w:t>
      </w:r>
      <w:r w:rsidR="002970F5">
        <w:rPr>
          <w:rFonts w:ascii="Bookman Old Style" w:hAnsi="Bookman Old Style"/>
          <w:sz w:val="24"/>
          <w:szCs w:val="24"/>
        </w:rPr>
        <w:t>dois</w:t>
      </w:r>
      <w:r w:rsidR="00A536D8" w:rsidRPr="00004F70">
        <w:rPr>
          <w:rFonts w:ascii="Bookman Old Style" w:hAnsi="Bookman Old Style"/>
          <w:sz w:val="24"/>
          <w:szCs w:val="24"/>
        </w:rPr>
        <w:t xml:space="preserve"> discentes</w:t>
      </w:r>
      <w:r w:rsidR="00A536D8">
        <w:rPr>
          <w:rFonts w:ascii="Bookman Old Style" w:hAnsi="Bookman Old Style"/>
          <w:sz w:val="24"/>
          <w:szCs w:val="24"/>
        </w:rPr>
        <w:t xml:space="preserve"> e </w:t>
      </w:r>
      <w:r w:rsidR="00CE6591">
        <w:rPr>
          <w:rFonts w:ascii="Bookman Old Style" w:hAnsi="Bookman Old Style"/>
          <w:sz w:val="24"/>
          <w:szCs w:val="24"/>
        </w:rPr>
        <w:t>dois</w:t>
      </w:r>
      <w:r w:rsidR="00A536D8">
        <w:rPr>
          <w:rFonts w:ascii="Bookman Old Style" w:hAnsi="Bookman Old Style"/>
          <w:sz w:val="24"/>
          <w:szCs w:val="24"/>
        </w:rPr>
        <w:t xml:space="preserve"> </w:t>
      </w:r>
      <w:r w:rsidR="00CE6591">
        <w:rPr>
          <w:rFonts w:ascii="Bookman Old Style" w:hAnsi="Bookman Old Style"/>
          <w:sz w:val="24"/>
          <w:szCs w:val="24"/>
        </w:rPr>
        <w:t>representantes dos movimentos sociais e</w:t>
      </w:r>
      <w:r w:rsidR="00A536D8">
        <w:rPr>
          <w:rFonts w:ascii="Bookman Old Style" w:hAnsi="Bookman Old Style"/>
          <w:sz w:val="24"/>
          <w:szCs w:val="24"/>
        </w:rPr>
        <w:t xml:space="preserve"> sociedade civil</w:t>
      </w:r>
      <w:r w:rsidR="00A536D8" w:rsidRPr="00004F70">
        <w:rPr>
          <w:rFonts w:ascii="Bookman Old Style" w:hAnsi="Bookman Old Style"/>
          <w:sz w:val="24"/>
          <w:szCs w:val="24"/>
        </w:rPr>
        <w:t>,</w:t>
      </w:r>
      <w:r w:rsidR="00CE6591">
        <w:rPr>
          <w:rFonts w:ascii="Bookman Old Style" w:hAnsi="Bookman Old Style"/>
          <w:sz w:val="24"/>
          <w:szCs w:val="24"/>
        </w:rPr>
        <w:t xml:space="preserve"> conforme, indicado no programa político de Ações Afirmativas,</w:t>
      </w:r>
      <w:r w:rsidR="00A536D8" w:rsidRPr="00004F70">
        <w:rPr>
          <w:rFonts w:ascii="Bookman Old Style" w:hAnsi="Bookman Old Style"/>
          <w:sz w:val="24"/>
          <w:szCs w:val="24"/>
        </w:rPr>
        <w:t xml:space="preserve"> à qual cabe:</w:t>
      </w:r>
    </w:p>
    <w:p w:rsidR="00E16BD1" w:rsidRDefault="00E16BD1" w:rsidP="00A536D8">
      <w:pPr>
        <w:jc w:val="both"/>
        <w:rPr>
          <w:rFonts w:ascii="Bookman Old Style" w:hAnsi="Bookman Old Style"/>
          <w:sz w:val="24"/>
          <w:szCs w:val="24"/>
        </w:rPr>
      </w:pPr>
      <w:r>
        <w:rPr>
          <w:rFonts w:ascii="Bookman Old Style" w:hAnsi="Bookman Old Style"/>
          <w:sz w:val="24"/>
          <w:szCs w:val="24"/>
        </w:rPr>
        <w:t>I -</w:t>
      </w:r>
      <w:r w:rsidR="00A536D8" w:rsidRPr="00004F70">
        <w:rPr>
          <w:rFonts w:ascii="Bookman Old Style" w:hAnsi="Bookman Old Style"/>
          <w:sz w:val="24"/>
          <w:szCs w:val="24"/>
        </w:rPr>
        <w:t xml:space="preserve"> avaliar medidas da política de ações afirmativas em seu impacto e validade; </w:t>
      </w:r>
    </w:p>
    <w:p w:rsidR="00E16BD1" w:rsidRDefault="00E16BD1" w:rsidP="00A536D8">
      <w:pPr>
        <w:jc w:val="both"/>
        <w:rPr>
          <w:rFonts w:ascii="Bookman Old Style" w:hAnsi="Bookman Old Style"/>
          <w:sz w:val="24"/>
          <w:szCs w:val="24"/>
        </w:rPr>
      </w:pPr>
      <w:r>
        <w:rPr>
          <w:rFonts w:ascii="Bookman Old Style" w:hAnsi="Bookman Old Style"/>
          <w:sz w:val="24"/>
          <w:szCs w:val="24"/>
        </w:rPr>
        <w:lastRenderedPageBreak/>
        <w:t xml:space="preserve">II - </w:t>
      </w:r>
      <w:r w:rsidR="00A536D8" w:rsidRPr="00004F70">
        <w:rPr>
          <w:rFonts w:ascii="Bookman Old Style" w:hAnsi="Bookman Old Style"/>
          <w:sz w:val="24"/>
          <w:szCs w:val="24"/>
        </w:rPr>
        <w:t>coordenar a atenção aos</w:t>
      </w:r>
      <w:r w:rsidR="00355DB7">
        <w:rPr>
          <w:rFonts w:ascii="Bookman Old Style" w:hAnsi="Bookman Old Style"/>
          <w:sz w:val="24"/>
          <w:szCs w:val="24"/>
        </w:rPr>
        <w:t xml:space="preserve"> discentes negros (as) e indígenas, notadamente os </w:t>
      </w:r>
      <w:r w:rsidR="00A536D8" w:rsidRPr="00004F70">
        <w:rPr>
          <w:rFonts w:ascii="Bookman Old Style" w:hAnsi="Bookman Old Style"/>
          <w:sz w:val="24"/>
          <w:szCs w:val="24"/>
        </w:rPr>
        <w:t>(às) candidatos</w:t>
      </w:r>
      <w:r w:rsidR="00355DB7">
        <w:rPr>
          <w:rFonts w:ascii="Bookman Old Style" w:hAnsi="Bookman Old Style"/>
          <w:sz w:val="24"/>
          <w:szCs w:val="24"/>
        </w:rPr>
        <w:t xml:space="preserve"> </w:t>
      </w:r>
      <w:r w:rsidR="00A536D8" w:rsidRPr="00004F70">
        <w:rPr>
          <w:rFonts w:ascii="Bookman Old Style" w:hAnsi="Bookman Old Style"/>
          <w:sz w:val="24"/>
          <w:szCs w:val="24"/>
        </w:rPr>
        <w:t>(as) aprovados</w:t>
      </w:r>
      <w:r w:rsidR="00355DB7">
        <w:rPr>
          <w:rFonts w:ascii="Bookman Old Style" w:hAnsi="Bookman Old Style"/>
          <w:sz w:val="24"/>
          <w:szCs w:val="24"/>
        </w:rPr>
        <w:t xml:space="preserve"> </w:t>
      </w:r>
      <w:r w:rsidR="00A536D8" w:rsidRPr="00004F70">
        <w:rPr>
          <w:rFonts w:ascii="Bookman Old Style" w:hAnsi="Bookman Old Style"/>
          <w:sz w:val="24"/>
          <w:szCs w:val="24"/>
        </w:rPr>
        <w:t xml:space="preserve">(as) em vagas de ação afirmativa; </w:t>
      </w:r>
    </w:p>
    <w:p w:rsidR="00A536D8" w:rsidRPr="00004F70" w:rsidRDefault="00E16BD1" w:rsidP="00A536D8">
      <w:pPr>
        <w:jc w:val="both"/>
        <w:rPr>
          <w:rFonts w:ascii="Bookman Old Style" w:hAnsi="Bookman Old Style"/>
          <w:sz w:val="24"/>
          <w:szCs w:val="24"/>
        </w:rPr>
      </w:pPr>
      <w:r>
        <w:rPr>
          <w:rFonts w:ascii="Bookman Old Style" w:hAnsi="Bookman Old Style"/>
          <w:sz w:val="24"/>
          <w:szCs w:val="24"/>
        </w:rPr>
        <w:t xml:space="preserve">III - </w:t>
      </w:r>
      <w:r w:rsidR="00A536D8" w:rsidRPr="00004F70">
        <w:rPr>
          <w:rFonts w:ascii="Bookman Old Style" w:hAnsi="Bookman Old Style"/>
          <w:sz w:val="24"/>
          <w:szCs w:val="24"/>
        </w:rPr>
        <w:t xml:space="preserve">oferecer suporte às demandas trazidas por este(a)s estudante e </w:t>
      </w:r>
      <w:proofErr w:type="gramStart"/>
      <w:r w:rsidR="00A536D8" w:rsidRPr="00004F70">
        <w:rPr>
          <w:rFonts w:ascii="Bookman Old Style" w:hAnsi="Bookman Old Style"/>
          <w:sz w:val="24"/>
          <w:szCs w:val="24"/>
        </w:rPr>
        <w:t>buscar  propostas</w:t>
      </w:r>
      <w:proofErr w:type="gramEnd"/>
      <w:r w:rsidR="00A536D8" w:rsidRPr="00004F70">
        <w:rPr>
          <w:rFonts w:ascii="Bookman Old Style" w:hAnsi="Bookman Old Style"/>
          <w:sz w:val="24"/>
          <w:szCs w:val="24"/>
        </w:rPr>
        <w:t xml:space="preserve"> e/ou iniciativas de ações afirmativas em curso em outros Programas de Pós</w:t>
      </w:r>
      <w:r w:rsidR="000B51C7">
        <w:rPr>
          <w:rFonts w:ascii="Bookman Old Style" w:hAnsi="Bookman Old Style"/>
          <w:sz w:val="24"/>
          <w:szCs w:val="24"/>
        </w:rPr>
        <w:t>-</w:t>
      </w:r>
      <w:r w:rsidR="00A536D8" w:rsidRPr="00004F70">
        <w:rPr>
          <w:rFonts w:ascii="Bookman Old Style" w:hAnsi="Bookman Old Style"/>
          <w:sz w:val="24"/>
          <w:szCs w:val="24"/>
        </w:rPr>
        <w:t>Graduação no país, bem como internamente à U</w:t>
      </w:r>
      <w:r w:rsidR="00A536D8">
        <w:rPr>
          <w:rFonts w:ascii="Bookman Old Style" w:hAnsi="Bookman Old Style"/>
          <w:sz w:val="24"/>
          <w:szCs w:val="24"/>
        </w:rPr>
        <w:t>nB</w:t>
      </w:r>
      <w:r w:rsidR="00A536D8" w:rsidRPr="00004F70">
        <w:rPr>
          <w:rFonts w:ascii="Bookman Old Style" w:hAnsi="Bookman Old Style"/>
          <w:sz w:val="24"/>
          <w:szCs w:val="24"/>
        </w:rPr>
        <w:t>, visando ao contínuo aprimoramento da política afirmativa vigente. A Comi</w:t>
      </w:r>
      <w:r w:rsidR="00546F83">
        <w:rPr>
          <w:rFonts w:ascii="Bookman Old Style" w:hAnsi="Bookman Old Style"/>
          <w:sz w:val="24"/>
          <w:szCs w:val="24"/>
        </w:rPr>
        <w:t>ssão de Acompanhamento deverá</w:t>
      </w:r>
      <w:r w:rsidR="008202A2">
        <w:rPr>
          <w:rFonts w:ascii="Bookman Old Style" w:hAnsi="Bookman Old Style"/>
          <w:sz w:val="24"/>
          <w:szCs w:val="24"/>
        </w:rPr>
        <w:t xml:space="preserve"> ainda</w:t>
      </w:r>
      <w:r w:rsidR="00546F83">
        <w:rPr>
          <w:rFonts w:ascii="Bookman Old Style" w:hAnsi="Bookman Old Style"/>
          <w:sz w:val="24"/>
          <w:szCs w:val="24"/>
        </w:rPr>
        <w:t xml:space="preserve">: </w:t>
      </w:r>
    </w:p>
    <w:p w:rsidR="00546F83" w:rsidRDefault="00E16BD1" w:rsidP="00546F83">
      <w:pPr>
        <w:jc w:val="both"/>
        <w:rPr>
          <w:rFonts w:ascii="Bookman Old Style" w:hAnsi="Bookman Old Style"/>
          <w:sz w:val="24"/>
          <w:szCs w:val="24"/>
        </w:rPr>
      </w:pPr>
      <w:r>
        <w:rPr>
          <w:rFonts w:ascii="Bookman Old Style" w:hAnsi="Bookman Old Style"/>
          <w:sz w:val="24"/>
          <w:szCs w:val="24"/>
        </w:rPr>
        <w:t>IV -</w:t>
      </w:r>
      <w:r w:rsidR="00A536D8">
        <w:rPr>
          <w:rFonts w:ascii="Bookman Old Style" w:hAnsi="Bookman Old Style"/>
          <w:sz w:val="24"/>
          <w:szCs w:val="24"/>
        </w:rPr>
        <w:t xml:space="preserve"> </w:t>
      </w:r>
      <w:r w:rsidR="00546F83">
        <w:rPr>
          <w:rFonts w:ascii="Bookman Old Style" w:hAnsi="Bookman Old Style"/>
          <w:sz w:val="24"/>
          <w:szCs w:val="24"/>
        </w:rPr>
        <w:t xml:space="preserve">Supervisionar o processo seletivo, </w:t>
      </w:r>
      <w:r w:rsidR="00546F83" w:rsidRPr="00546F83">
        <w:rPr>
          <w:rFonts w:ascii="Bookman Old Style" w:hAnsi="Bookman Old Style"/>
          <w:sz w:val="24"/>
          <w:szCs w:val="24"/>
        </w:rPr>
        <w:t>objetiva</w:t>
      </w:r>
      <w:r w:rsidR="00546F83">
        <w:rPr>
          <w:rFonts w:ascii="Bookman Old Style" w:hAnsi="Bookman Old Style"/>
          <w:sz w:val="24"/>
          <w:szCs w:val="24"/>
        </w:rPr>
        <w:t>ndo</w:t>
      </w:r>
      <w:r w:rsidR="00546F83" w:rsidRPr="00546F83">
        <w:rPr>
          <w:rFonts w:ascii="Bookman Old Style" w:hAnsi="Bookman Old Style"/>
          <w:sz w:val="24"/>
          <w:szCs w:val="24"/>
        </w:rPr>
        <w:t xml:space="preserve"> zelar pelo devido </w:t>
      </w:r>
      <w:r w:rsidR="00546F83">
        <w:rPr>
          <w:rFonts w:ascii="Bookman Old Style" w:hAnsi="Bookman Old Style"/>
          <w:sz w:val="24"/>
          <w:szCs w:val="24"/>
        </w:rPr>
        <w:t xml:space="preserve">cumprimento da política de ação </w:t>
      </w:r>
      <w:r w:rsidR="00546F83" w:rsidRPr="00546F83">
        <w:rPr>
          <w:rFonts w:ascii="Bookman Old Style" w:hAnsi="Bookman Old Style"/>
          <w:sz w:val="24"/>
          <w:szCs w:val="24"/>
        </w:rPr>
        <w:t>afirmativa durante o processo seletivo</w:t>
      </w:r>
      <w:r w:rsidR="00546F83">
        <w:rPr>
          <w:rFonts w:ascii="Bookman Old Style" w:hAnsi="Bookman Old Style"/>
          <w:sz w:val="24"/>
          <w:szCs w:val="24"/>
        </w:rPr>
        <w:t>.</w:t>
      </w:r>
      <w:r w:rsidR="00546F83" w:rsidRPr="00546F83">
        <w:rPr>
          <w:rFonts w:ascii="Bookman Old Style" w:hAnsi="Bookman Old Style"/>
          <w:sz w:val="24"/>
          <w:szCs w:val="24"/>
        </w:rPr>
        <w:t xml:space="preserve"> </w:t>
      </w:r>
    </w:p>
    <w:p w:rsidR="00546F83" w:rsidRDefault="00E16BD1" w:rsidP="00546F83">
      <w:pPr>
        <w:jc w:val="both"/>
        <w:rPr>
          <w:rFonts w:ascii="Bookman Old Style" w:hAnsi="Bookman Old Style"/>
          <w:sz w:val="24"/>
          <w:szCs w:val="24"/>
        </w:rPr>
      </w:pPr>
      <w:r>
        <w:rPr>
          <w:rFonts w:ascii="Bookman Old Style" w:hAnsi="Bookman Old Style"/>
          <w:sz w:val="24"/>
          <w:szCs w:val="24"/>
        </w:rPr>
        <w:t>V -</w:t>
      </w:r>
      <w:r w:rsidR="00546F83">
        <w:rPr>
          <w:rFonts w:ascii="Bookman Old Style" w:hAnsi="Bookman Old Style"/>
          <w:sz w:val="24"/>
          <w:szCs w:val="24"/>
        </w:rPr>
        <w:t xml:space="preserve"> Assessora</w:t>
      </w:r>
      <w:r>
        <w:rPr>
          <w:rFonts w:ascii="Bookman Old Style" w:hAnsi="Bookman Old Style"/>
          <w:sz w:val="24"/>
          <w:szCs w:val="24"/>
        </w:rPr>
        <w:t xml:space="preserve">r o acesso e </w:t>
      </w:r>
      <w:r w:rsidR="00546F83">
        <w:rPr>
          <w:rFonts w:ascii="Bookman Old Style" w:hAnsi="Bookman Old Style"/>
          <w:sz w:val="24"/>
          <w:szCs w:val="24"/>
        </w:rPr>
        <w:t xml:space="preserve">a permanência </w:t>
      </w:r>
      <w:r w:rsidR="00546F83" w:rsidRPr="00546F83">
        <w:rPr>
          <w:rFonts w:ascii="Bookman Old Style" w:hAnsi="Bookman Old Style"/>
          <w:sz w:val="24"/>
          <w:szCs w:val="24"/>
        </w:rPr>
        <w:t xml:space="preserve">de estudantes negro(a)s e indígenas </w:t>
      </w:r>
      <w:r w:rsidR="00546F83">
        <w:rPr>
          <w:rFonts w:ascii="Bookman Old Style" w:hAnsi="Bookman Old Style"/>
          <w:sz w:val="24"/>
          <w:szCs w:val="24"/>
        </w:rPr>
        <w:t xml:space="preserve">no Programa de Pós-Graduação em </w:t>
      </w:r>
      <w:r w:rsidR="00546F83" w:rsidRPr="00546F83">
        <w:rPr>
          <w:rFonts w:ascii="Bookman Old Style" w:hAnsi="Bookman Old Style"/>
          <w:sz w:val="24"/>
          <w:szCs w:val="24"/>
        </w:rPr>
        <w:t>Direito da Universidade de Brasília.</w:t>
      </w:r>
    </w:p>
    <w:p w:rsidR="00546F83" w:rsidRDefault="00E16BD1" w:rsidP="00546F83">
      <w:pPr>
        <w:jc w:val="both"/>
        <w:rPr>
          <w:rFonts w:ascii="Bookman Old Style" w:hAnsi="Bookman Old Style"/>
          <w:sz w:val="24"/>
          <w:szCs w:val="24"/>
        </w:rPr>
      </w:pPr>
      <w:r>
        <w:rPr>
          <w:rFonts w:ascii="Bookman Old Style" w:hAnsi="Bookman Old Style"/>
          <w:sz w:val="24"/>
          <w:szCs w:val="24"/>
        </w:rPr>
        <w:t>VI -</w:t>
      </w:r>
      <w:r w:rsidR="00546F83">
        <w:rPr>
          <w:rFonts w:ascii="Bookman Old Style" w:hAnsi="Bookman Old Style"/>
          <w:sz w:val="24"/>
          <w:szCs w:val="24"/>
        </w:rPr>
        <w:t xml:space="preserve"> Auxiliar a coordenação na elaboração do relatório anual sobre o acesso e permanência de discentes pretos, pardos e indígenas no Programa de Pós-Graduação em Direito da Universidade de Brasília.</w:t>
      </w:r>
    </w:p>
    <w:p w:rsidR="00A536D8" w:rsidRPr="00004F70" w:rsidRDefault="00E16BD1" w:rsidP="00A536D8">
      <w:pPr>
        <w:jc w:val="both"/>
        <w:rPr>
          <w:rFonts w:ascii="Bookman Old Style" w:hAnsi="Bookman Old Style"/>
          <w:sz w:val="24"/>
          <w:szCs w:val="24"/>
        </w:rPr>
      </w:pPr>
      <w:r>
        <w:rPr>
          <w:rFonts w:ascii="Bookman Old Style" w:hAnsi="Bookman Old Style"/>
          <w:sz w:val="24"/>
          <w:szCs w:val="24"/>
        </w:rPr>
        <w:t>VII -</w:t>
      </w:r>
      <w:r w:rsidR="00546F83">
        <w:rPr>
          <w:rFonts w:ascii="Bookman Old Style" w:hAnsi="Bookman Old Style"/>
          <w:sz w:val="24"/>
          <w:szCs w:val="24"/>
        </w:rPr>
        <w:t xml:space="preserve"> Promover a </w:t>
      </w:r>
      <w:r w:rsidR="00A536D8" w:rsidRPr="00004F70">
        <w:rPr>
          <w:rFonts w:ascii="Bookman Old Style" w:hAnsi="Bookman Old Style"/>
          <w:sz w:val="24"/>
          <w:szCs w:val="24"/>
        </w:rPr>
        <w:t xml:space="preserve">recepção </w:t>
      </w:r>
      <w:r w:rsidR="00546F83">
        <w:rPr>
          <w:rFonts w:ascii="Bookman Old Style" w:hAnsi="Bookman Old Style"/>
          <w:sz w:val="24"/>
          <w:szCs w:val="24"/>
        </w:rPr>
        <w:t>aos (as) discentes pretos, pardos e indígenas, notadamente, aqueles (as) aprovados (as)</w:t>
      </w:r>
      <w:r w:rsidR="00A536D8" w:rsidRPr="00004F70">
        <w:rPr>
          <w:rFonts w:ascii="Bookman Old Style" w:hAnsi="Bookman Old Style"/>
          <w:sz w:val="24"/>
          <w:szCs w:val="24"/>
        </w:rPr>
        <w:t xml:space="preserve"> </w:t>
      </w:r>
      <w:r w:rsidR="00546F83">
        <w:rPr>
          <w:rFonts w:ascii="Bookman Old Style" w:hAnsi="Bookman Old Style"/>
          <w:sz w:val="24"/>
          <w:szCs w:val="24"/>
        </w:rPr>
        <w:t>pelo sistema de cotas</w:t>
      </w:r>
      <w:r w:rsidR="00A536D8" w:rsidRPr="00004F70">
        <w:rPr>
          <w:rFonts w:ascii="Bookman Old Style" w:hAnsi="Bookman Old Style"/>
          <w:sz w:val="24"/>
          <w:szCs w:val="24"/>
        </w:rPr>
        <w:t>, visando à acolhid</w:t>
      </w:r>
      <w:r w:rsidR="00A536D8">
        <w:rPr>
          <w:rFonts w:ascii="Bookman Old Style" w:hAnsi="Bookman Old Style"/>
          <w:sz w:val="24"/>
          <w:szCs w:val="24"/>
        </w:rPr>
        <w:t>a destes</w:t>
      </w:r>
      <w:r w:rsidR="00546F83">
        <w:rPr>
          <w:rFonts w:ascii="Bookman Old Style" w:hAnsi="Bookman Old Style"/>
          <w:sz w:val="24"/>
          <w:szCs w:val="24"/>
        </w:rPr>
        <w:t xml:space="preserve"> </w:t>
      </w:r>
      <w:r w:rsidR="00A536D8">
        <w:rPr>
          <w:rFonts w:ascii="Bookman Old Style" w:hAnsi="Bookman Old Style"/>
          <w:sz w:val="24"/>
          <w:szCs w:val="24"/>
        </w:rPr>
        <w:t xml:space="preserve">(as) </w:t>
      </w:r>
      <w:r w:rsidR="00546F83">
        <w:rPr>
          <w:rFonts w:ascii="Bookman Old Style" w:hAnsi="Bookman Old Style"/>
          <w:sz w:val="24"/>
          <w:szCs w:val="24"/>
        </w:rPr>
        <w:t>discentes</w:t>
      </w:r>
      <w:r w:rsidR="00A536D8">
        <w:rPr>
          <w:rFonts w:ascii="Bookman Old Style" w:hAnsi="Bookman Old Style"/>
          <w:sz w:val="24"/>
          <w:szCs w:val="24"/>
        </w:rPr>
        <w:t xml:space="preserve"> ao </w:t>
      </w:r>
      <w:r w:rsidR="00546F83">
        <w:rPr>
          <w:rFonts w:ascii="Bookman Old Style" w:hAnsi="Bookman Old Style"/>
          <w:sz w:val="24"/>
          <w:szCs w:val="24"/>
        </w:rPr>
        <w:t>Programa de Pós-Graduação em Direito da Universidade de Brasília.</w:t>
      </w:r>
    </w:p>
    <w:p w:rsidR="00A536D8" w:rsidRDefault="00A536D8" w:rsidP="00004F70">
      <w:pPr>
        <w:jc w:val="both"/>
        <w:rPr>
          <w:rFonts w:ascii="Bookman Old Style" w:hAnsi="Bookman Old Style"/>
          <w:sz w:val="24"/>
          <w:szCs w:val="24"/>
        </w:rPr>
      </w:pPr>
    </w:p>
    <w:p w:rsidR="00004F70" w:rsidRPr="00004F70" w:rsidRDefault="00A536D8" w:rsidP="00004F70">
      <w:pPr>
        <w:jc w:val="both"/>
        <w:rPr>
          <w:rFonts w:ascii="Bookman Old Style" w:hAnsi="Bookman Old Style"/>
          <w:sz w:val="24"/>
          <w:szCs w:val="24"/>
        </w:rPr>
      </w:pPr>
      <w:r>
        <w:rPr>
          <w:rFonts w:ascii="Bookman Old Style" w:hAnsi="Bookman Old Style"/>
          <w:sz w:val="24"/>
          <w:szCs w:val="24"/>
        </w:rPr>
        <w:t xml:space="preserve">CAPÍTULO IV </w:t>
      </w:r>
      <w:r w:rsidR="00EF71E9">
        <w:rPr>
          <w:rFonts w:ascii="Bookman Old Style" w:hAnsi="Bookman Old Style"/>
          <w:sz w:val="24"/>
          <w:szCs w:val="24"/>
        </w:rPr>
        <w:t xml:space="preserve">- </w:t>
      </w:r>
      <w:r w:rsidR="00004F70" w:rsidRPr="00004F70">
        <w:rPr>
          <w:rFonts w:ascii="Bookman Old Style" w:hAnsi="Bookman Old Style"/>
          <w:sz w:val="24"/>
          <w:szCs w:val="24"/>
        </w:rPr>
        <w:t>DAS DISPOSIÇÕES FINAIS</w:t>
      </w:r>
    </w:p>
    <w:p w:rsidR="00004F70" w:rsidRPr="00004F70" w:rsidRDefault="00546F83" w:rsidP="00004F70">
      <w:pPr>
        <w:jc w:val="both"/>
        <w:rPr>
          <w:rFonts w:ascii="Bookman Old Style" w:hAnsi="Bookman Old Style"/>
          <w:sz w:val="24"/>
          <w:szCs w:val="24"/>
        </w:rPr>
      </w:pPr>
      <w:r>
        <w:rPr>
          <w:rFonts w:ascii="Bookman Old Style" w:hAnsi="Bookman Old Style"/>
          <w:sz w:val="24"/>
          <w:szCs w:val="24"/>
        </w:rPr>
        <w:t>Art. 11</w:t>
      </w:r>
      <w:r w:rsidR="00004F70" w:rsidRPr="00004F70">
        <w:rPr>
          <w:rFonts w:ascii="Bookman Old Style" w:hAnsi="Bookman Old Style"/>
          <w:sz w:val="24"/>
          <w:szCs w:val="24"/>
        </w:rPr>
        <w:t xml:space="preserve"> Esta Resolução entra em vigor na data de sua publicação e</w:t>
      </w:r>
      <w:r w:rsidR="00EF71E9">
        <w:rPr>
          <w:rFonts w:ascii="Bookman Old Style" w:hAnsi="Bookman Old Style"/>
          <w:sz w:val="24"/>
          <w:szCs w:val="24"/>
        </w:rPr>
        <w:t xml:space="preserve"> terá vigência pelo prazo de 10 </w:t>
      </w:r>
      <w:r w:rsidR="00004F70" w:rsidRPr="00004F70">
        <w:rPr>
          <w:rFonts w:ascii="Bookman Old Style" w:hAnsi="Bookman Old Style"/>
          <w:sz w:val="24"/>
          <w:szCs w:val="24"/>
        </w:rPr>
        <w:t>(dez) anos, prorrogáveis a partir de avaliações favoráveis por uma comissão específica.</w:t>
      </w:r>
    </w:p>
    <w:p w:rsidR="00004F70" w:rsidRDefault="00546F83" w:rsidP="00004F70">
      <w:pPr>
        <w:jc w:val="both"/>
        <w:rPr>
          <w:rFonts w:ascii="Bookman Old Style" w:hAnsi="Bookman Old Style"/>
          <w:sz w:val="24"/>
          <w:szCs w:val="24"/>
        </w:rPr>
      </w:pPr>
      <w:r>
        <w:rPr>
          <w:rFonts w:ascii="Bookman Old Style" w:hAnsi="Bookman Old Style"/>
          <w:sz w:val="24"/>
          <w:szCs w:val="24"/>
        </w:rPr>
        <w:t>Art. 12</w:t>
      </w:r>
      <w:r w:rsidR="00004F70" w:rsidRPr="00004F70">
        <w:rPr>
          <w:rFonts w:ascii="Bookman Old Style" w:hAnsi="Bookman Old Style"/>
          <w:sz w:val="24"/>
          <w:szCs w:val="24"/>
        </w:rPr>
        <w:t xml:space="preserve"> Os caso</w:t>
      </w:r>
      <w:r w:rsidR="00A536D8">
        <w:rPr>
          <w:rFonts w:ascii="Bookman Old Style" w:hAnsi="Bookman Old Style"/>
          <w:sz w:val="24"/>
          <w:szCs w:val="24"/>
        </w:rPr>
        <w:t>s omissos serão resolvidos pelo Colegiado do Programa de Pós-Graduação em Direito da Universidade de Brasília</w:t>
      </w:r>
      <w:r w:rsidR="00E16BD1">
        <w:rPr>
          <w:rFonts w:ascii="Bookman Old Style" w:hAnsi="Bookman Old Style"/>
          <w:sz w:val="24"/>
          <w:szCs w:val="24"/>
        </w:rPr>
        <w:t xml:space="preserve"> e Comissão de Acompanhamento de Ações Afirmativas</w:t>
      </w:r>
      <w:r w:rsidR="00A536D8">
        <w:rPr>
          <w:rFonts w:ascii="Bookman Old Style" w:hAnsi="Bookman Old Style"/>
          <w:sz w:val="24"/>
          <w:szCs w:val="24"/>
        </w:rPr>
        <w:t>.</w:t>
      </w:r>
    </w:p>
    <w:p w:rsidR="00A536D8" w:rsidRDefault="00A536D8" w:rsidP="00004F70">
      <w:pPr>
        <w:jc w:val="both"/>
        <w:rPr>
          <w:rFonts w:ascii="Bookman Old Style" w:hAnsi="Bookman Old Style"/>
          <w:sz w:val="24"/>
          <w:szCs w:val="24"/>
        </w:rPr>
      </w:pPr>
    </w:p>
    <w:p w:rsidR="00355DB7" w:rsidRDefault="00355DB7" w:rsidP="00992AD8">
      <w:pPr>
        <w:jc w:val="center"/>
        <w:rPr>
          <w:rFonts w:ascii="Bookman Old Style" w:hAnsi="Bookman Old Style"/>
          <w:sz w:val="24"/>
          <w:szCs w:val="24"/>
        </w:rPr>
      </w:pPr>
    </w:p>
    <w:p w:rsidR="00355DB7" w:rsidRDefault="00355DB7" w:rsidP="00992AD8">
      <w:pPr>
        <w:jc w:val="center"/>
        <w:rPr>
          <w:rFonts w:ascii="Bookman Old Style" w:hAnsi="Bookman Old Style"/>
          <w:sz w:val="24"/>
          <w:szCs w:val="24"/>
        </w:rPr>
      </w:pPr>
    </w:p>
    <w:p w:rsidR="00355DB7" w:rsidRDefault="00355DB7" w:rsidP="00841145">
      <w:pPr>
        <w:rPr>
          <w:rFonts w:ascii="Bookman Old Style" w:hAnsi="Bookman Old Style"/>
          <w:sz w:val="24"/>
          <w:szCs w:val="24"/>
        </w:rPr>
      </w:pPr>
    </w:p>
    <w:p w:rsidR="0027034D" w:rsidRDefault="0027034D" w:rsidP="00992AD8">
      <w:pPr>
        <w:jc w:val="center"/>
        <w:rPr>
          <w:rFonts w:ascii="Bookman Old Style" w:hAnsi="Bookman Old Style"/>
          <w:sz w:val="24"/>
          <w:szCs w:val="24"/>
        </w:rPr>
      </w:pPr>
    </w:p>
    <w:p w:rsidR="0027034D" w:rsidRDefault="0027034D" w:rsidP="00C52958">
      <w:pPr>
        <w:rPr>
          <w:rFonts w:ascii="Bookman Old Style" w:hAnsi="Bookman Old Style"/>
          <w:sz w:val="24"/>
          <w:szCs w:val="24"/>
        </w:rPr>
      </w:pPr>
    </w:p>
    <w:p w:rsidR="0027034D" w:rsidRDefault="0027034D" w:rsidP="00992AD8">
      <w:pPr>
        <w:jc w:val="center"/>
        <w:rPr>
          <w:rFonts w:ascii="Bookman Old Style" w:hAnsi="Bookman Old Style"/>
          <w:sz w:val="24"/>
          <w:szCs w:val="24"/>
        </w:rPr>
      </w:pPr>
    </w:p>
    <w:p w:rsidR="00992AD8" w:rsidRDefault="00992AD8" w:rsidP="00992AD8">
      <w:pPr>
        <w:jc w:val="center"/>
        <w:rPr>
          <w:rFonts w:ascii="Bookman Old Style" w:hAnsi="Bookman Old Style"/>
          <w:sz w:val="24"/>
          <w:szCs w:val="24"/>
        </w:rPr>
      </w:pPr>
      <w:r>
        <w:rPr>
          <w:rFonts w:ascii="Bookman Old Style" w:hAnsi="Bookman Old Style"/>
          <w:sz w:val="24"/>
          <w:szCs w:val="24"/>
        </w:rPr>
        <w:t>ANEXO II – EDITAL DE PROCESSO SELETIVO</w:t>
      </w: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r>
        <w:rPr>
          <w:rFonts w:ascii="Bookman Old Style" w:hAnsi="Bookman Old Style"/>
          <w:sz w:val="24"/>
          <w:szCs w:val="24"/>
        </w:rPr>
        <w:t>ANEXO III – RESOLUÇÃO SOBRE SOLICITAÇÃO DE BOLSAS</w:t>
      </w:r>
    </w:p>
    <w:p w:rsidR="00FF1F29" w:rsidRPr="00FF1F29" w:rsidRDefault="00FF1F29" w:rsidP="00FF1F29">
      <w:pPr>
        <w:spacing w:after="0" w:line="240" w:lineRule="auto"/>
        <w:jc w:val="center"/>
        <w:rPr>
          <w:rFonts w:ascii="Bookman Old Style" w:eastAsia="Times New Roman" w:hAnsi="Bookman Old Style"/>
          <w:sz w:val="24"/>
          <w:szCs w:val="24"/>
          <w:lang w:eastAsia="pt-BR"/>
        </w:rPr>
      </w:pPr>
      <w:bookmarkStart w:id="0" w:name="_GoBack"/>
      <w:bookmarkEnd w:id="0"/>
      <w:r w:rsidRPr="00FF1F29">
        <w:rPr>
          <w:rFonts w:ascii="Bookman Old Style" w:eastAsia="Times New Roman" w:hAnsi="Bookman Old Style" w:cs="Arial"/>
          <w:color w:val="000000"/>
          <w:sz w:val="24"/>
          <w:szCs w:val="24"/>
          <w:lang w:eastAsia="pt-BR"/>
        </w:rPr>
        <w:t>RESOLUÇÃO Nº 001/PPGD/UnB/2018</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ind w:left="4320"/>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Dispõe sobre princípios e regras a serem observadas nos Editais e quaisquer outros instrumentos de concessão de bolsas e auxílios financeiros a estudantes do PPGD/UnB.</w:t>
      </w:r>
    </w:p>
    <w:p w:rsidR="00FF1F29" w:rsidRPr="00FF1F29" w:rsidRDefault="00FF1F29" w:rsidP="00FF1F29">
      <w:pPr>
        <w:spacing w:after="0" w:line="240" w:lineRule="auto"/>
        <w:ind w:left="4320"/>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ind w:left="4320"/>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 xml:space="preserve">CONSIDERANDO que a Resolução do Conselho de Ensino Pesquisa e Extensão nº 080/2017, em seu artigo 13, § 4º, inciso II, estabelece ser </w:t>
      </w:r>
      <w:proofErr w:type="gramStart"/>
      <w:r w:rsidRPr="00FF1F29">
        <w:rPr>
          <w:rFonts w:ascii="Bookman Old Style" w:eastAsia="Times New Roman" w:hAnsi="Bookman Old Style" w:cs="Arial"/>
          <w:color w:val="000000"/>
          <w:sz w:val="24"/>
          <w:szCs w:val="24"/>
          <w:lang w:eastAsia="pt-BR"/>
        </w:rPr>
        <w:t>da  competência</w:t>
      </w:r>
      <w:proofErr w:type="gramEnd"/>
      <w:r w:rsidRPr="00FF1F29">
        <w:rPr>
          <w:rFonts w:ascii="Bookman Old Style" w:eastAsia="Times New Roman" w:hAnsi="Bookman Old Style" w:cs="Arial"/>
          <w:color w:val="000000"/>
          <w:sz w:val="24"/>
          <w:szCs w:val="24"/>
          <w:lang w:eastAsia="pt-BR"/>
        </w:rPr>
        <w:t xml:space="preserve"> da Comissão de Pós-Graduação, “definir e gerenciar a distribuição e a renovação de bolsas de estudo”.</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 xml:space="preserve">CONSIDERANDO que o Regimento do PPGD/UnB, em seu artigo 9º, nas letras c) e k), estabelece, respectivamente, ser da competência da Comissão de Pós-Graduação “Gerenciar a distribuição e renovação de bolsas de estudo” </w:t>
      </w:r>
      <w:proofErr w:type="gramStart"/>
      <w:r w:rsidRPr="00FF1F29">
        <w:rPr>
          <w:rFonts w:ascii="Bookman Old Style" w:eastAsia="Times New Roman" w:hAnsi="Bookman Old Style" w:cs="Arial"/>
          <w:color w:val="000000"/>
          <w:sz w:val="24"/>
          <w:szCs w:val="24"/>
          <w:lang w:eastAsia="pt-BR"/>
        </w:rPr>
        <w:t>e  “</w:t>
      </w:r>
      <w:proofErr w:type="gramEnd"/>
      <w:r w:rsidRPr="00FF1F29">
        <w:rPr>
          <w:rFonts w:ascii="Bookman Old Style" w:eastAsia="Times New Roman" w:hAnsi="Bookman Old Style" w:cs="Arial"/>
          <w:color w:val="000000"/>
          <w:sz w:val="24"/>
          <w:szCs w:val="24"/>
          <w:lang w:eastAsia="pt-BR"/>
        </w:rPr>
        <w:t>Deliberar sobre as bolsas disponíveis no programa”.</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CONSIDERANDO os princípios, regras e critérios sobre a concessão de suas bolsas, estabelecidos pelo CNPq através da Resolução Normativa nº 17/2006 (mestrado e doutorado regulares), anexo IV, em especial o item 4.2.3, que estabelece os requisitos e condições, com destaque para as exigências constantes da alíneas “b” e “f”, de “dedicar-se integralmente às atividades acadêmicas e de pesquisa” e de “não receber remuneração proveniente de vínculo empregatício ou funcional”, e o item 4.3.2, alínea “a”, que estabelece como obrigação do (a) bolsista “dedicar-se integral e exclusivamente às atividades de pesquisa ou ensino/pesquisa determinados pelo curso”.</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CONSIDERANDO os termos da Portaria Conjunta CAPES/CNPQ nº 1/2010, em especial o que dispõe o seu artigo 1º.</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A Comissão de Pós-Graduação em Direito estabelece a seguinte Resolução, contendo princípios e regras a serem observadas para a concessão de bolsas e outros auxílios financeiros a alunos e alunas do PPGD/UnB:</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Artigo 1º O princípio do mérito acadêmico aplica-se à distribuição de bolsas e demais auxílios financeiros pelo PPGD/UnB nos termos estabelecidos nesta Resolução.</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lastRenderedPageBreak/>
        <w:t>Parágrafo único - A exigência de mérito acadêmico em relação aos estudantes iniciantes, novos(as) alunos(as) aprovados(as) anualmente nos Cursos de Mestrado e Doutorado), para fins de concessão de bolsas, considera-se cumprida pela aprovação no processo seletivo para ingresso no PPGD/UnB, sendo adotados os critérios socioeconômico e de inserção nos programas de ações afirmativas para fins de sua classificação para obtenção de bolsas e auxílios financeiros.</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 xml:space="preserve">Artigo 2º Os (as) estudantes interessados (as) no recebimento de </w:t>
      </w:r>
      <w:proofErr w:type="gramStart"/>
      <w:r w:rsidRPr="00FF1F29">
        <w:rPr>
          <w:rFonts w:ascii="Bookman Old Style" w:eastAsia="Times New Roman" w:hAnsi="Bookman Old Style" w:cs="Arial"/>
          <w:color w:val="000000"/>
          <w:sz w:val="24"/>
          <w:szCs w:val="24"/>
          <w:lang w:eastAsia="pt-BR"/>
        </w:rPr>
        <w:t>bolsas  deverão</w:t>
      </w:r>
      <w:proofErr w:type="gramEnd"/>
      <w:r w:rsidRPr="00FF1F29">
        <w:rPr>
          <w:rFonts w:ascii="Bookman Old Style" w:eastAsia="Times New Roman" w:hAnsi="Bookman Old Style" w:cs="Arial"/>
          <w:color w:val="000000"/>
          <w:sz w:val="24"/>
          <w:szCs w:val="24"/>
          <w:lang w:eastAsia="pt-BR"/>
        </w:rPr>
        <w:t xml:space="preserve"> preencher o formulário de requerimento de bolsas e auxílios financeiros do PPGD/UnB, disponível na página da Faculdade de Direito - FD/UnB, conforme procedimento e prazos definidos nos editais publicados anualmente pela Coordenação do PPGD/UnB.</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 xml:space="preserve">Parágrafo único A avaliação das condições socioeconômicas dos(as) candidatos(as) a bolsas e auxílios financeiros será realizada pelo PPGD/UnB, nos termos dos editais publicados anualmente pela Coordenação do PPGD/UnB.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Artigo 3º Os(as) estudantes serão classificados de acordo com o resultado da avaliação socioeconômica, definida por um sistema de pontuação estabelecida de acordo com os seguintes critérios:</w:t>
      </w:r>
    </w:p>
    <w:p w:rsidR="00FF1F29" w:rsidRPr="00FF1F29" w:rsidRDefault="00FF1F29" w:rsidP="00FF1F29">
      <w:pPr>
        <w:spacing w:after="0" w:line="240" w:lineRule="auto"/>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19"/>
          <w:szCs w:val="19"/>
          <w:lang w:eastAsia="pt-BR"/>
        </w:rPr>
        <w:t xml:space="preserve"> </w:t>
      </w:r>
    </w:p>
    <w:p w:rsidR="00FF1F29" w:rsidRPr="00FF1F29" w:rsidRDefault="00FF1F29" w:rsidP="00FF1F29">
      <w:pPr>
        <w:spacing w:after="0" w:line="240" w:lineRule="auto"/>
        <w:ind w:right="100"/>
        <w:jc w:val="both"/>
        <w:rPr>
          <w:rFonts w:ascii="Bookman Old Style" w:eastAsia="Times New Roman" w:hAnsi="Bookman Old Style"/>
          <w:sz w:val="24"/>
          <w:szCs w:val="24"/>
          <w:lang w:eastAsia="pt-BR"/>
        </w:rPr>
      </w:pPr>
      <w:proofErr w:type="gramStart"/>
      <w:r w:rsidRPr="00FF1F29">
        <w:rPr>
          <w:rFonts w:ascii="Bookman Old Style" w:eastAsia="Times New Roman" w:hAnsi="Bookman Old Style" w:cs="Arial"/>
          <w:color w:val="000000"/>
          <w:sz w:val="24"/>
          <w:szCs w:val="24"/>
          <w:lang w:eastAsia="pt-BR"/>
        </w:rPr>
        <w:t>I  –</w:t>
      </w:r>
      <w:proofErr w:type="gramEnd"/>
      <w:r w:rsidRPr="00FF1F29">
        <w:rPr>
          <w:rFonts w:ascii="Bookman Old Style" w:eastAsia="Times New Roman" w:hAnsi="Bookman Old Style" w:cs="Arial"/>
          <w:color w:val="000000"/>
          <w:sz w:val="24"/>
          <w:szCs w:val="24"/>
          <w:lang w:eastAsia="pt-BR"/>
        </w:rPr>
        <w:t xml:space="preserve">  SITUAÇÃO ECONÔMICA: 50% da pontuação </w:t>
      </w:r>
      <w:r w:rsidRPr="00FF1F29">
        <w:rPr>
          <w:rFonts w:ascii="Bookman Old Style" w:hAnsi="Bookman Old Style" w:cs="Arial"/>
          <w:sz w:val="24"/>
        </w:rPr>
        <w:t>(quanto maior a renda, maior o número de pontos atribuídos ao candidato)</w:t>
      </w:r>
      <w:r w:rsidRPr="00FF1F29">
        <w:rPr>
          <w:rFonts w:ascii="Bookman Old Style" w:hAnsi="Bookman Old Style"/>
        </w:rPr>
        <w:t xml:space="preserve">, </w:t>
      </w:r>
      <w:r w:rsidRPr="00FF1F29">
        <w:rPr>
          <w:rFonts w:ascii="Bookman Old Style" w:eastAsia="Times New Roman" w:hAnsi="Bookman Old Style" w:cs="Arial"/>
          <w:color w:val="000000"/>
          <w:sz w:val="24"/>
          <w:szCs w:val="24"/>
          <w:lang w:eastAsia="pt-BR"/>
        </w:rPr>
        <w:t xml:space="preserve">de acordo com a avaliação de renda e sua devida comprovação por meio dos documentos exigidos pelos editais anualmente publicados pela Coordenação do PPGD/UnB. Os (as) candidatos (as) ingressantes com doenças graves e/ou </w:t>
      </w:r>
      <w:proofErr w:type="gramStart"/>
      <w:r w:rsidRPr="00FF1F29">
        <w:rPr>
          <w:rFonts w:ascii="Bookman Old Style" w:eastAsia="Times New Roman" w:hAnsi="Bookman Old Style" w:cs="Arial"/>
          <w:color w:val="000000"/>
          <w:sz w:val="24"/>
          <w:szCs w:val="24"/>
          <w:lang w:eastAsia="pt-BR"/>
        </w:rPr>
        <w:t>crônicas  que</w:t>
      </w:r>
      <w:proofErr w:type="gramEnd"/>
      <w:r w:rsidRPr="00FF1F29">
        <w:rPr>
          <w:rFonts w:ascii="Bookman Old Style" w:eastAsia="Times New Roman" w:hAnsi="Bookman Old Style" w:cs="Arial"/>
          <w:color w:val="000000"/>
          <w:sz w:val="24"/>
          <w:szCs w:val="24"/>
          <w:lang w:eastAsia="pt-BR"/>
        </w:rPr>
        <w:t xml:space="preserve"> necessitam de medicação ou tratamento de alto custo comprovado terão descontado esse valor da renda mensal para o cálculo de pontos;</w:t>
      </w:r>
    </w:p>
    <w:p w:rsidR="00FF1F29" w:rsidRPr="00FF1F29" w:rsidRDefault="00FF1F29" w:rsidP="00FF1F29">
      <w:pPr>
        <w:spacing w:after="0" w:line="240" w:lineRule="auto"/>
        <w:rPr>
          <w:rFonts w:ascii="Bookman Old Style" w:eastAsia="Times New Roman" w:hAnsi="Bookman Old Style"/>
          <w:sz w:val="24"/>
          <w:szCs w:val="24"/>
          <w:lang w:eastAsia="pt-BR"/>
        </w:rPr>
      </w:pPr>
    </w:p>
    <w:p w:rsidR="00FF1F29" w:rsidRPr="00FF1F29" w:rsidRDefault="00FF1F29" w:rsidP="00FF1F29">
      <w:pPr>
        <w:spacing w:after="0" w:line="240" w:lineRule="auto"/>
        <w:ind w:right="100"/>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II - SITUAÇÃO SOCIAL: 20% da pontuação, considerando vulneráveis aos (às) participante ações afirmativas (negros/as e indígenas</w:t>
      </w:r>
      <w:proofErr w:type="gramStart"/>
      <w:r w:rsidRPr="00FF1F29">
        <w:rPr>
          <w:rFonts w:ascii="Bookman Old Style" w:eastAsia="Times New Roman" w:hAnsi="Bookman Old Style" w:cs="Arial"/>
          <w:color w:val="000000"/>
          <w:sz w:val="24"/>
          <w:szCs w:val="24"/>
          <w:lang w:eastAsia="pt-BR"/>
        </w:rPr>
        <w:t>);  autodeclarados</w:t>
      </w:r>
      <w:proofErr w:type="gramEnd"/>
      <w:r w:rsidRPr="00FF1F29">
        <w:rPr>
          <w:rFonts w:ascii="Bookman Old Style" w:eastAsia="Times New Roman" w:hAnsi="Bookman Old Style" w:cs="Arial"/>
          <w:color w:val="000000"/>
          <w:sz w:val="24"/>
          <w:szCs w:val="24"/>
          <w:lang w:eastAsia="pt-BR"/>
        </w:rPr>
        <w:t xml:space="preserve"> (as) travestis, transsexuais e transgêneros; e deficiente;</w:t>
      </w:r>
    </w:p>
    <w:p w:rsidR="00FF1F29" w:rsidRPr="00FF1F29" w:rsidRDefault="00FF1F29" w:rsidP="00FF1F29">
      <w:pPr>
        <w:spacing w:after="0" w:line="240" w:lineRule="auto"/>
        <w:rPr>
          <w:rFonts w:ascii="Bookman Old Style" w:eastAsia="Times New Roman" w:hAnsi="Bookman Old Style"/>
          <w:sz w:val="24"/>
          <w:szCs w:val="24"/>
          <w:lang w:eastAsia="pt-BR"/>
        </w:rPr>
      </w:pPr>
    </w:p>
    <w:p w:rsidR="00FF1F29" w:rsidRPr="00FF1F29" w:rsidRDefault="00FF1F29" w:rsidP="00FF1F29">
      <w:pPr>
        <w:spacing w:after="0" w:line="240" w:lineRule="auto"/>
        <w:ind w:right="100"/>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 xml:space="preserve">III </w:t>
      </w:r>
      <w:proofErr w:type="gramStart"/>
      <w:r w:rsidRPr="00FF1F29">
        <w:rPr>
          <w:rFonts w:ascii="Bookman Old Style" w:eastAsia="Times New Roman" w:hAnsi="Bookman Old Style" w:cs="Arial"/>
          <w:color w:val="000000"/>
          <w:sz w:val="24"/>
          <w:szCs w:val="24"/>
          <w:lang w:eastAsia="pt-BR"/>
        </w:rPr>
        <w:t>–  SITUAÇÃO</w:t>
      </w:r>
      <w:proofErr w:type="gramEnd"/>
      <w:r w:rsidRPr="00FF1F29">
        <w:rPr>
          <w:rFonts w:ascii="Bookman Old Style" w:eastAsia="Times New Roman" w:hAnsi="Bookman Old Style" w:cs="Arial"/>
          <w:color w:val="000000"/>
          <w:sz w:val="24"/>
          <w:szCs w:val="24"/>
          <w:lang w:eastAsia="pt-BR"/>
        </w:rPr>
        <w:t xml:space="preserve"> DE DOMICÍLIO: 30% da pontuação, considerando que o último domicílio antes do ingresso no PPGD/UnB tenha sido fora de Brasília, o (a) candidato (a) deve indicar e comprovar a situação por meio dos documentos exigidos pelos editais anualmente publicados pela Coordenação do PPGD/UnB; </w:t>
      </w:r>
    </w:p>
    <w:p w:rsidR="00FF1F29" w:rsidRPr="00FF1F29" w:rsidRDefault="00FF1F29" w:rsidP="00FF1F29">
      <w:pPr>
        <w:spacing w:after="0" w:line="240" w:lineRule="auto"/>
        <w:rPr>
          <w:rFonts w:ascii="Bookman Old Style" w:eastAsia="Times New Roman" w:hAnsi="Bookman Old Style"/>
          <w:sz w:val="24"/>
          <w:szCs w:val="24"/>
          <w:lang w:eastAsia="pt-BR"/>
        </w:rPr>
      </w:pP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 1º   – Para fins de cálculo, a maior renda apresentada entre os candidatos será a base de cálculo, a qual receberá a totalidade de 50 pontos. As rendas restantes serão calculadas pela regra de três simples, pela seguinte fórmula:</w:t>
      </w:r>
    </w:p>
    <w:p w:rsidR="00FF1F29" w:rsidRPr="00FF1F29" w:rsidRDefault="00FF1F29" w:rsidP="00FF1F29">
      <w:pPr>
        <w:spacing w:before="360" w:after="0" w:line="240" w:lineRule="auto"/>
        <w:ind w:right="-41"/>
        <w:jc w:val="center"/>
        <w:outlineLvl w:val="1"/>
        <w:rPr>
          <w:rFonts w:ascii="Bookman Old Style" w:eastAsia="Times New Roman" w:hAnsi="Bookman Old Style"/>
          <w:b/>
          <w:bCs/>
          <w:sz w:val="36"/>
          <w:szCs w:val="36"/>
          <w:lang w:eastAsia="pt-BR"/>
        </w:rPr>
      </w:pPr>
      <w:r w:rsidRPr="00FF1F29">
        <w:rPr>
          <w:rFonts w:ascii="Bookman Old Style" w:eastAsia="Times New Roman" w:hAnsi="Bookman Old Style" w:cs="Arial"/>
          <w:color w:val="000000"/>
          <w:sz w:val="24"/>
          <w:szCs w:val="24"/>
          <w:lang w:eastAsia="pt-BR"/>
        </w:rPr>
        <w:lastRenderedPageBreak/>
        <w:t xml:space="preserve">Maior Renda de Candidato(a) = 50 pontos </w:t>
      </w:r>
    </w:p>
    <w:p w:rsidR="00FF1F29" w:rsidRPr="00FF1F29" w:rsidRDefault="00FF1F29" w:rsidP="00FF1F29">
      <w:pPr>
        <w:spacing w:before="360" w:after="0" w:line="240" w:lineRule="auto"/>
        <w:ind w:right="-41"/>
        <w:jc w:val="center"/>
        <w:outlineLvl w:val="1"/>
        <w:rPr>
          <w:rFonts w:ascii="Bookman Old Style" w:eastAsia="Times New Roman" w:hAnsi="Bookman Old Style"/>
          <w:b/>
          <w:bCs/>
          <w:sz w:val="36"/>
          <w:szCs w:val="36"/>
          <w:lang w:eastAsia="pt-BR"/>
        </w:rPr>
      </w:pPr>
      <w:r w:rsidRPr="00FF1F29">
        <w:rPr>
          <w:rFonts w:ascii="Bookman Old Style" w:eastAsia="Times New Roman" w:hAnsi="Bookman Old Style" w:cs="Arial"/>
          <w:color w:val="000000"/>
          <w:sz w:val="24"/>
          <w:szCs w:val="24"/>
          <w:lang w:eastAsia="pt-BR"/>
        </w:rPr>
        <w:t>Renda Candidato(a) Y = X pontos</w:t>
      </w:r>
    </w:p>
    <w:p w:rsidR="00FF1F29" w:rsidRPr="00FF1F29" w:rsidRDefault="00FF1F29" w:rsidP="00FF1F29">
      <w:pPr>
        <w:spacing w:after="0" w:line="240" w:lineRule="auto"/>
        <w:rPr>
          <w:rFonts w:ascii="Bookman Old Style" w:eastAsia="Times New Roman" w:hAnsi="Bookman Old Style"/>
          <w:sz w:val="24"/>
          <w:szCs w:val="24"/>
          <w:lang w:eastAsia="pt-BR"/>
        </w:rPr>
      </w:pPr>
    </w:p>
    <w:p w:rsidR="00FF1F29" w:rsidRPr="00FF1F29" w:rsidRDefault="00FF1F29" w:rsidP="00FF1F29">
      <w:pPr>
        <w:spacing w:before="40" w:after="0" w:line="240" w:lineRule="auto"/>
        <w:ind w:right="-41"/>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 xml:space="preserve">§2º - Em relação aos incisos I, II e III a pontuação será definida de acordo com a situação do (a) candidato (a), sendo atribuído “0” para (a) candidato (a) que se adequam às condições prevista e  “20” ou “30” para o (a) candidato que não se identifica ou não corresponde a nenhuma dessas condições. </w:t>
      </w:r>
    </w:p>
    <w:p w:rsidR="00FF1F29" w:rsidRPr="00FF1F29" w:rsidRDefault="00FF1F29" w:rsidP="00FF1F29">
      <w:pPr>
        <w:spacing w:after="0" w:line="240" w:lineRule="auto"/>
        <w:rPr>
          <w:rFonts w:ascii="Bookman Old Style" w:eastAsia="Times New Roman" w:hAnsi="Bookman Old Style"/>
          <w:sz w:val="24"/>
          <w:szCs w:val="24"/>
          <w:lang w:eastAsia="pt-BR"/>
        </w:rPr>
      </w:pPr>
    </w:p>
    <w:p w:rsidR="00FF1F29" w:rsidRPr="00FF1F29" w:rsidRDefault="00FF1F29" w:rsidP="00FF1F29">
      <w:pPr>
        <w:spacing w:before="40" w:after="0" w:line="240" w:lineRule="auto"/>
        <w:ind w:right="-41"/>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§3º Haverá variação nas pontuações dos incisos I, sendo acrescidos ou diminuídos pontos em relação à situação do candidato, conforme os critérios dispostos nos editais publicados anualmente;</w:t>
      </w:r>
    </w:p>
    <w:p w:rsidR="00FF1F29" w:rsidRPr="00FF1F29" w:rsidRDefault="00FF1F29" w:rsidP="00FF1F29">
      <w:pPr>
        <w:spacing w:after="0" w:line="240" w:lineRule="auto"/>
        <w:rPr>
          <w:rFonts w:ascii="Bookman Old Style" w:eastAsia="Times New Roman" w:hAnsi="Bookman Old Style"/>
          <w:sz w:val="24"/>
          <w:szCs w:val="24"/>
          <w:lang w:eastAsia="pt-BR"/>
        </w:rPr>
      </w:pPr>
    </w:p>
    <w:p w:rsidR="00FF1F29" w:rsidRPr="00FF1F29" w:rsidRDefault="00FF1F29" w:rsidP="00FF1F29">
      <w:pPr>
        <w:spacing w:before="40" w:after="0" w:line="240" w:lineRule="auto"/>
        <w:ind w:right="-41"/>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§4</w:t>
      </w:r>
      <w:proofErr w:type="gramStart"/>
      <w:r w:rsidRPr="00FF1F29">
        <w:rPr>
          <w:rFonts w:ascii="Bookman Old Style" w:eastAsia="Times New Roman" w:hAnsi="Bookman Old Style" w:cs="Arial"/>
          <w:color w:val="000000"/>
          <w:sz w:val="24"/>
          <w:szCs w:val="24"/>
          <w:lang w:eastAsia="pt-BR"/>
        </w:rPr>
        <w:t>º  –</w:t>
      </w:r>
      <w:proofErr w:type="gramEnd"/>
      <w:r w:rsidRPr="00FF1F29">
        <w:rPr>
          <w:rFonts w:ascii="Bookman Old Style" w:eastAsia="Times New Roman" w:hAnsi="Bookman Old Style" w:cs="Arial"/>
          <w:color w:val="000000"/>
          <w:sz w:val="24"/>
          <w:szCs w:val="24"/>
          <w:lang w:eastAsia="pt-BR"/>
        </w:rPr>
        <w:t xml:space="preserve"> A tabela de classificação de candidatos será em ordem decrescente e conterá obrigatoriamente: </w:t>
      </w:r>
    </w:p>
    <w:p w:rsidR="00FF1F29" w:rsidRPr="00FF1F29" w:rsidRDefault="00FF1F29" w:rsidP="00FF1F29">
      <w:pPr>
        <w:spacing w:before="40" w:after="0" w:line="240" w:lineRule="auto"/>
        <w:ind w:right="-41"/>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I - Posição e nome do Candidato(a);</w:t>
      </w:r>
    </w:p>
    <w:p w:rsidR="00FF1F29" w:rsidRPr="00FF1F29" w:rsidRDefault="00FF1F29" w:rsidP="00FF1F29">
      <w:pPr>
        <w:spacing w:before="40" w:after="0" w:line="240" w:lineRule="auto"/>
        <w:ind w:right="-41"/>
        <w:rPr>
          <w:rFonts w:ascii="Bookman Old Style" w:eastAsia="Times New Roman" w:hAnsi="Bookman Old Style"/>
          <w:sz w:val="24"/>
          <w:szCs w:val="24"/>
          <w:lang w:eastAsia="pt-BR"/>
        </w:rPr>
      </w:pPr>
      <w:proofErr w:type="gramStart"/>
      <w:r w:rsidRPr="00FF1F29">
        <w:rPr>
          <w:rFonts w:ascii="Bookman Old Style" w:eastAsia="Times New Roman" w:hAnsi="Bookman Old Style" w:cs="Arial"/>
          <w:color w:val="000000"/>
          <w:sz w:val="24"/>
          <w:szCs w:val="24"/>
          <w:lang w:eastAsia="pt-BR"/>
        </w:rPr>
        <w:t>II  -</w:t>
      </w:r>
      <w:proofErr w:type="gramEnd"/>
      <w:r w:rsidRPr="00FF1F29">
        <w:rPr>
          <w:rFonts w:ascii="Bookman Old Style" w:eastAsia="Times New Roman" w:hAnsi="Bookman Old Style" w:cs="Arial"/>
          <w:color w:val="000000"/>
          <w:sz w:val="24"/>
          <w:szCs w:val="24"/>
          <w:lang w:eastAsia="pt-BR"/>
        </w:rPr>
        <w:t xml:space="preserve"> Pontuação obtida, especificamente, em cada categoria: situação econômica, situação social e moradia;</w:t>
      </w:r>
    </w:p>
    <w:p w:rsidR="00FF1F29" w:rsidRPr="00FF1F29" w:rsidRDefault="00FF1F29" w:rsidP="00FF1F29">
      <w:pPr>
        <w:spacing w:before="40" w:after="0" w:line="240" w:lineRule="auto"/>
        <w:ind w:right="-41"/>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III - Os acréscimos e os decréscimos à pontuação do (as) candidatos (as), conforme critérios previstos nos editais anualmente publicados devendo ser indicando o item que justifica;</w:t>
      </w:r>
    </w:p>
    <w:p w:rsidR="00FF1F29" w:rsidRPr="00FF1F29" w:rsidRDefault="00FF1F29" w:rsidP="00FF1F29">
      <w:pPr>
        <w:spacing w:after="0" w:line="240" w:lineRule="auto"/>
        <w:ind w:right="-41"/>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IV - O total de pontos por candidato (a);</w:t>
      </w:r>
    </w:p>
    <w:p w:rsidR="00FF1F29" w:rsidRPr="00FF1F29" w:rsidRDefault="00FF1F29" w:rsidP="00FF1F29">
      <w:pPr>
        <w:spacing w:after="0" w:line="240" w:lineRule="auto"/>
        <w:rPr>
          <w:rFonts w:ascii="Bookman Old Style" w:eastAsia="Times New Roman" w:hAnsi="Bookman Old Style"/>
          <w:sz w:val="24"/>
          <w:szCs w:val="24"/>
          <w:lang w:eastAsia="pt-BR"/>
        </w:rPr>
      </w:pPr>
    </w:p>
    <w:p w:rsidR="00FF1F29" w:rsidRPr="00FF1F29" w:rsidRDefault="00FF1F29" w:rsidP="00FF1F29">
      <w:pPr>
        <w:spacing w:after="0" w:line="240" w:lineRule="auto"/>
        <w:ind w:right="100"/>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 xml:space="preserve">§5º – Por motivo de confidencialidade de informações, somente </w:t>
      </w:r>
      <w:proofErr w:type="gramStart"/>
      <w:r w:rsidRPr="00FF1F29">
        <w:rPr>
          <w:rFonts w:ascii="Bookman Old Style" w:eastAsia="Times New Roman" w:hAnsi="Bookman Old Style" w:cs="Arial"/>
          <w:color w:val="000000"/>
          <w:sz w:val="24"/>
          <w:szCs w:val="24"/>
          <w:lang w:eastAsia="pt-BR"/>
        </w:rPr>
        <w:t>será  disponibilizado</w:t>
      </w:r>
      <w:proofErr w:type="gramEnd"/>
      <w:r w:rsidRPr="00FF1F29">
        <w:rPr>
          <w:rFonts w:ascii="Bookman Old Style" w:eastAsia="Times New Roman" w:hAnsi="Bookman Old Style" w:cs="Arial"/>
          <w:color w:val="000000"/>
          <w:sz w:val="24"/>
          <w:szCs w:val="24"/>
          <w:lang w:eastAsia="pt-BR"/>
        </w:rPr>
        <w:t xml:space="preserve"> no site e demais meios de comunicação do PPGD/UnB o resultado da classificação final com a posição e nomes dos candidatos(as). A tabela de classificação detalhada com os pontos de cada candidato(a) pode ser acessada pessoalmente na secretaria do PPGD/UnB.</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C0504D"/>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§6º - Os (as) estudantes que não desejarem se submeter à avaliação socioeconômica do PPGD/UnB serão automaticamente enquadrados no final da tabela de classificação;</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§7º - Serão critérios de desempate para tabela de classificação, nessa ordem:</w:t>
      </w:r>
    </w:p>
    <w:p w:rsidR="00FF1F29" w:rsidRPr="00FF1F29" w:rsidRDefault="00FF1F29" w:rsidP="00FF1F29">
      <w:pPr>
        <w:spacing w:after="0" w:line="240" w:lineRule="auto"/>
        <w:jc w:val="both"/>
        <w:rPr>
          <w:rFonts w:ascii="Bookman Old Style" w:eastAsia="Times New Roman" w:hAnsi="Bookman Old Style" w:cs="Arial"/>
          <w:color w:val="000000"/>
          <w:sz w:val="24"/>
          <w:szCs w:val="24"/>
          <w:lang w:eastAsia="pt-BR"/>
        </w:rPr>
      </w:pPr>
      <w:r w:rsidRPr="00FF1F29">
        <w:rPr>
          <w:rFonts w:ascii="Bookman Old Style" w:eastAsia="Times New Roman" w:hAnsi="Bookman Old Style" w:cs="Arial"/>
          <w:color w:val="000000"/>
          <w:sz w:val="24"/>
          <w:szCs w:val="24"/>
          <w:lang w:eastAsia="pt-BR"/>
        </w:rPr>
        <w:t>1. O (a) estudante estrangeiro (a);</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2. O(a) estudante que ingressou no programa há mais tempo;</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3. A idade do(a) estudante, considerando prioritário o de maior idade;</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Artigo 4º Os (as) estudante convocados (as) que optarem por postergar o recebimento da bolsa terão seus nomes incluídos ao final da lista.</w:t>
      </w:r>
    </w:p>
    <w:p w:rsidR="00FF1F29" w:rsidRPr="00FF1F29" w:rsidRDefault="00FF1F29" w:rsidP="00FF1F29">
      <w:pPr>
        <w:spacing w:after="0" w:line="240" w:lineRule="auto"/>
        <w:rPr>
          <w:rFonts w:ascii="Bookman Old Style" w:eastAsia="Times New Roman" w:hAnsi="Bookman Old Style"/>
          <w:sz w:val="24"/>
          <w:szCs w:val="24"/>
          <w:lang w:eastAsia="pt-BR"/>
        </w:rPr>
      </w:pP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Artigo 5º Os (as) estudantes inscritos (as) na lista de espera para concessão de bolsas até a data de publicação desta resolução terão respeitada sua posição na ordem de classificação, até a publicação de um novo edital.</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lastRenderedPageBreak/>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Artigo 6º Após a publicação desta resolução, toda nova inscrição na lista deverá seguir os procedimentos aqui previstos, mesmo que a data de ingresso do (a) estudante no PPGD/UnB seja anterior à data de publicação desta resolução.</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Artigo 7º A Comissão de Pós-Graduação disponibilizará, em local de acesso público nas dependências da Faculdade de Direito da UnB, a lista atualizada de estudantes bolsistas e postulantes a bolsa, em ordem de preferência, de acordo com os critérios estabelecidos nesta resolução.</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Artigo 8º A dedicação exclusiva às atividades acadêmicas no âmbito do PPGD/UnB é condição necessária para o recebimento das bolsas reguladas por esta normativa, sendo proibida a cumulação de bolsa com remuneração de vínculo empregatício ou funcional, exceto:</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I - Quando o (a) estudante exercer atividade docente na qualidade de professor (a) substituto (a) em instituição pública de ensino superior, desde que devidamente autorizado (a) pela coordenação do PPGD/UnB com a anuência do (a) orientador (a), conforme os critérios constantes nos editais anualmente publicados, nos termos do artigo 4.2.3, alínea “f”, do Anexo IV da Resolução Normativa nº 17/2006 do CNPq.</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II - Quando o (a) estudante exercer atividade de docência ou pesquisa em instituições localizadas a mais de 250 km da FD/UnB, comprovada a autorização de afastamento pela instituição de origem, nos termos do artigo 4.2.3, alínea “f”, do Anexo IV da Resolução Normativa nº 17/2006 do CNPq.</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III – Quando o (a) estudante exercer atividade docente em instituição de ensino privada, em atividades relacionadas à sua área de atuação e de interesse para sua formação acadêmica, desde que devidamente autorizado (a) pela coordenação do PPGD/UnB, com a anuência do (a) orientador (a), no limite máximo de 20h semanais, conforme a Portaria Conjunta Capes-CNPq Nº 01 de 15 de julho de 2010, art. 1º.</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Parágrafo único - Os (as) estudantes bolsistas poderão receber complementação financeira proveniente de outras fontes nos casos excepcionais previstos pela Portaria Conjunta CAPES/CNPQ nº 1/2010.</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p>
    <w:p w:rsidR="00FF1F29" w:rsidRPr="00FF1F29" w:rsidRDefault="00FF1F29" w:rsidP="00FF1F29">
      <w:pPr>
        <w:spacing w:after="0" w:line="240" w:lineRule="auto"/>
        <w:jc w:val="both"/>
        <w:rPr>
          <w:rFonts w:ascii="Bookman Old Style" w:eastAsia="Times New Roman" w:hAnsi="Bookman Old Style" w:cs="Arial"/>
          <w:color w:val="000000"/>
          <w:sz w:val="24"/>
          <w:szCs w:val="24"/>
          <w:lang w:eastAsia="pt-BR"/>
        </w:rPr>
      </w:pPr>
      <w:r w:rsidRPr="00FF1F29">
        <w:rPr>
          <w:rFonts w:ascii="Bookman Old Style" w:eastAsia="Times New Roman" w:hAnsi="Bookman Old Style" w:cs="Arial"/>
          <w:color w:val="000000"/>
          <w:sz w:val="24"/>
          <w:szCs w:val="24"/>
          <w:lang w:eastAsia="pt-BR"/>
        </w:rPr>
        <w:t xml:space="preserve">Artigo 10. A renovação das bolsas será realizada anualmente e dependerá da comprovação </w:t>
      </w:r>
      <w:proofErr w:type="gramStart"/>
      <w:r w:rsidRPr="00FF1F29">
        <w:rPr>
          <w:rFonts w:ascii="Bookman Old Style" w:eastAsia="Times New Roman" w:hAnsi="Bookman Old Style" w:cs="Arial"/>
          <w:color w:val="000000"/>
          <w:sz w:val="24"/>
          <w:szCs w:val="24"/>
          <w:lang w:eastAsia="pt-BR"/>
        </w:rPr>
        <w:t>dos  requisitos</w:t>
      </w:r>
      <w:proofErr w:type="gramEnd"/>
      <w:r w:rsidRPr="00FF1F29">
        <w:rPr>
          <w:rFonts w:ascii="Bookman Old Style" w:eastAsia="Times New Roman" w:hAnsi="Bookman Old Style" w:cs="Arial"/>
          <w:color w:val="000000"/>
          <w:sz w:val="24"/>
          <w:szCs w:val="24"/>
          <w:lang w:eastAsia="pt-BR"/>
        </w:rPr>
        <w:t xml:space="preserve"> previstos nos </w:t>
      </w:r>
      <w:proofErr w:type="spellStart"/>
      <w:r w:rsidRPr="00FF1F29">
        <w:rPr>
          <w:rFonts w:ascii="Bookman Old Style" w:eastAsia="Times New Roman" w:hAnsi="Bookman Old Style" w:cs="Arial"/>
          <w:color w:val="000000"/>
          <w:sz w:val="24"/>
          <w:szCs w:val="24"/>
          <w:lang w:eastAsia="pt-BR"/>
        </w:rPr>
        <w:t>arts</w:t>
      </w:r>
      <w:proofErr w:type="spellEnd"/>
      <w:r w:rsidRPr="00FF1F29">
        <w:rPr>
          <w:rFonts w:ascii="Bookman Old Style" w:eastAsia="Times New Roman" w:hAnsi="Bookman Old Style" w:cs="Arial"/>
          <w:color w:val="000000"/>
          <w:sz w:val="24"/>
          <w:szCs w:val="24"/>
          <w:lang w:eastAsia="pt-BR"/>
        </w:rPr>
        <w:t xml:space="preserve">. 9º e 10 da Portaria nº 76/2010 da CAPES.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color w:val="000000"/>
          <w:sz w:val="24"/>
          <w:szCs w:val="24"/>
          <w:lang w:eastAsia="pt-BR"/>
        </w:rPr>
      </w:pPr>
      <w:r w:rsidRPr="00FF1F29">
        <w:rPr>
          <w:rFonts w:ascii="Bookman Old Style" w:eastAsia="Times New Roman" w:hAnsi="Bookman Old Style" w:cs="Arial"/>
          <w:color w:val="000000"/>
          <w:sz w:val="24"/>
          <w:szCs w:val="24"/>
          <w:lang w:eastAsia="pt-BR"/>
        </w:rPr>
        <w:t xml:space="preserve">Artigo 11. Não havendo a comunicação nos termos do parágrafo anterior e havendo ciência da situação por parte da Coordenação do PPGD, a bolsa será imediatamente cancelada e o bolsista obrigado a devolver os valores recebidos irregularmente, nos termos do art. 19 da </w:t>
      </w:r>
      <w:r w:rsidRPr="00FF1F29">
        <w:rPr>
          <w:rFonts w:ascii="Bookman Old Style" w:eastAsia="Times New Roman" w:hAnsi="Bookman Old Style" w:cs="Arial"/>
          <w:color w:val="000000"/>
          <w:sz w:val="24"/>
          <w:szCs w:val="24"/>
          <w:lang w:eastAsia="pt-BR"/>
        </w:rPr>
        <w:lastRenderedPageBreak/>
        <w:t xml:space="preserve">Portaria nº 34/2006 e art. 14 parágrafo único da Portaria nº 76/2010 da CAPES. </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color w:val="000000"/>
          <w:sz w:val="24"/>
          <w:szCs w:val="24"/>
          <w:lang w:eastAsia="pt-BR"/>
        </w:rPr>
      </w:pPr>
      <w:r w:rsidRPr="00FF1F29">
        <w:rPr>
          <w:rFonts w:ascii="Bookman Old Style" w:eastAsia="Times New Roman" w:hAnsi="Bookman Old Style" w:cs="Arial"/>
          <w:color w:val="000000"/>
          <w:sz w:val="24"/>
          <w:szCs w:val="24"/>
          <w:lang w:eastAsia="pt-BR"/>
        </w:rPr>
        <w:t>Artigo. 12. Os(as) estudantes bolsistas que forem contemplados em bolsa de mestrado sanduiche, doutorado sanduiche, mestrado pleno e doutorado pleno terão suas bolsas canceladas, ficando à disposição da lista de espera.</w:t>
      </w:r>
    </w:p>
    <w:p w:rsidR="00FF1F29" w:rsidRP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color w:val="000000"/>
          <w:sz w:val="24"/>
          <w:szCs w:val="24"/>
          <w:lang w:eastAsia="pt-BR"/>
        </w:rPr>
      </w:pPr>
      <w:r w:rsidRPr="00FF1F29">
        <w:rPr>
          <w:rFonts w:ascii="Bookman Old Style" w:eastAsia="Times New Roman" w:hAnsi="Bookman Old Style" w:cs="Arial"/>
          <w:color w:val="000000"/>
          <w:sz w:val="24"/>
          <w:szCs w:val="24"/>
          <w:lang w:eastAsia="pt-BR"/>
        </w:rPr>
        <w:t>Artigo 13. Esta norma entra em vigor imediatamente após sua publicação.</w:t>
      </w:r>
    </w:p>
    <w:p w:rsidR="00FF1F29" w:rsidRP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right"/>
        <w:rPr>
          <w:rFonts w:ascii="Bookman Old Style" w:eastAsia="Times New Roman" w:hAnsi="Bookman Old Style" w:cs="Arial"/>
          <w:color w:val="000000"/>
          <w:sz w:val="24"/>
          <w:szCs w:val="24"/>
          <w:lang w:eastAsia="pt-BR"/>
        </w:rPr>
      </w:pPr>
      <w:r w:rsidRPr="00FF1F29">
        <w:rPr>
          <w:rFonts w:ascii="Bookman Old Style" w:eastAsia="Times New Roman" w:hAnsi="Bookman Old Style" w:cs="Arial"/>
          <w:color w:val="000000"/>
          <w:sz w:val="24"/>
          <w:szCs w:val="24"/>
          <w:lang w:eastAsia="pt-BR"/>
        </w:rPr>
        <w:t xml:space="preserve">Brasília, 31 de </w:t>
      </w:r>
      <w:proofErr w:type="gramStart"/>
      <w:r w:rsidRPr="00FF1F29">
        <w:rPr>
          <w:rFonts w:ascii="Bookman Old Style" w:eastAsia="Times New Roman" w:hAnsi="Bookman Old Style" w:cs="Arial"/>
          <w:color w:val="000000"/>
          <w:sz w:val="24"/>
          <w:szCs w:val="24"/>
          <w:lang w:eastAsia="pt-BR"/>
        </w:rPr>
        <w:t>Agosto</w:t>
      </w:r>
      <w:proofErr w:type="gramEnd"/>
      <w:r w:rsidRPr="00FF1F29">
        <w:rPr>
          <w:rFonts w:ascii="Bookman Old Style" w:eastAsia="Times New Roman" w:hAnsi="Bookman Old Style" w:cs="Arial"/>
          <w:color w:val="000000"/>
          <w:sz w:val="24"/>
          <w:szCs w:val="24"/>
          <w:lang w:eastAsia="pt-BR"/>
        </w:rPr>
        <w:t xml:space="preserve"> de 2018.</w:t>
      </w:r>
    </w:p>
    <w:p w:rsidR="00FF1F29" w:rsidRDefault="00FF1F29" w:rsidP="00FF1F29">
      <w:pPr>
        <w:spacing w:after="0" w:line="240" w:lineRule="auto"/>
        <w:jc w:val="center"/>
        <w:rPr>
          <w:rFonts w:ascii="Arial" w:eastAsia="Times New Roman" w:hAnsi="Arial" w:cs="Arial"/>
          <w:color w:val="000000"/>
          <w:sz w:val="24"/>
          <w:szCs w:val="24"/>
          <w:lang w:eastAsia="pt-BR"/>
        </w:rPr>
      </w:pPr>
    </w:p>
    <w:p w:rsidR="00FF1F29" w:rsidRPr="00D46300" w:rsidRDefault="00FF1F29" w:rsidP="00FF1F29">
      <w:pPr>
        <w:spacing w:after="0" w:line="240" w:lineRule="auto"/>
        <w:jc w:val="center"/>
        <w:rPr>
          <w:rFonts w:ascii="Times New Roman" w:eastAsia="Times New Roman" w:hAnsi="Times New Roman"/>
          <w:sz w:val="24"/>
          <w:szCs w:val="24"/>
          <w:lang w:eastAsia="pt-BR"/>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p>
    <w:p w:rsidR="00164BAB" w:rsidRDefault="00164BAB" w:rsidP="00992AD8">
      <w:pPr>
        <w:jc w:val="center"/>
        <w:rPr>
          <w:rFonts w:ascii="Bookman Old Style" w:hAnsi="Bookman Old Style"/>
          <w:sz w:val="24"/>
          <w:szCs w:val="24"/>
        </w:rPr>
      </w:pPr>
      <w:r>
        <w:rPr>
          <w:rFonts w:ascii="Bookman Old Style" w:hAnsi="Bookman Old Style"/>
          <w:sz w:val="24"/>
          <w:szCs w:val="24"/>
        </w:rPr>
        <w:t>ANEXO IV – EDITAL DE SOLICITAÇÃO DE BOLSA</w:t>
      </w:r>
      <w:r w:rsidR="00FF1F29">
        <w:rPr>
          <w:rFonts w:ascii="Bookman Old Style" w:hAnsi="Bookman Old Style"/>
          <w:sz w:val="24"/>
          <w:szCs w:val="24"/>
        </w:rPr>
        <w:t xml:space="preserve"> PPGD/UnB</w:t>
      </w:r>
    </w:p>
    <w:p w:rsidR="00FF1F29" w:rsidRPr="00FF1F29" w:rsidRDefault="00FF1F29" w:rsidP="00FF1F29">
      <w:pPr>
        <w:spacing w:after="0" w:line="240" w:lineRule="auto"/>
        <w:jc w:val="center"/>
        <w:rPr>
          <w:rFonts w:ascii="Bookman Old Style" w:eastAsia="Times New Roman" w:hAnsi="Bookman Old Style" w:cs="Arial"/>
          <w:sz w:val="24"/>
          <w:szCs w:val="24"/>
          <w:lang w:eastAsia="pt-BR"/>
        </w:rPr>
      </w:pPr>
      <w:r w:rsidRPr="00FF1F29">
        <w:rPr>
          <w:rFonts w:ascii="Bookman Old Style" w:eastAsia="Times New Roman" w:hAnsi="Bookman Old Style" w:cs="Arial"/>
          <w:b/>
          <w:bCs/>
          <w:color w:val="000000"/>
          <w:sz w:val="24"/>
          <w:szCs w:val="24"/>
          <w:lang w:eastAsia="pt-BR"/>
        </w:rPr>
        <w:t xml:space="preserve">EDITAL Nº </w:t>
      </w:r>
      <w:proofErr w:type="spellStart"/>
      <w:r w:rsidRPr="00FF1F29">
        <w:rPr>
          <w:rFonts w:ascii="Bookman Old Style" w:eastAsia="Times New Roman" w:hAnsi="Bookman Old Style" w:cs="Arial"/>
          <w:b/>
          <w:bCs/>
          <w:color w:val="FF0000"/>
          <w:sz w:val="24"/>
          <w:szCs w:val="24"/>
          <w:lang w:eastAsia="pt-BR"/>
        </w:rPr>
        <w:t>xx</w:t>
      </w:r>
      <w:proofErr w:type="spellEnd"/>
      <w:r w:rsidRPr="00FF1F29">
        <w:rPr>
          <w:rFonts w:ascii="Bookman Old Style" w:eastAsia="Times New Roman" w:hAnsi="Bookman Old Style" w:cs="Arial"/>
          <w:b/>
          <w:bCs/>
          <w:color w:val="000000"/>
          <w:sz w:val="24"/>
          <w:szCs w:val="24"/>
          <w:lang w:eastAsia="pt-BR"/>
        </w:rPr>
        <w:t xml:space="preserve"> </w:t>
      </w:r>
      <w:r w:rsidRPr="00FF1F29">
        <w:rPr>
          <w:rFonts w:ascii="Bookman Old Style" w:eastAsia="Times New Roman" w:hAnsi="Bookman Old Style" w:cs="Arial"/>
          <w:b/>
          <w:bCs/>
          <w:color w:val="000000"/>
          <w:sz w:val="24"/>
          <w:szCs w:val="24"/>
          <w:lang w:eastAsia="pt-BR"/>
        </w:rPr>
        <w:t>/PPGD/</w:t>
      </w:r>
      <w:r w:rsidRPr="00FF1F29">
        <w:rPr>
          <w:rFonts w:ascii="Bookman Old Style" w:eastAsia="Times New Roman" w:hAnsi="Bookman Old Style" w:cs="Arial"/>
          <w:b/>
          <w:bCs/>
          <w:color w:val="FF0000"/>
          <w:sz w:val="24"/>
          <w:szCs w:val="24"/>
          <w:lang w:eastAsia="pt-BR"/>
        </w:rPr>
        <w:t xml:space="preserve"> </w:t>
      </w:r>
      <w:proofErr w:type="spellStart"/>
      <w:r w:rsidRPr="00FF1F29">
        <w:rPr>
          <w:rFonts w:ascii="Bookman Old Style" w:eastAsia="Times New Roman" w:hAnsi="Bookman Old Style" w:cs="Arial"/>
          <w:b/>
          <w:bCs/>
          <w:color w:val="FF0000"/>
          <w:sz w:val="24"/>
          <w:szCs w:val="24"/>
          <w:lang w:eastAsia="pt-BR"/>
        </w:rPr>
        <w:t>xx</w:t>
      </w:r>
      <w:proofErr w:type="spellEnd"/>
    </w:p>
    <w:p w:rsidR="00FF1F29" w:rsidRPr="00FF1F29" w:rsidRDefault="00FF1F29" w:rsidP="00FF1F29">
      <w:pPr>
        <w:spacing w:after="0" w:line="240" w:lineRule="auto"/>
        <w:jc w:val="center"/>
        <w:rPr>
          <w:rFonts w:ascii="Bookman Old Style" w:eastAsia="Times New Roman" w:hAnsi="Bookman Old Style" w:cs="Arial"/>
          <w:sz w:val="24"/>
          <w:szCs w:val="24"/>
          <w:lang w:eastAsia="pt-BR"/>
        </w:rPr>
      </w:pPr>
      <w:r w:rsidRPr="00FF1F29">
        <w:rPr>
          <w:rFonts w:ascii="Bookman Old Style" w:eastAsia="Times New Roman" w:hAnsi="Bookman Old Style" w:cs="Arial"/>
          <w:b/>
          <w:bCs/>
          <w:color w:val="000000"/>
          <w:sz w:val="24"/>
          <w:szCs w:val="24"/>
          <w:lang w:eastAsia="pt-BR"/>
        </w:rPr>
        <w:t>CONVOCAÇÃO AO PROCESSO SELETIVO DE CONCESSÃO DE BOLSAS DE MESTRADO E DOUTORADO NO PROGRAMA DE PÓS-GRADUAÇÃO EM DIREITO DA UNIVERSIDADE DE BRASÍLIA</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b/>
          <w:bCs/>
          <w:color w:val="000000"/>
          <w:sz w:val="24"/>
          <w:szCs w:val="24"/>
          <w:lang w:eastAsia="pt-BR"/>
        </w:rPr>
        <w:t xml:space="preserve"> </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 </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CONSIDERANDO que a Resolução do Conselho de Ensino Pesquisa e Extensão nº 080/2017, em seu artigo 13, § 4º, inciso II, estabelece ser </w:t>
      </w:r>
      <w:proofErr w:type="gramStart"/>
      <w:r w:rsidRPr="00FF1F29">
        <w:rPr>
          <w:rFonts w:ascii="Bookman Old Style" w:eastAsia="Times New Roman" w:hAnsi="Bookman Old Style" w:cs="Arial"/>
          <w:color w:val="000000"/>
          <w:sz w:val="24"/>
          <w:szCs w:val="24"/>
          <w:lang w:eastAsia="pt-BR"/>
        </w:rPr>
        <w:t>da  competência</w:t>
      </w:r>
      <w:proofErr w:type="gramEnd"/>
      <w:r w:rsidRPr="00FF1F29">
        <w:rPr>
          <w:rFonts w:ascii="Bookman Old Style" w:eastAsia="Times New Roman" w:hAnsi="Bookman Old Style" w:cs="Arial"/>
          <w:color w:val="000000"/>
          <w:sz w:val="24"/>
          <w:szCs w:val="24"/>
          <w:lang w:eastAsia="pt-BR"/>
        </w:rPr>
        <w:t xml:space="preserve"> da Comissão de Pós-Graduação, “Gerenciar a distribuição e renovação de bolsas de estudo”.</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 </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CONSIDERANDO que o Regimento do PPGD/UnB, em seu artigo 9º, nas letras c) e k), estabelece, respectivamente, ser da competência da Comissão de Pós-Graduação “Gerenciar a distribuição e renovação de bolsas de estudo” </w:t>
      </w:r>
      <w:proofErr w:type="gramStart"/>
      <w:r w:rsidRPr="00FF1F29">
        <w:rPr>
          <w:rFonts w:ascii="Bookman Old Style" w:eastAsia="Times New Roman" w:hAnsi="Bookman Old Style" w:cs="Arial"/>
          <w:color w:val="000000"/>
          <w:sz w:val="24"/>
          <w:szCs w:val="24"/>
          <w:lang w:eastAsia="pt-BR"/>
        </w:rPr>
        <w:t>e  “</w:t>
      </w:r>
      <w:proofErr w:type="gramEnd"/>
      <w:r w:rsidRPr="00FF1F29">
        <w:rPr>
          <w:rFonts w:ascii="Bookman Old Style" w:eastAsia="Times New Roman" w:hAnsi="Bookman Old Style" w:cs="Arial"/>
          <w:color w:val="000000"/>
          <w:sz w:val="24"/>
          <w:szCs w:val="24"/>
          <w:lang w:eastAsia="pt-BR"/>
        </w:rPr>
        <w:t>Deliberar sobre as bolsas disponíveis no programa”.</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 </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CONSIDERANDO os princípios, regras e critérios sobre a concessão de suas bolsas, estabelecidos pelo CAPES através da Resolução Normativa nº 17/2006 (mestrado e doutorado regulares), anexo IV, em especial o item 4.2.3, que estabelece os requisitos e condições, com destaque para as exigências constantes da alíneas “b” e “f”, de “dedicar-se integralmente às atividades acadêmicas e de pesquisa” e de “não receber remuneração proveniente de vínculo empregatício ou funcional”, e o item 4.3.2, alínea “a”, que estabelece como obrigação do (a) bolsista “dedicar-se integral e exclusivamente às atividades de pesquisa ou ensino/pesquisa determinados pelo curso”.</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CONSIDERANDO a Portaria nº 34/2006, da CAPES, quando for o caso de bolsa PROEX. </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CONSIDERANDO a Portaria nº 76/2010, da CAPES, </w:t>
      </w:r>
      <w:proofErr w:type="gramStart"/>
      <w:r w:rsidRPr="00FF1F29">
        <w:rPr>
          <w:rFonts w:ascii="Bookman Old Style" w:eastAsia="Times New Roman" w:hAnsi="Bookman Old Style" w:cs="Arial"/>
          <w:color w:val="000000"/>
          <w:sz w:val="24"/>
          <w:szCs w:val="24"/>
          <w:lang w:eastAsia="pt-BR"/>
        </w:rPr>
        <w:t>e  suas</w:t>
      </w:r>
      <w:proofErr w:type="gramEnd"/>
      <w:r w:rsidRPr="00FF1F29">
        <w:rPr>
          <w:rFonts w:ascii="Bookman Old Style" w:eastAsia="Times New Roman" w:hAnsi="Bookman Old Style" w:cs="Arial"/>
          <w:color w:val="000000"/>
          <w:sz w:val="24"/>
          <w:szCs w:val="24"/>
          <w:lang w:eastAsia="pt-BR"/>
        </w:rPr>
        <w:t xml:space="preserve"> respectivas alterações de acordo com as portarias da Capes, nº. 84/2007, nº </w:t>
      </w:r>
      <w:r w:rsidRPr="00FF1F29">
        <w:rPr>
          <w:rFonts w:ascii="Bookman Old Style" w:eastAsia="Times New Roman" w:hAnsi="Bookman Old Style" w:cs="Arial"/>
          <w:color w:val="000000"/>
          <w:sz w:val="24"/>
          <w:szCs w:val="24"/>
          <w:lang w:eastAsia="pt-BR"/>
        </w:rPr>
        <w:lastRenderedPageBreak/>
        <w:t xml:space="preserve">102/2015 e nº 227/2017, quando for o caso de bolsa do Programa de Demanda Social. </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CONSIDERANDO os termos da Portaria Conjunta nº 1, de 15 de julho de 2010, da CAPES e do CNPq, e demais normas sobre concessão de bolsa de estudo.</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color w:val="000000"/>
          <w:sz w:val="24"/>
          <w:szCs w:val="24"/>
          <w:lang w:eastAsia="pt-BR"/>
        </w:rPr>
      </w:pPr>
      <w:r w:rsidRPr="00FF1F29">
        <w:rPr>
          <w:rFonts w:ascii="Bookman Old Style" w:eastAsia="Times New Roman" w:hAnsi="Bookman Old Style" w:cs="Arial"/>
          <w:color w:val="000000"/>
          <w:sz w:val="24"/>
          <w:szCs w:val="24"/>
          <w:lang w:eastAsia="pt-BR"/>
        </w:rPr>
        <w:t xml:space="preserve">CONSIDERANDO </w:t>
      </w:r>
      <w:r w:rsidRPr="00FF1F29">
        <w:rPr>
          <w:rFonts w:ascii="Bookman Old Style" w:eastAsia="Times New Roman" w:hAnsi="Bookman Old Style" w:cs="Arial"/>
          <w:b/>
          <w:sz w:val="24"/>
          <w:szCs w:val="24"/>
          <w:lang w:eastAsia="pt-BR"/>
        </w:rPr>
        <w:t>a Resolução nº 001/PPGD/2018</w:t>
      </w:r>
      <w:r w:rsidRPr="00FF1F29">
        <w:rPr>
          <w:rFonts w:ascii="Bookman Old Style" w:eastAsia="Times New Roman" w:hAnsi="Bookman Old Style" w:cs="Arial"/>
          <w:sz w:val="24"/>
          <w:szCs w:val="24"/>
          <w:lang w:eastAsia="pt-BR"/>
        </w:rPr>
        <w:t xml:space="preserve"> </w:t>
      </w:r>
      <w:r w:rsidRPr="00FF1F29">
        <w:rPr>
          <w:rFonts w:ascii="Bookman Old Style" w:eastAsia="Times New Roman" w:hAnsi="Bookman Old Style" w:cs="Arial"/>
          <w:color w:val="000000"/>
          <w:sz w:val="24"/>
          <w:szCs w:val="24"/>
          <w:lang w:eastAsia="pt-BR"/>
        </w:rPr>
        <w:t>que dispõe sobre princípios e regras a serem observadas nos Editais e quaisquer outros instrumentos de concessão de bolsas e auxílios financeiros a estudantes do PPGD/UnB.</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 </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Publicamos o presente edital de convocação ao processo seletivo de concessão de bolsas para mestrandos e doutorandos do PPGD/UnB com validade até que seja revogado.</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jc w:val="both"/>
        <w:outlineLvl w:val="1"/>
        <w:rPr>
          <w:rFonts w:ascii="Bookman Old Style" w:eastAsia="Times New Roman" w:hAnsi="Bookman Old Style" w:cs="Arial"/>
          <w:b/>
          <w:bCs/>
          <w:sz w:val="24"/>
          <w:szCs w:val="24"/>
          <w:lang w:eastAsia="pt-BR"/>
        </w:rPr>
      </w:pPr>
      <w:proofErr w:type="gramStart"/>
      <w:r w:rsidRPr="00FF1F29">
        <w:rPr>
          <w:rFonts w:ascii="Bookman Old Style" w:eastAsia="Times New Roman" w:hAnsi="Bookman Old Style" w:cs="Arial"/>
          <w:b/>
          <w:bCs/>
          <w:color w:val="000000"/>
          <w:sz w:val="24"/>
          <w:szCs w:val="24"/>
          <w:lang w:eastAsia="pt-BR"/>
        </w:rPr>
        <w:t>1  –</w:t>
      </w:r>
      <w:proofErr w:type="gramEnd"/>
      <w:r w:rsidRPr="00FF1F29">
        <w:rPr>
          <w:rFonts w:ascii="Bookman Old Style" w:eastAsia="Times New Roman" w:hAnsi="Bookman Old Style" w:cs="Arial"/>
          <w:b/>
          <w:bCs/>
          <w:color w:val="000000"/>
          <w:sz w:val="24"/>
          <w:szCs w:val="24"/>
          <w:lang w:eastAsia="pt-BR"/>
        </w:rPr>
        <w:t xml:space="preserve"> OBJETO DO EDITAL</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b/>
          <w:bCs/>
          <w:color w:val="000000"/>
          <w:sz w:val="24"/>
          <w:szCs w:val="24"/>
          <w:lang w:eastAsia="pt-BR"/>
        </w:rPr>
        <w:t xml:space="preserve"> </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O presente edital torna público aos alunos dos Cursos de Mestrado e Doutorado em Direito da Universidade de Brasília a abertura de inscrições para o processo seletivo de concessão de bolsas de Pós-Graduação, que será realizado pela </w:t>
      </w:r>
      <w:r w:rsidRPr="00FF1F29">
        <w:rPr>
          <w:rFonts w:ascii="Bookman Old Style" w:eastAsia="Times New Roman" w:hAnsi="Bookman Old Style" w:cs="Arial"/>
          <w:sz w:val="24"/>
          <w:szCs w:val="24"/>
          <w:lang w:eastAsia="pt-BR"/>
        </w:rPr>
        <w:t>Comissão de Seleção de Bolsas do PPGD/UnB</w:t>
      </w:r>
      <w:r w:rsidRPr="00FF1F29">
        <w:rPr>
          <w:rFonts w:ascii="Bookman Old Style" w:eastAsia="Times New Roman" w:hAnsi="Bookman Old Style" w:cs="Arial"/>
          <w:color w:val="000000"/>
          <w:sz w:val="24"/>
          <w:szCs w:val="24"/>
          <w:lang w:eastAsia="pt-BR"/>
        </w:rPr>
        <w:t>.</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 </w:t>
      </w:r>
    </w:p>
    <w:p w:rsidR="00FF1F29" w:rsidRPr="00FF1F29" w:rsidRDefault="00FF1F29" w:rsidP="00FF1F29">
      <w:pPr>
        <w:spacing w:after="0" w:line="240" w:lineRule="auto"/>
        <w:jc w:val="both"/>
        <w:outlineLvl w:val="1"/>
        <w:rPr>
          <w:rFonts w:ascii="Bookman Old Style" w:eastAsia="Times New Roman" w:hAnsi="Bookman Old Style" w:cs="Arial"/>
          <w:b/>
          <w:bCs/>
          <w:sz w:val="24"/>
          <w:szCs w:val="24"/>
          <w:lang w:eastAsia="pt-BR"/>
        </w:rPr>
      </w:pPr>
      <w:proofErr w:type="gramStart"/>
      <w:r w:rsidRPr="00FF1F29">
        <w:rPr>
          <w:rFonts w:ascii="Bookman Old Style" w:eastAsia="Times New Roman" w:hAnsi="Bookman Old Style" w:cs="Arial"/>
          <w:b/>
          <w:bCs/>
          <w:color w:val="000000"/>
          <w:sz w:val="24"/>
          <w:szCs w:val="24"/>
          <w:lang w:eastAsia="pt-BR"/>
        </w:rPr>
        <w:t>2  –</w:t>
      </w:r>
      <w:proofErr w:type="gramEnd"/>
      <w:r w:rsidRPr="00FF1F29">
        <w:rPr>
          <w:rFonts w:ascii="Bookman Old Style" w:eastAsia="Times New Roman" w:hAnsi="Bookman Old Style" w:cs="Arial"/>
          <w:b/>
          <w:bCs/>
          <w:color w:val="000000"/>
          <w:sz w:val="24"/>
          <w:szCs w:val="24"/>
          <w:lang w:eastAsia="pt-BR"/>
        </w:rPr>
        <w:t xml:space="preserve"> FINALIDADE</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b/>
          <w:bCs/>
          <w:color w:val="000000"/>
          <w:sz w:val="24"/>
          <w:szCs w:val="24"/>
          <w:lang w:eastAsia="pt-BR"/>
        </w:rPr>
        <w:t xml:space="preserve"> </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A finalidade das bolsas é manter o padrão de alta qualidade do PPGD/UnB, buscando atender adequadamente às necessidades e especificidades da formação de recursos humanos qualificados para o desenvolvimento do Distrito Federal e do Brasil.</w:t>
      </w:r>
    </w:p>
    <w:p w:rsidR="00FF1F29" w:rsidRDefault="00FF1F29" w:rsidP="00FF1F29">
      <w:pPr>
        <w:spacing w:after="0" w:line="240" w:lineRule="auto"/>
        <w:jc w:val="both"/>
        <w:outlineLvl w:val="1"/>
        <w:rPr>
          <w:rFonts w:ascii="Bookman Old Style" w:eastAsia="Times New Roman" w:hAnsi="Bookman Old Style" w:cs="Arial"/>
          <w:b/>
          <w:bCs/>
          <w:color w:val="000000"/>
          <w:sz w:val="24"/>
          <w:szCs w:val="24"/>
          <w:lang w:eastAsia="pt-BR"/>
        </w:rPr>
      </w:pPr>
    </w:p>
    <w:p w:rsidR="00FF1F29" w:rsidRPr="00FF1F29" w:rsidRDefault="00FF1F29" w:rsidP="00FF1F29">
      <w:pPr>
        <w:spacing w:after="0" w:line="240" w:lineRule="auto"/>
        <w:jc w:val="both"/>
        <w:outlineLvl w:val="1"/>
        <w:rPr>
          <w:rFonts w:ascii="Bookman Old Style" w:eastAsia="Times New Roman" w:hAnsi="Bookman Old Style" w:cs="Arial"/>
          <w:b/>
          <w:bCs/>
          <w:sz w:val="24"/>
          <w:szCs w:val="24"/>
          <w:lang w:eastAsia="pt-BR"/>
        </w:rPr>
      </w:pPr>
      <w:proofErr w:type="gramStart"/>
      <w:r w:rsidRPr="00FF1F29">
        <w:rPr>
          <w:rFonts w:ascii="Bookman Old Style" w:eastAsia="Times New Roman" w:hAnsi="Bookman Old Style" w:cs="Arial"/>
          <w:b/>
          <w:bCs/>
          <w:color w:val="000000"/>
          <w:sz w:val="24"/>
          <w:szCs w:val="24"/>
          <w:lang w:eastAsia="pt-BR"/>
        </w:rPr>
        <w:t>3  –</w:t>
      </w:r>
      <w:proofErr w:type="gramEnd"/>
      <w:r w:rsidRPr="00FF1F29">
        <w:rPr>
          <w:rFonts w:ascii="Bookman Old Style" w:eastAsia="Times New Roman" w:hAnsi="Bookman Old Style" w:cs="Arial"/>
          <w:b/>
          <w:bCs/>
          <w:color w:val="000000"/>
          <w:sz w:val="24"/>
          <w:szCs w:val="24"/>
          <w:lang w:eastAsia="pt-BR"/>
        </w:rPr>
        <w:t xml:space="preserve"> DAS BOLSAS</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b/>
          <w:bCs/>
          <w:color w:val="000000"/>
          <w:sz w:val="24"/>
          <w:szCs w:val="24"/>
          <w:lang w:eastAsia="pt-BR"/>
        </w:rPr>
        <w:t xml:space="preserve"> </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proofErr w:type="gramStart"/>
      <w:r w:rsidRPr="00FF1F29">
        <w:rPr>
          <w:rFonts w:ascii="Bookman Old Style" w:eastAsia="Times New Roman" w:hAnsi="Bookman Old Style" w:cs="Arial"/>
          <w:color w:val="000000"/>
          <w:sz w:val="24"/>
          <w:szCs w:val="24"/>
          <w:lang w:eastAsia="pt-BR"/>
        </w:rPr>
        <w:t>3.1  –</w:t>
      </w:r>
      <w:proofErr w:type="gramEnd"/>
      <w:r w:rsidRPr="00FF1F29">
        <w:rPr>
          <w:rFonts w:ascii="Bookman Old Style" w:eastAsia="Times New Roman" w:hAnsi="Bookman Old Style" w:cs="Arial"/>
          <w:color w:val="000000"/>
          <w:sz w:val="24"/>
          <w:szCs w:val="24"/>
          <w:lang w:eastAsia="pt-BR"/>
        </w:rPr>
        <w:t xml:space="preserve"> O número de bolsas a serem concedidas dependerá das cotas atribuídas à UnB ou diretamente ao PPGD/UnB pela Capes, assim como bolsas empréstimos ofertadas pelo Decanato de Pesquisa e Pós-Graduação da UnB (DPG), além das instituições e fundações de amparo à pesquisa, durante o prazo de vigência do presente edital.</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proofErr w:type="gramStart"/>
      <w:r w:rsidRPr="00FF1F29">
        <w:rPr>
          <w:rFonts w:ascii="Bookman Old Style" w:eastAsia="Times New Roman" w:hAnsi="Bookman Old Style" w:cs="Arial"/>
          <w:color w:val="000000"/>
          <w:sz w:val="24"/>
          <w:szCs w:val="24"/>
          <w:lang w:eastAsia="pt-BR"/>
        </w:rPr>
        <w:t>3.2  –</w:t>
      </w:r>
      <w:proofErr w:type="gramEnd"/>
      <w:r w:rsidRPr="00FF1F29">
        <w:rPr>
          <w:rFonts w:ascii="Bookman Old Style" w:eastAsia="Times New Roman" w:hAnsi="Bookman Old Style" w:cs="Arial"/>
          <w:color w:val="000000"/>
          <w:sz w:val="24"/>
          <w:szCs w:val="24"/>
          <w:lang w:eastAsia="pt-BR"/>
        </w:rPr>
        <w:t xml:space="preserve"> Caso o número de inscrições ou de candidatos aprovados para as novas bolsas sejam inferiores ao número oferecido de bolsas, as mesmas serão realocadas pela Coordenação após deliberação da Comissão de Pós-Graduação do PPGD/UnB.</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3.3   – No caso de disponibilização de bolsas, por desistência, suspensão ou futuras concessões, até que novo edital seja publicado, serão chamados os candidatos aprovados conforme a ordem classificatória apurada no presente procedimento para concessão de bolsas e auxílio financeiro até a vigência deste edital</w:t>
      </w:r>
      <w:r w:rsidRPr="00FF1F29">
        <w:rPr>
          <w:rFonts w:ascii="Bookman Old Style" w:eastAsia="Times New Roman" w:hAnsi="Bookman Old Style" w:cs="Arial"/>
          <w:color w:val="FF0000"/>
          <w:sz w:val="24"/>
          <w:szCs w:val="24"/>
          <w:lang w:eastAsia="pt-BR"/>
        </w:rPr>
        <w:t>.</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3.4   – O PPGD/UnB divulgará na sua página eletrônica a lista de classificados e a disponibilidade de bolsas por oferta, desistência, suspensão ou futuras concessões.</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3.5   – As bolsas serão concedidas por ordem crescente de classificação dos candidatos, conforme o critério socioeconômico, em primeiro lugar o candidato com a menor pontuação (situação econômica, situação social e situação de domicílio) e em último o que possuir a maior pontuação (situação econômica, situação social e situação de domicílio), conforme art. 3º, I, II e III da Resolução nº 01/PPGD/UnB/2018.</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proofErr w:type="gramStart"/>
      <w:r w:rsidRPr="00FF1F29">
        <w:rPr>
          <w:rFonts w:ascii="Bookman Old Style" w:eastAsia="Times New Roman" w:hAnsi="Bookman Old Style" w:cs="Arial"/>
          <w:color w:val="000000"/>
          <w:sz w:val="24"/>
          <w:szCs w:val="24"/>
          <w:lang w:eastAsia="pt-BR"/>
        </w:rPr>
        <w:t>3.6  –</w:t>
      </w:r>
      <w:proofErr w:type="gramEnd"/>
      <w:r w:rsidRPr="00FF1F29">
        <w:rPr>
          <w:rFonts w:ascii="Bookman Old Style" w:eastAsia="Times New Roman" w:hAnsi="Bookman Old Style" w:cs="Arial"/>
          <w:color w:val="000000"/>
          <w:sz w:val="24"/>
          <w:szCs w:val="24"/>
          <w:lang w:eastAsia="pt-BR"/>
        </w:rPr>
        <w:t xml:space="preserve"> A classificação dos candidatos se dará mediante processo classificatório que pontuarão:</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 </w:t>
      </w:r>
    </w:p>
    <w:p w:rsidR="00FF1F29" w:rsidRPr="00FF1F29" w:rsidRDefault="00FF1F29" w:rsidP="00FF1F29">
      <w:pPr>
        <w:spacing w:after="0" w:line="240" w:lineRule="auto"/>
        <w:rPr>
          <w:rFonts w:ascii="Bookman Old Style" w:eastAsia="Times New Roman" w:hAnsi="Bookman Old Style" w:cs="Arial"/>
          <w:sz w:val="24"/>
          <w:szCs w:val="24"/>
          <w:lang w:eastAsia="pt-BR"/>
        </w:rPr>
      </w:pPr>
      <w:proofErr w:type="gramStart"/>
      <w:r w:rsidRPr="00FF1F29">
        <w:rPr>
          <w:rFonts w:ascii="Bookman Old Style" w:eastAsia="Times New Roman" w:hAnsi="Bookman Old Style" w:cs="Arial"/>
          <w:color w:val="000000"/>
          <w:sz w:val="24"/>
          <w:szCs w:val="24"/>
          <w:lang w:eastAsia="pt-BR"/>
        </w:rPr>
        <w:t>I  –</w:t>
      </w:r>
      <w:proofErr w:type="gramEnd"/>
      <w:r w:rsidRPr="00FF1F29">
        <w:rPr>
          <w:rFonts w:ascii="Bookman Old Style" w:eastAsia="Times New Roman" w:hAnsi="Bookman Old Style" w:cs="Arial"/>
          <w:color w:val="000000"/>
          <w:sz w:val="24"/>
          <w:szCs w:val="24"/>
          <w:lang w:eastAsia="pt-BR"/>
        </w:rPr>
        <w:t xml:space="preserve"> RENDA: 50% da pontuação (quanto maior a renda, maior o número de pontos atribuídos ao candidato).</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 </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a)   SOLTEIRO (A): renda individual verificada na cópia da declaração do imposto de renda pessoa física (IRPF) do ano anterior, do candidato(a), caso seja isento a renda será verificada em outros documentos exigidos no item 7 do presente edital, segundo  o princípio da capacidade contributiva, dividindo a soma da renda pelo número de membros do núcleo familiar (entende-se por núcleo familiar os integrantes da família que;</w:t>
      </w:r>
    </w:p>
    <w:p w:rsidR="00FF1F29" w:rsidRDefault="00FF1F29" w:rsidP="00FF1F29">
      <w:pPr>
        <w:spacing w:after="0" w:line="240" w:lineRule="auto"/>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b)  CASADO (A) OU UNIÃO ESTÁVEL: renda familiar verificada na cópia da declaração do imposto de renda pessoa física (IRPF) do ano anterior, do candidato(a) e do seu cônjuge ou companheiro(a), caso seja(m) isento(s) a renda será verificada em outros documentos exigidos no item 7 do presente edital, segundo o princípio da capacidade contributiva, dividindo a soma da renda pelo número de dependentes;</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c)   No caso de candidato(a) isento(a), este(a) terá de indicar de que modo obtém renda própria. Caso não possua renda própria, necessitará indicar: (i) de quem é dependente; (</w:t>
      </w:r>
      <w:proofErr w:type="spellStart"/>
      <w:r w:rsidRPr="00FF1F29">
        <w:rPr>
          <w:rFonts w:ascii="Bookman Old Style" w:eastAsia="Times New Roman" w:hAnsi="Bookman Old Style" w:cs="Arial"/>
          <w:color w:val="000000"/>
          <w:sz w:val="24"/>
          <w:szCs w:val="24"/>
          <w:lang w:eastAsia="pt-BR"/>
        </w:rPr>
        <w:t>ii</w:t>
      </w:r>
      <w:proofErr w:type="spellEnd"/>
      <w:r w:rsidRPr="00FF1F29">
        <w:rPr>
          <w:rFonts w:ascii="Bookman Old Style" w:eastAsia="Times New Roman" w:hAnsi="Bookman Old Style" w:cs="Arial"/>
          <w:color w:val="000000"/>
          <w:sz w:val="24"/>
          <w:szCs w:val="24"/>
          <w:lang w:eastAsia="pt-BR"/>
        </w:rPr>
        <w:t>) qual a renda de seu(s) provedor(es); (</w:t>
      </w:r>
      <w:proofErr w:type="spellStart"/>
      <w:r w:rsidRPr="00FF1F29">
        <w:rPr>
          <w:rFonts w:ascii="Bookman Old Style" w:eastAsia="Times New Roman" w:hAnsi="Bookman Old Style" w:cs="Arial"/>
          <w:color w:val="000000"/>
          <w:sz w:val="24"/>
          <w:szCs w:val="24"/>
          <w:lang w:eastAsia="pt-BR"/>
        </w:rPr>
        <w:t>iii</w:t>
      </w:r>
      <w:proofErr w:type="spellEnd"/>
      <w:r w:rsidRPr="00FF1F29">
        <w:rPr>
          <w:rFonts w:ascii="Bookman Old Style" w:eastAsia="Times New Roman" w:hAnsi="Bookman Old Style" w:cs="Arial"/>
          <w:color w:val="000000"/>
          <w:sz w:val="24"/>
          <w:szCs w:val="24"/>
          <w:lang w:eastAsia="pt-BR"/>
        </w:rPr>
        <w:t>) quantos outros dependentes esse(s) provedor(es) possui(em);</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II - SITUAÇÃO SOCIAL: 20% da pontuação, considerando vulneráveis aos (às) participante das ações afirmativas (negros/as e indígenas); autodeclarados (as) travestis, transsexuais e transgêneros; e deficientes;</w:t>
      </w:r>
    </w:p>
    <w:p w:rsidR="00FF1F29" w:rsidRDefault="00FF1F29" w:rsidP="00FF1F29">
      <w:pPr>
        <w:spacing w:after="0" w:line="240" w:lineRule="auto"/>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III </w:t>
      </w:r>
      <w:proofErr w:type="gramStart"/>
      <w:r w:rsidRPr="00FF1F29">
        <w:rPr>
          <w:rFonts w:ascii="Bookman Old Style" w:eastAsia="Times New Roman" w:hAnsi="Bookman Old Style" w:cs="Arial"/>
          <w:color w:val="000000"/>
          <w:sz w:val="24"/>
          <w:szCs w:val="24"/>
          <w:lang w:eastAsia="pt-BR"/>
        </w:rPr>
        <w:t>–  SITUAÇÃO</w:t>
      </w:r>
      <w:proofErr w:type="gramEnd"/>
      <w:r w:rsidRPr="00FF1F29">
        <w:rPr>
          <w:rFonts w:ascii="Bookman Old Style" w:eastAsia="Times New Roman" w:hAnsi="Bookman Old Style" w:cs="Arial"/>
          <w:color w:val="000000"/>
          <w:sz w:val="24"/>
          <w:szCs w:val="24"/>
          <w:lang w:eastAsia="pt-BR"/>
        </w:rPr>
        <w:t xml:space="preserve"> DE DOMICÍLIO: 30% da pontuação, considerando que o candidato resida em Brasília em razão da aprovação no processo seletivo, o (a) candidato (a) deve indicar e comprovar a situação por meio dos documentos exigidos neste edital.  </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lastRenderedPageBreak/>
        <w:t>§ 1º – A renda do candidato será calculada das seguintes formas:</w:t>
      </w:r>
    </w:p>
    <w:p w:rsidR="00FF1F29" w:rsidRPr="00FF1F29" w:rsidRDefault="00FF1F29" w:rsidP="00FF1F29">
      <w:pPr>
        <w:numPr>
          <w:ilvl w:val="0"/>
          <w:numId w:val="9"/>
        </w:numPr>
        <w:spacing w:after="0" w:line="240" w:lineRule="auto"/>
        <w:jc w:val="both"/>
        <w:textAlignment w:val="baseline"/>
        <w:rPr>
          <w:rFonts w:ascii="Bookman Old Style" w:eastAsia="Times New Roman" w:hAnsi="Bookman Old Style" w:cs="Arial"/>
          <w:color w:val="000000"/>
          <w:sz w:val="24"/>
          <w:szCs w:val="24"/>
          <w:lang w:eastAsia="pt-BR"/>
        </w:rPr>
      </w:pPr>
      <w:r w:rsidRPr="00FF1F29">
        <w:rPr>
          <w:rFonts w:ascii="Bookman Old Style" w:eastAsia="Times New Roman" w:hAnsi="Bookman Old Style" w:cs="Arial"/>
          <w:color w:val="000000"/>
          <w:sz w:val="24"/>
          <w:szCs w:val="24"/>
          <w:lang w:eastAsia="pt-BR"/>
        </w:rPr>
        <w:t>Se possuir renda própria, será considerada para fins de pontuação o valor da renda constante no IRPF;</w:t>
      </w:r>
    </w:p>
    <w:p w:rsidR="00FF1F29" w:rsidRPr="00FF1F29" w:rsidRDefault="00FF1F29" w:rsidP="00FF1F29">
      <w:pPr>
        <w:numPr>
          <w:ilvl w:val="0"/>
          <w:numId w:val="9"/>
        </w:numPr>
        <w:spacing w:after="0" w:line="240" w:lineRule="auto"/>
        <w:jc w:val="both"/>
        <w:textAlignment w:val="baseline"/>
        <w:rPr>
          <w:rFonts w:ascii="Bookman Old Style" w:eastAsia="Times New Roman" w:hAnsi="Bookman Old Style" w:cs="Arial"/>
          <w:color w:val="000000"/>
          <w:sz w:val="24"/>
          <w:szCs w:val="24"/>
          <w:lang w:eastAsia="pt-BR"/>
        </w:rPr>
      </w:pPr>
      <w:r w:rsidRPr="00FF1F29">
        <w:rPr>
          <w:rFonts w:ascii="Bookman Old Style" w:eastAsia="Times New Roman" w:hAnsi="Bookman Old Style" w:cs="Arial"/>
          <w:color w:val="000000"/>
          <w:sz w:val="24"/>
          <w:szCs w:val="24"/>
          <w:lang w:eastAsia="pt-BR"/>
        </w:rPr>
        <w:t xml:space="preserve">Se for dependente, não possuindo renda própria, será considerada para fins de pontuação a renda dos/as provedores/as dividida pela quantidade de dependentes que aqueles possuírem; </w:t>
      </w:r>
    </w:p>
    <w:p w:rsidR="00FF1F29" w:rsidRPr="00FF1F29" w:rsidRDefault="00FF1F29" w:rsidP="00FF1F29">
      <w:pPr>
        <w:spacing w:after="0"/>
        <w:rPr>
          <w:rFonts w:ascii="Bookman Old Style" w:eastAsia="Times New Roman" w:hAnsi="Bookman Old Style" w:cs="Arial"/>
          <w:color w:val="000000"/>
          <w:sz w:val="24"/>
          <w:szCs w:val="24"/>
          <w:lang w:eastAsia="pt-BR"/>
        </w:rPr>
      </w:pPr>
      <w:r w:rsidRPr="00FF1F29">
        <w:rPr>
          <w:rFonts w:ascii="Bookman Old Style" w:eastAsia="Times New Roman" w:hAnsi="Bookman Old Style" w:cs="Arial"/>
          <w:color w:val="000000"/>
          <w:sz w:val="24"/>
          <w:szCs w:val="24"/>
          <w:lang w:eastAsia="pt-BR"/>
        </w:rPr>
        <w:t>Se possuir dependente (s), será considerada para fins de pontuação a renda do candidato - calculada conforme alínea “a” ou “b” deste parágrafo primeiro - levando em consideração seus dependentes.</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§2º </w:t>
      </w:r>
      <w:proofErr w:type="gramStart"/>
      <w:r w:rsidRPr="00FF1F29">
        <w:rPr>
          <w:rFonts w:ascii="Bookman Old Style" w:eastAsia="Times New Roman" w:hAnsi="Bookman Old Style" w:cs="Arial"/>
          <w:color w:val="000000"/>
          <w:sz w:val="24"/>
          <w:szCs w:val="24"/>
          <w:lang w:eastAsia="pt-BR"/>
        </w:rPr>
        <w:t>-  O</w:t>
      </w:r>
      <w:proofErr w:type="gramEnd"/>
      <w:r w:rsidRPr="00FF1F29">
        <w:rPr>
          <w:rFonts w:ascii="Bookman Old Style" w:eastAsia="Times New Roman" w:hAnsi="Bookman Old Style" w:cs="Arial"/>
          <w:color w:val="000000"/>
          <w:sz w:val="24"/>
          <w:szCs w:val="24"/>
          <w:lang w:eastAsia="pt-BR"/>
        </w:rPr>
        <w:t>(a) candidato(a) terá acrescido no item I (“renda”) na tabela de classificação final:</w:t>
      </w:r>
    </w:p>
    <w:p w:rsidR="00FF1F29" w:rsidRPr="00FF1F29" w:rsidRDefault="00FF1F29" w:rsidP="00FF1F29">
      <w:pPr>
        <w:numPr>
          <w:ilvl w:val="0"/>
          <w:numId w:val="10"/>
        </w:numPr>
        <w:spacing w:after="0" w:line="240" w:lineRule="auto"/>
        <w:jc w:val="both"/>
        <w:textAlignment w:val="baseline"/>
        <w:rPr>
          <w:rFonts w:ascii="Bookman Old Style" w:eastAsia="Times New Roman" w:hAnsi="Bookman Old Style" w:cs="Arial"/>
          <w:color w:val="000000"/>
          <w:sz w:val="24"/>
          <w:szCs w:val="24"/>
          <w:lang w:eastAsia="pt-BR"/>
        </w:rPr>
      </w:pPr>
      <w:r w:rsidRPr="00FF1F29">
        <w:rPr>
          <w:rFonts w:ascii="Bookman Old Style" w:eastAsia="Times New Roman" w:hAnsi="Bookman Old Style" w:cs="Arial"/>
          <w:color w:val="000000"/>
          <w:sz w:val="24"/>
          <w:szCs w:val="24"/>
          <w:lang w:eastAsia="pt-BR"/>
        </w:rPr>
        <w:t>7 (sete) pontos para cada imóvel que for proprietário(a);</w:t>
      </w:r>
    </w:p>
    <w:p w:rsidR="00FF1F29" w:rsidRPr="00FF1F29" w:rsidRDefault="00FF1F29" w:rsidP="00FF1F29">
      <w:pPr>
        <w:numPr>
          <w:ilvl w:val="0"/>
          <w:numId w:val="10"/>
        </w:numPr>
        <w:spacing w:after="0" w:line="240" w:lineRule="auto"/>
        <w:jc w:val="both"/>
        <w:textAlignment w:val="baseline"/>
        <w:rPr>
          <w:rFonts w:ascii="Bookman Old Style" w:eastAsia="Times New Roman" w:hAnsi="Bookman Old Style" w:cs="Arial"/>
          <w:color w:val="000000"/>
          <w:sz w:val="24"/>
          <w:szCs w:val="24"/>
          <w:lang w:eastAsia="pt-BR"/>
        </w:rPr>
      </w:pPr>
      <w:r w:rsidRPr="00FF1F29">
        <w:rPr>
          <w:rFonts w:ascii="Bookman Old Style" w:eastAsia="Times New Roman" w:hAnsi="Bookman Old Style" w:cs="Arial"/>
          <w:color w:val="000000"/>
          <w:sz w:val="24"/>
          <w:szCs w:val="24"/>
          <w:lang w:eastAsia="pt-BR"/>
        </w:rPr>
        <w:t>5 (cinco) pontos para cada automóvel e/ou motocicleta que for proprietário(a);</w:t>
      </w:r>
    </w:p>
    <w:p w:rsidR="00FF1F29" w:rsidRPr="00FF1F29" w:rsidRDefault="00FF1F29" w:rsidP="00FF1F29">
      <w:pPr>
        <w:numPr>
          <w:ilvl w:val="0"/>
          <w:numId w:val="10"/>
        </w:numPr>
        <w:spacing w:after="0" w:line="240" w:lineRule="auto"/>
        <w:jc w:val="both"/>
        <w:textAlignment w:val="baseline"/>
        <w:rPr>
          <w:rFonts w:ascii="Bookman Old Style" w:eastAsia="Times New Roman" w:hAnsi="Bookman Old Style" w:cs="Arial"/>
          <w:color w:val="000000"/>
          <w:sz w:val="24"/>
          <w:szCs w:val="24"/>
          <w:lang w:eastAsia="pt-BR"/>
        </w:rPr>
      </w:pPr>
      <w:r w:rsidRPr="00FF1F29">
        <w:rPr>
          <w:rFonts w:ascii="Bookman Old Style" w:eastAsia="Times New Roman" w:hAnsi="Bookman Old Style" w:cs="Arial"/>
          <w:color w:val="000000"/>
          <w:sz w:val="24"/>
          <w:szCs w:val="24"/>
          <w:lang w:eastAsia="pt-BR"/>
        </w:rPr>
        <w:t>3 (três) pontos, caso resida em imóvel cedido por familiares/terceiros;</w:t>
      </w:r>
    </w:p>
    <w:p w:rsidR="00FF1F29" w:rsidRPr="00FF1F29" w:rsidRDefault="00FF1F29" w:rsidP="00FF1F29">
      <w:pPr>
        <w:numPr>
          <w:ilvl w:val="0"/>
          <w:numId w:val="10"/>
        </w:numPr>
        <w:spacing w:after="0" w:line="240" w:lineRule="auto"/>
        <w:jc w:val="both"/>
        <w:textAlignment w:val="baseline"/>
        <w:rPr>
          <w:rFonts w:ascii="Bookman Old Style" w:eastAsia="Times New Roman" w:hAnsi="Bookman Old Style" w:cs="Arial"/>
          <w:color w:val="000000"/>
          <w:sz w:val="24"/>
          <w:szCs w:val="24"/>
          <w:lang w:eastAsia="pt-BR"/>
        </w:rPr>
      </w:pPr>
      <w:r w:rsidRPr="00FF1F29">
        <w:rPr>
          <w:rFonts w:ascii="Bookman Old Style" w:eastAsia="Times New Roman" w:hAnsi="Bookman Old Style" w:cs="Arial"/>
          <w:color w:val="000000"/>
          <w:sz w:val="24"/>
          <w:szCs w:val="24"/>
          <w:lang w:eastAsia="pt-BR"/>
        </w:rPr>
        <w:t>2 (dois) pontos, caso faça uso regular/frequente de automóvel e/ou motocicleta cedido por familiares/terceiros;</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§3º - Serão considerados também outros documentos que comprovem situações excepcionais de necessidade que interfiram na renda do candidato conforme item “3.6 I”, como doenças que requerem medicação ou tratamento de alto custo comprovado. Este custo será descontado da renda mensal para o cálculo de pontos.</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4º – Serão considerados dependentes todos aqueles que efetivamente dependerem da renda do candidato(a), sendo que sua comprovação será feita mediante a apresentação de cópia de documento de identidade e de documentos que comprovem a situação de dependência juntamente com o pedido de bolsa.</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5º – Não serão considerados dependentes para efeitos do previsto no item 3.6, I, aqueles que não constarem como dependentes no Imposto de Renda do candidato(a) ou do cônjuge ou companheiro(a). No caso de isento, o candidato deverá apresentar declaração de isenção do candidato(a) e do cônjuge ou companheiro(a), assim como declaração da situação de dependência.</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6º – O comprovante do IRPF do candidato(a) para solteiros e do cônjuge para casados ou do companheiro(a) para união estável é imprescindível para análise da situação socioeconômica. A não apresentação implica em nota “50” (cinquenta) nesse item. No caso de isento, o candidato(a) deverá apresentar declaração de isenção de IRPF do candidato(a) e/ou do cônjuge ou companheiro(a).</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 </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 7º – Para fins de critério de renda, o candidato(a) até 24 (vinte e quatro) anos </w:t>
      </w:r>
      <w:proofErr w:type="spellStart"/>
      <w:r w:rsidRPr="00FF1F29">
        <w:rPr>
          <w:rFonts w:ascii="Bookman Old Style" w:eastAsia="Times New Roman" w:hAnsi="Bookman Old Style" w:cs="Arial"/>
          <w:color w:val="000000"/>
          <w:sz w:val="24"/>
          <w:szCs w:val="24"/>
          <w:lang w:eastAsia="pt-BR"/>
        </w:rPr>
        <w:t>deve</w:t>
      </w:r>
      <w:proofErr w:type="spellEnd"/>
      <w:r w:rsidRPr="00FF1F29">
        <w:rPr>
          <w:rFonts w:ascii="Bookman Old Style" w:eastAsia="Times New Roman" w:hAnsi="Bookman Old Style" w:cs="Arial"/>
          <w:color w:val="000000"/>
          <w:sz w:val="24"/>
          <w:szCs w:val="24"/>
          <w:lang w:eastAsia="pt-BR"/>
        </w:rPr>
        <w:t xml:space="preserve"> obrigatoriamente apresentar cópia da declaração do imposto de renda pessoa física (IRPF) de ambos os genitores ou responsáveis para ser verificada sua eventual condição de dependente. </w:t>
      </w:r>
      <w:r w:rsidRPr="00FF1F29">
        <w:rPr>
          <w:rFonts w:ascii="Bookman Old Style" w:eastAsia="Times New Roman" w:hAnsi="Bookman Old Style" w:cs="Arial"/>
          <w:color w:val="000000"/>
          <w:sz w:val="24"/>
          <w:szCs w:val="24"/>
          <w:lang w:eastAsia="pt-BR"/>
        </w:rPr>
        <w:lastRenderedPageBreak/>
        <w:t>No caso de isenção de imposto de renda dos genitores, o candidato(a) deve apresentar declaração pública de isenção do IRPF dos genitores ou responsáveis, bem como do (a) candidato (a</w:t>
      </w:r>
      <w:proofErr w:type="gramStart"/>
      <w:r w:rsidRPr="00FF1F29">
        <w:rPr>
          <w:rFonts w:ascii="Bookman Old Style" w:eastAsia="Times New Roman" w:hAnsi="Bookman Old Style" w:cs="Arial"/>
          <w:color w:val="000000"/>
          <w:sz w:val="24"/>
          <w:szCs w:val="24"/>
          <w:lang w:eastAsia="pt-BR"/>
        </w:rPr>
        <w:t>) .</w:t>
      </w:r>
      <w:proofErr w:type="gramEnd"/>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 </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8º – Para efeitos de comprovação do previsto no item 3.6, III, o candidato(a) deverá apresentar comprovante de pagamento de aluguel, pensão, hotel ou qualquer outra forma de moradia em Brasília, nos termos do item 7 deste edital.</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§9º - Em relação aos incisos II e III a pontuação será definida de acordo com a situação do (a) candidato (a), sendo atribuído “0” para (a) candidato (a) que se adequa às condições previstas; e  “20” - inciso II - ou “30” - inciso 3 - para o (a) candidato(a) que não se identifica ou que não corresponda a nenhuma dessas condições.</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§10º O (a) candidato(a) não contemplado no processo seletivo de bolsa anterior terá resguardada a dedução de 5 (cinco) pontos nesta seleção.</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3.7   – Para fins de cálculo, a maior renda apresentada entre os candidatos será a base de cálculo, a qual receberá a totalidade de 50 pontos. As rendas restantes serão calculadas pela regra de três simples, pela seguinte fórmula:</w:t>
      </w:r>
    </w:p>
    <w:p w:rsidR="00FF1F29" w:rsidRDefault="00FF1F29" w:rsidP="00FF1F29">
      <w:pPr>
        <w:spacing w:after="0" w:line="240" w:lineRule="auto"/>
        <w:ind w:hanging="280"/>
        <w:jc w:val="center"/>
        <w:outlineLvl w:val="1"/>
        <w:rPr>
          <w:rFonts w:ascii="Bookman Old Style" w:eastAsia="Times New Roman" w:hAnsi="Bookman Old Style" w:cs="Arial"/>
          <w:b/>
          <w:bCs/>
          <w:color w:val="000000"/>
          <w:sz w:val="24"/>
          <w:szCs w:val="24"/>
          <w:lang w:eastAsia="pt-BR"/>
        </w:rPr>
      </w:pPr>
    </w:p>
    <w:p w:rsidR="00FF1F29" w:rsidRPr="00FF1F29" w:rsidRDefault="00FF1F29" w:rsidP="00FF1F29">
      <w:pPr>
        <w:spacing w:after="0" w:line="240" w:lineRule="auto"/>
        <w:ind w:hanging="280"/>
        <w:jc w:val="center"/>
        <w:outlineLvl w:val="1"/>
        <w:rPr>
          <w:rFonts w:ascii="Bookman Old Style" w:eastAsia="Times New Roman" w:hAnsi="Bookman Old Style" w:cs="Arial"/>
          <w:b/>
          <w:bCs/>
          <w:sz w:val="24"/>
          <w:szCs w:val="24"/>
          <w:lang w:eastAsia="pt-BR"/>
        </w:rPr>
      </w:pPr>
      <w:r w:rsidRPr="00FF1F29">
        <w:rPr>
          <w:rFonts w:ascii="Bookman Old Style" w:eastAsia="Times New Roman" w:hAnsi="Bookman Old Style" w:cs="Arial"/>
          <w:b/>
          <w:bCs/>
          <w:color w:val="000000"/>
          <w:sz w:val="24"/>
          <w:szCs w:val="24"/>
          <w:lang w:eastAsia="pt-BR"/>
        </w:rPr>
        <w:t>Maior Renda Candidato(a) = 50 pontos Renda Candidato(a) Y = X pontos</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proofErr w:type="gramStart"/>
      <w:r w:rsidRPr="00FF1F29">
        <w:rPr>
          <w:rFonts w:ascii="Bookman Old Style" w:eastAsia="Times New Roman" w:hAnsi="Bookman Old Style" w:cs="Arial"/>
          <w:color w:val="000000"/>
          <w:sz w:val="24"/>
          <w:szCs w:val="24"/>
          <w:lang w:eastAsia="pt-BR"/>
        </w:rPr>
        <w:t>3.8  –</w:t>
      </w:r>
      <w:proofErr w:type="gramEnd"/>
      <w:r w:rsidRPr="00FF1F29">
        <w:rPr>
          <w:rFonts w:ascii="Bookman Old Style" w:eastAsia="Times New Roman" w:hAnsi="Bookman Old Style" w:cs="Arial"/>
          <w:color w:val="000000"/>
          <w:sz w:val="24"/>
          <w:szCs w:val="24"/>
          <w:lang w:eastAsia="pt-BR"/>
        </w:rPr>
        <w:t xml:space="preserve"> A tabela de classificação de candidatos conterá obrigatoriamente: </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I - Posição e nome do Candidato(a);</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proofErr w:type="gramStart"/>
      <w:r w:rsidRPr="00FF1F29">
        <w:rPr>
          <w:rFonts w:ascii="Bookman Old Style" w:eastAsia="Times New Roman" w:hAnsi="Bookman Old Style" w:cs="Arial"/>
          <w:color w:val="000000"/>
          <w:sz w:val="24"/>
          <w:szCs w:val="24"/>
          <w:lang w:eastAsia="pt-BR"/>
        </w:rPr>
        <w:t>II  -</w:t>
      </w:r>
      <w:proofErr w:type="gramEnd"/>
      <w:r w:rsidRPr="00FF1F29">
        <w:rPr>
          <w:rFonts w:ascii="Bookman Old Style" w:eastAsia="Times New Roman" w:hAnsi="Bookman Old Style" w:cs="Arial"/>
          <w:color w:val="000000"/>
          <w:sz w:val="24"/>
          <w:szCs w:val="24"/>
          <w:lang w:eastAsia="pt-BR"/>
        </w:rPr>
        <w:t xml:space="preserve"> Pontuação obtida, especificamente, em cada categoria: situação econômica, situação social e moradia;</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III - Os acréscimos e os decréscimos à pontuação do (as) candidatos (as), conforme critérios previstos nos editais anualmente publicados devendo ser indicando o item que justifica;</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IV - O total de pontos por candidato (a);</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 1º – Por motivo de confidencialidade de informações, no site do PPGD/UnB somente </w:t>
      </w:r>
      <w:proofErr w:type="gramStart"/>
      <w:r w:rsidRPr="00FF1F29">
        <w:rPr>
          <w:rFonts w:ascii="Bookman Old Style" w:eastAsia="Times New Roman" w:hAnsi="Bookman Old Style" w:cs="Arial"/>
          <w:color w:val="000000"/>
          <w:sz w:val="24"/>
          <w:szCs w:val="24"/>
          <w:lang w:eastAsia="pt-BR"/>
        </w:rPr>
        <w:t>será  disponibilizado</w:t>
      </w:r>
      <w:proofErr w:type="gramEnd"/>
      <w:r w:rsidRPr="00FF1F29">
        <w:rPr>
          <w:rFonts w:ascii="Bookman Old Style" w:eastAsia="Times New Roman" w:hAnsi="Bookman Old Style" w:cs="Arial"/>
          <w:color w:val="000000"/>
          <w:sz w:val="24"/>
          <w:szCs w:val="24"/>
          <w:lang w:eastAsia="pt-BR"/>
        </w:rPr>
        <w:t xml:space="preserve"> o resultado da classificação final com a posição e nomes dos candidatos(as). A tabela de classificação detalhada com os pontos de cada candidato(a) pode ser acessada pessoalmente na secretaria do PPGD/UnB.</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 </w:t>
      </w:r>
    </w:p>
    <w:p w:rsidR="00FF1F29" w:rsidRPr="00FF1F29" w:rsidRDefault="00FF1F29" w:rsidP="00FF1F29">
      <w:pPr>
        <w:spacing w:after="0" w:line="240" w:lineRule="auto"/>
        <w:jc w:val="both"/>
        <w:outlineLvl w:val="1"/>
        <w:rPr>
          <w:rFonts w:ascii="Bookman Old Style" w:eastAsia="Times New Roman" w:hAnsi="Bookman Old Style" w:cs="Arial"/>
          <w:b/>
          <w:bCs/>
          <w:sz w:val="24"/>
          <w:szCs w:val="24"/>
          <w:lang w:eastAsia="pt-BR"/>
        </w:rPr>
      </w:pPr>
      <w:proofErr w:type="gramStart"/>
      <w:r w:rsidRPr="00FF1F29">
        <w:rPr>
          <w:rFonts w:ascii="Bookman Old Style" w:eastAsia="Times New Roman" w:hAnsi="Bookman Old Style" w:cs="Arial"/>
          <w:b/>
          <w:bCs/>
          <w:color w:val="000000"/>
          <w:sz w:val="24"/>
          <w:szCs w:val="24"/>
          <w:lang w:eastAsia="pt-BR"/>
        </w:rPr>
        <w:t>4  –</w:t>
      </w:r>
      <w:proofErr w:type="gramEnd"/>
      <w:r w:rsidRPr="00FF1F29">
        <w:rPr>
          <w:rFonts w:ascii="Bookman Old Style" w:eastAsia="Times New Roman" w:hAnsi="Bookman Old Style" w:cs="Arial"/>
          <w:b/>
          <w:bCs/>
          <w:color w:val="000000"/>
          <w:sz w:val="24"/>
          <w:szCs w:val="24"/>
          <w:lang w:eastAsia="pt-BR"/>
        </w:rPr>
        <w:t xml:space="preserve"> DO CASO DE EMPATE NA CLASSIFICAÇÃO</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b/>
          <w:bCs/>
          <w:color w:val="000000"/>
          <w:sz w:val="24"/>
          <w:szCs w:val="24"/>
          <w:lang w:eastAsia="pt-BR"/>
        </w:rPr>
        <w:t xml:space="preserve"> </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proofErr w:type="gramStart"/>
      <w:r w:rsidRPr="00FF1F29">
        <w:rPr>
          <w:rFonts w:ascii="Bookman Old Style" w:eastAsia="Times New Roman" w:hAnsi="Bookman Old Style" w:cs="Arial"/>
          <w:color w:val="000000"/>
          <w:sz w:val="24"/>
          <w:szCs w:val="24"/>
          <w:lang w:eastAsia="pt-BR"/>
        </w:rPr>
        <w:t>4.1  –</w:t>
      </w:r>
      <w:proofErr w:type="gramEnd"/>
      <w:r w:rsidRPr="00FF1F29">
        <w:rPr>
          <w:rFonts w:ascii="Bookman Old Style" w:eastAsia="Times New Roman" w:hAnsi="Bookman Old Style" w:cs="Arial"/>
          <w:color w:val="000000"/>
          <w:sz w:val="24"/>
          <w:szCs w:val="24"/>
          <w:lang w:eastAsia="pt-BR"/>
        </w:rPr>
        <w:t xml:space="preserve"> No caso de empate da classificação socioeconômica dos(as) candidatos(as) seguirá:</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color w:val="000000"/>
          <w:sz w:val="24"/>
          <w:szCs w:val="24"/>
          <w:lang w:eastAsia="pt-BR"/>
        </w:rPr>
      </w:pPr>
      <w:r w:rsidRPr="00FF1F29">
        <w:rPr>
          <w:rFonts w:ascii="Bookman Old Style" w:eastAsia="Times New Roman" w:hAnsi="Bookman Old Style" w:cs="Arial"/>
          <w:color w:val="000000"/>
          <w:sz w:val="24"/>
          <w:szCs w:val="24"/>
          <w:lang w:eastAsia="pt-BR"/>
        </w:rPr>
        <w:t>I. O (a) estudante estrangeiro (a);</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color w:val="000000"/>
          <w:sz w:val="24"/>
          <w:szCs w:val="24"/>
          <w:lang w:eastAsia="pt-BR"/>
        </w:rPr>
      </w:pPr>
      <w:r w:rsidRPr="00FF1F29">
        <w:rPr>
          <w:rFonts w:ascii="Bookman Old Style" w:eastAsia="Times New Roman" w:hAnsi="Bookman Old Style" w:cs="Arial"/>
          <w:color w:val="000000"/>
          <w:sz w:val="24"/>
          <w:szCs w:val="24"/>
          <w:lang w:eastAsia="pt-BR"/>
        </w:rPr>
        <w:t>II. O(a) estudante que ingressou no programa há mais tempo;</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sz w:val="24"/>
          <w:szCs w:val="24"/>
          <w:lang w:eastAsia="pt-BR"/>
        </w:rPr>
        <w:t>III. A idade do(a) estudante, considerando prioritário o de maior idade;</w:t>
      </w:r>
    </w:p>
    <w:p w:rsidR="00FF1F29" w:rsidRPr="00FF1F29" w:rsidRDefault="00FF1F29" w:rsidP="00FF1F29">
      <w:pPr>
        <w:spacing w:after="0" w:line="240" w:lineRule="auto"/>
        <w:jc w:val="both"/>
        <w:rPr>
          <w:rFonts w:ascii="Bookman Old Style" w:eastAsia="Times New Roman" w:hAnsi="Bookman Old Style"/>
          <w:sz w:val="24"/>
          <w:szCs w:val="24"/>
          <w:lang w:eastAsia="pt-BR"/>
        </w:rPr>
      </w:pPr>
      <w:r w:rsidRPr="00FF1F29">
        <w:rPr>
          <w:rFonts w:ascii="Bookman Old Style" w:eastAsia="Times New Roman" w:hAnsi="Bookman Old Style" w:cs="Arial"/>
          <w:color w:val="000000"/>
          <w:lang w:eastAsia="pt-BR"/>
        </w:rPr>
        <w:t xml:space="preserve"> </w:t>
      </w:r>
      <w:r w:rsidRPr="00FF1F29">
        <w:rPr>
          <w:rFonts w:ascii="Bookman Old Style" w:eastAsia="Times New Roman" w:hAnsi="Bookman Old Style" w:cs="Arial"/>
          <w:color w:val="000000"/>
          <w:sz w:val="24"/>
          <w:szCs w:val="24"/>
          <w:lang w:eastAsia="pt-BR"/>
        </w:rPr>
        <w:t xml:space="preserve"> </w:t>
      </w:r>
    </w:p>
    <w:p w:rsidR="00FF1F29" w:rsidRPr="00FF1F29" w:rsidRDefault="00FF1F29" w:rsidP="00FF1F29">
      <w:pPr>
        <w:spacing w:after="0" w:line="240" w:lineRule="auto"/>
        <w:rPr>
          <w:rFonts w:ascii="Bookman Old Style" w:eastAsia="Times New Roman" w:hAnsi="Bookman Old Style" w:cs="Arial"/>
          <w:sz w:val="24"/>
          <w:szCs w:val="24"/>
          <w:lang w:eastAsia="pt-BR"/>
        </w:rPr>
      </w:pPr>
      <w:proofErr w:type="gramStart"/>
      <w:r w:rsidRPr="00FF1F29">
        <w:rPr>
          <w:rFonts w:ascii="Bookman Old Style" w:eastAsia="Times New Roman" w:hAnsi="Bookman Old Style" w:cs="Arial"/>
          <w:b/>
          <w:bCs/>
          <w:color w:val="000000"/>
          <w:sz w:val="24"/>
          <w:szCs w:val="24"/>
          <w:lang w:eastAsia="pt-BR"/>
        </w:rPr>
        <w:t>5  –</w:t>
      </w:r>
      <w:proofErr w:type="gramEnd"/>
      <w:r w:rsidRPr="00FF1F29">
        <w:rPr>
          <w:rFonts w:ascii="Bookman Old Style" w:eastAsia="Times New Roman" w:hAnsi="Bookman Old Style" w:cs="Arial"/>
          <w:b/>
          <w:bCs/>
          <w:color w:val="000000"/>
          <w:sz w:val="24"/>
          <w:szCs w:val="24"/>
          <w:lang w:eastAsia="pt-BR"/>
        </w:rPr>
        <w:t xml:space="preserve"> DOS REQUISITOS DOS CANDIDATOS(AS)</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b/>
          <w:bCs/>
          <w:color w:val="000000"/>
          <w:sz w:val="24"/>
          <w:szCs w:val="24"/>
          <w:lang w:eastAsia="pt-BR"/>
        </w:rPr>
        <w:t xml:space="preserve"> </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proofErr w:type="gramStart"/>
      <w:r w:rsidRPr="00FF1F29">
        <w:rPr>
          <w:rFonts w:ascii="Bookman Old Style" w:eastAsia="Times New Roman" w:hAnsi="Bookman Old Style" w:cs="Arial"/>
          <w:color w:val="000000"/>
          <w:sz w:val="24"/>
          <w:szCs w:val="24"/>
          <w:lang w:eastAsia="pt-BR"/>
        </w:rPr>
        <w:t>5.1  –</w:t>
      </w:r>
      <w:proofErr w:type="gramEnd"/>
      <w:r w:rsidRPr="00FF1F29">
        <w:rPr>
          <w:rFonts w:ascii="Bookman Old Style" w:eastAsia="Times New Roman" w:hAnsi="Bookman Old Style" w:cs="Arial"/>
          <w:color w:val="000000"/>
          <w:sz w:val="24"/>
          <w:szCs w:val="24"/>
          <w:lang w:eastAsia="pt-BR"/>
        </w:rPr>
        <w:t xml:space="preserve"> Devem ser observados os seguintes requisitos gerais dos candidatos(as), conforme art. 15 da Portaria nº 34/2006 e art. 9º da Portaria nº 76/2010 e  suas respectivas alterações de acordo com as portarias nº. 84/2007, nº 102/2015 e nº 227/2017, todas da CAPES:</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 </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proofErr w:type="gramStart"/>
      <w:r w:rsidRPr="00FF1F29">
        <w:rPr>
          <w:rFonts w:ascii="Bookman Old Style" w:eastAsia="Times New Roman" w:hAnsi="Bookman Old Style" w:cs="Arial"/>
          <w:color w:val="000000"/>
          <w:sz w:val="24"/>
          <w:szCs w:val="24"/>
          <w:lang w:eastAsia="pt-BR"/>
        </w:rPr>
        <w:t>I  –</w:t>
      </w:r>
      <w:proofErr w:type="gramEnd"/>
      <w:r w:rsidRPr="00FF1F29">
        <w:rPr>
          <w:rFonts w:ascii="Bookman Old Style" w:eastAsia="Times New Roman" w:hAnsi="Bookman Old Style" w:cs="Arial"/>
          <w:color w:val="000000"/>
          <w:sz w:val="24"/>
          <w:szCs w:val="24"/>
          <w:lang w:eastAsia="pt-BR"/>
        </w:rPr>
        <w:t xml:space="preserve"> dedicação integral às atividades do curso de Mestrado ou Doutorado do programa de pós- graduação e a pesquisa, caracterizada pela inexistência de vínculo empregatício ou atividades regulares de prestação de serviço na ocasião da concessão da bolsa;</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II – </w:t>
      </w:r>
      <w:proofErr w:type="gramStart"/>
      <w:r w:rsidRPr="00FF1F29">
        <w:rPr>
          <w:rFonts w:ascii="Bookman Old Style" w:eastAsia="Times New Roman" w:hAnsi="Bookman Old Style" w:cs="Arial"/>
          <w:color w:val="000000"/>
          <w:sz w:val="24"/>
          <w:szCs w:val="24"/>
          <w:lang w:eastAsia="pt-BR"/>
        </w:rPr>
        <w:t>comprovar</w:t>
      </w:r>
      <w:proofErr w:type="gramEnd"/>
      <w:r w:rsidRPr="00FF1F29">
        <w:rPr>
          <w:rFonts w:ascii="Bookman Old Style" w:eastAsia="Times New Roman" w:hAnsi="Bookman Old Style" w:cs="Arial"/>
          <w:color w:val="000000"/>
          <w:sz w:val="24"/>
          <w:szCs w:val="24"/>
          <w:lang w:eastAsia="pt-BR"/>
        </w:rPr>
        <w:t xml:space="preserve"> desempenho acadêmico satisfatório, consoante as normas definidas pela IES promotora do curso;</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III – realizar estágio de docência;</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IV – </w:t>
      </w:r>
      <w:proofErr w:type="gramStart"/>
      <w:r w:rsidRPr="00FF1F29">
        <w:rPr>
          <w:rFonts w:ascii="Bookman Old Style" w:eastAsia="Times New Roman" w:hAnsi="Bookman Old Style" w:cs="Arial"/>
          <w:color w:val="000000"/>
          <w:sz w:val="24"/>
          <w:szCs w:val="24"/>
          <w:lang w:eastAsia="pt-BR"/>
        </w:rPr>
        <w:t>não</w:t>
      </w:r>
      <w:proofErr w:type="gramEnd"/>
      <w:r w:rsidRPr="00FF1F29">
        <w:rPr>
          <w:rFonts w:ascii="Bookman Old Style" w:eastAsia="Times New Roman" w:hAnsi="Bookman Old Style" w:cs="Arial"/>
          <w:color w:val="000000"/>
          <w:sz w:val="24"/>
          <w:szCs w:val="24"/>
          <w:lang w:eastAsia="pt-BR"/>
        </w:rPr>
        <w:t xml:space="preserve"> se encontrar aposentado(a) ou em situação equiparada;</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V   - </w:t>
      </w:r>
      <w:proofErr w:type="gramStart"/>
      <w:r w:rsidRPr="00FF1F29">
        <w:rPr>
          <w:rFonts w:ascii="Bookman Old Style" w:eastAsia="Times New Roman" w:hAnsi="Bookman Old Style" w:cs="Arial"/>
          <w:color w:val="000000"/>
          <w:sz w:val="24"/>
          <w:szCs w:val="24"/>
          <w:lang w:eastAsia="pt-BR"/>
        </w:rPr>
        <w:t>quando</w:t>
      </w:r>
      <w:proofErr w:type="gramEnd"/>
      <w:r w:rsidRPr="00FF1F29">
        <w:rPr>
          <w:rFonts w:ascii="Bookman Old Style" w:eastAsia="Times New Roman" w:hAnsi="Bookman Old Style" w:cs="Arial"/>
          <w:color w:val="000000"/>
          <w:sz w:val="24"/>
          <w:szCs w:val="24"/>
          <w:lang w:eastAsia="pt-BR"/>
        </w:rPr>
        <w:t xml:space="preserve"> possuir vínculo empregatício, estar liberado(a) das atividades profissionais sem percepção de vencimentos, estar em gozo de licença ou afastamento sem remuneração, ou ter o contrato suspenso com o empregador, ou o compromisso de cumprir este requisito por ocasião do recebimento da bolsa;</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proofErr w:type="gramStart"/>
      <w:r w:rsidRPr="00FF1F29">
        <w:rPr>
          <w:rFonts w:ascii="Bookman Old Style" w:eastAsia="Times New Roman" w:hAnsi="Bookman Old Style" w:cs="Arial"/>
          <w:color w:val="000000"/>
          <w:sz w:val="24"/>
          <w:szCs w:val="24"/>
          <w:lang w:eastAsia="pt-BR"/>
        </w:rPr>
        <w:t>VI  –</w:t>
      </w:r>
      <w:proofErr w:type="gramEnd"/>
      <w:r w:rsidRPr="00FF1F29">
        <w:rPr>
          <w:rFonts w:ascii="Bookman Old Style" w:eastAsia="Times New Roman" w:hAnsi="Bookman Old Style" w:cs="Arial"/>
          <w:color w:val="000000"/>
          <w:sz w:val="24"/>
          <w:szCs w:val="24"/>
          <w:lang w:eastAsia="pt-BR"/>
        </w:rPr>
        <w:t xml:space="preserve"> em caso de candidato(a) advogado(a), não podendo o advogado encontrar-se associado a algum escritório ou contratado;</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proofErr w:type="gramStart"/>
      <w:r w:rsidRPr="00FF1F29">
        <w:rPr>
          <w:rFonts w:ascii="Bookman Old Style" w:eastAsia="Times New Roman" w:hAnsi="Bookman Old Style" w:cs="Arial"/>
          <w:color w:val="000000"/>
          <w:sz w:val="24"/>
          <w:szCs w:val="24"/>
          <w:lang w:eastAsia="pt-BR"/>
        </w:rPr>
        <w:t>VII  –</w:t>
      </w:r>
      <w:proofErr w:type="gramEnd"/>
      <w:r w:rsidRPr="00FF1F29">
        <w:rPr>
          <w:rFonts w:ascii="Bookman Old Style" w:eastAsia="Times New Roman" w:hAnsi="Bookman Old Style" w:cs="Arial"/>
          <w:color w:val="000000"/>
          <w:sz w:val="24"/>
          <w:szCs w:val="24"/>
          <w:lang w:eastAsia="pt-BR"/>
        </w:rPr>
        <w:t xml:space="preserve"> não acumular a percepção da bolsa com a de outro programa de bolsas da CAPES ou de outra agência de fomento pública para cursar Mestrado ou Doutorado;</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proofErr w:type="gramStart"/>
      <w:r w:rsidRPr="00FF1F29">
        <w:rPr>
          <w:rFonts w:ascii="Bookman Old Style" w:eastAsia="Times New Roman" w:hAnsi="Bookman Old Style" w:cs="Arial"/>
          <w:color w:val="000000"/>
          <w:sz w:val="24"/>
          <w:szCs w:val="24"/>
          <w:lang w:eastAsia="pt-BR"/>
        </w:rPr>
        <w:t>VIII  –</w:t>
      </w:r>
      <w:proofErr w:type="gramEnd"/>
      <w:r w:rsidRPr="00FF1F29">
        <w:rPr>
          <w:rFonts w:ascii="Bookman Old Style" w:eastAsia="Times New Roman" w:hAnsi="Bookman Old Style" w:cs="Arial"/>
          <w:color w:val="000000"/>
          <w:sz w:val="24"/>
          <w:szCs w:val="24"/>
          <w:lang w:eastAsia="pt-BR"/>
        </w:rPr>
        <w:t xml:space="preserve"> não possuir relação de trabalho com a IES promotora do programa de Pós-Graduação, salvo a situação dos Professores Substitutos;</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IX – </w:t>
      </w:r>
      <w:proofErr w:type="gramStart"/>
      <w:r w:rsidRPr="00FF1F29">
        <w:rPr>
          <w:rFonts w:ascii="Bookman Old Style" w:eastAsia="Times New Roman" w:hAnsi="Bookman Old Style" w:cs="Arial"/>
          <w:color w:val="000000"/>
          <w:sz w:val="24"/>
          <w:szCs w:val="24"/>
          <w:lang w:eastAsia="pt-BR"/>
        </w:rPr>
        <w:t>carecer</w:t>
      </w:r>
      <w:proofErr w:type="gramEnd"/>
      <w:r w:rsidRPr="00FF1F29">
        <w:rPr>
          <w:rFonts w:ascii="Bookman Old Style" w:eastAsia="Times New Roman" w:hAnsi="Bookman Old Style" w:cs="Arial"/>
          <w:color w:val="000000"/>
          <w:sz w:val="24"/>
          <w:szCs w:val="24"/>
          <w:lang w:eastAsia="pt-BR"/>
        </w:rPr>
        <w:t>, quando da concessão da bolsa, do exercício laboral por tempo não inferior a dez anos para obter aposentadoria;</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X – </w:t>
      </w:r>
      <w:proofErr w:type="gramStart"/>
      <w:r w:rsidRPr="00FF1F29">
        <w:rPr>
          <w:rFonts w:ascii="Bookman Old Style" w:eastAsia="Times New Roman" w:hAnsi="Bookman Old Style" w:cs="Arial"/>
          <w:color w:val="000000"/>
          <w:sz w:val="24"/>
          <w:szCs w:val="24"/>
          <w:lang w:eastAsia="pt-BR"/>
        </w:rPr>
        <w:t>ser</w:t>
      </w:r>
      <w:proofErr w:type="gramEnd"/>
      <w:r w:rsidRPr="00FF1F29">
        <w:rPr>
          <w:rFonts w:ascii="Bookman Old Style" w:eastAsia="Times New Roman" w:hAnsi="Bookman Old Style" w:cs="Arial"/>
          <w:color w:val="000000"/>
          <w:sz w:val="24"/>
          <w:szCs w:val="24"/>
          <w:lang w:eastAsia="pt-BR"/>
        </w:rPr>
        <w:t xml:space="preserve"> classificado no processo seletivo especialmente instaurado pela IES em que se realiza o curso.</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lastRenderedPageBreak/>
        <w:t>§ 1º – Na aferição da dedicação integral, será observada a Portaria Conjunta nº 1, de 15 de julho de 2010, da CAPES e do CNPq.</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2º – O descumprimento de qualquer das exigências constantes deste edital implicará o imediato cancelamento da bolsa de estudos.</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3º – As bolsas serão concedidas de acordo com o calendário para operação no Sistema de Acompanhamento de Concessões, a depender da disponibilidade de bolsas, podendo ser renovadas. O termo final da concessão, em nenhuma hipótese, poderá ultrapassar 24 (vinte e quatro) meses desde o ingresso no Curso de Mestrado e de 48 (quarenta e oito) meses para o Curso de Doutorado, sem nenhum trancamento ou prorrogação.</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4º – O bolsista que assumir atividade remunerada, receber outra bolsa ou deixar de cumprir exigências relativas ao local de residência durante a vigência da bolsa concedida pelo PPGD/UnB, deverá comunicar imediatamente o Programa e solicitar o cancelamento da bolsa.</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5º – Não havendo a comunicação nos termos do parágrafo anterior e havendo ciência da situação por parte da Coordenação do PPGD/UnB, a bolsa será imediatamente cancelada e o bolsista obrigado a devolver os valores recebidos irregularmente, nos termos do art. 15 da Portaria nº 34/2006 da CAPES e art. 14 parágrafo único da Portaria nº 76/2010, com redação atualizada pela Portaria nº 227/2017, todas da CAPES.</w:t>
      </w:r>
    </w:p>
    <w:p w:rsidR="00FF1F29" w:rsidRDefault="00FF1F29" w:rsidP="00FF1F29">
      <w:pPr>
        <w:spacing w:after="0" w:line="240" w:lineRule="auto"/>
        <w:jc w:val="both"/>
        <w:outlineLvl w:val="1"/>
        <w:rPr>
          <w:rFonts w:ascii="Bookman Old Style" w:eastAsia="Times New Roman" w:hAnsi="Bookman Old Style" w:cs="Arial"/>
          <w:b/>
          <w:bCs/>
          <w:color w:val="000000"/>
          <w:sz w:val="24"/>
          <w:szCs w:val="24"/>
          <w:lang w:eastAsia="pt-BR"/>
        </w:rPr>
      </w:pPr>
    </w:p>
    <w:p w:rsidR="00FF1F29" w:rsidRPr="00FF1F29" w:rsidRDefault="00FF1F29" w:rsidP="00FF1F29">
      <w:pPr>
        <w:spacing w:after="0" w:line="240" w:lineRule="auto"/>
        <w:jc w:val="both"/>
        <w:outlineLvl w:val="1"/>
        <w:rPr>
          <w:rFonts w:ascii="Bookman Old Style" w:eastAsia="Times New Roman" w:hAnsi="Bookman Old Style" w:cs="Arial"/>
          <w:b/>
          <w:bCs/>
          <w:sz w:val="24"/>
          <w:szCs w:val="24"/>
          <w:lang w:eastAsia="pt-BR"/>
        </w:rPr>
      </w:pPr>
      <w:r w:rsidRPr="00FF1F29">
        <w:rPr>
          <w:rFonts w:ascii="Bookman Old Style" w:eastAsia="Times New Roman" w:hAnsi="Bookman Old Style" w:cs="Arial"/>
          <w:b/>
          <w:bCs/>
          <w:color w:val="000000"/>
          <w:sz w:val="24"/>
          <w:szCs w:val="24"/>
          <w:lang w:eastAsia="pt-BR"/>
        </w:rPr>
        <w:t xml:space="preserve">6 – DA RENOVAÇÃO DAS BOLSAS </w:t>
      </w:r>
    </w:p>
    <w:p w:rsidR="00FF1F29" w:rsidRDefault="00FF1F29" w:rsidP="00FF1F29">
      <w:pPr>
        <w:spacing w:after="0" w:line="240" w:lineRule="auto"/>
        <w:jc w:val="both"/>
        <w:outlineLvl w:val="1"/>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outlineLvl w:val="1"/>
        <w:rPr>
          <w:rFonts w:ascii="Bookman Old Style" w:eastAsia="Times New Roman" w:hAnsi="Bookman Old Style" w:cs="Arial"/>
          <w:b/>
          <w:bCs/>
          <w:sz w:val="24"/>
          <w:szCs w:val="24"/>
          <w:lang w:eastAsia="pt-BR"/>
        </w:rPr>
      </w:pPr>
      <w:r w:rsidRPr="00FF1F29">
        <w:rPr>
          <w:rFonts w:ascii="Bookman Old Style" w:eastAsia="Times New Roman" w:hAnsi="Bookman Old Style" w:cs="Arial"/>
          <w:color w:val="000000"/>
          <w:sz w:val="24"/>
          <w:szCs w:val="24"/>
          <w:lang w:eastAsia="pt-BR"/>
        </w:rPr>
        <w:t>6.1 – A renovação das bolsas será realizada anualmente, constituindo-se em pré-requisito para a sua efetivação que os atuais bolsista comprove os requisitos do art. 9º e 10 da Portaria nº 76/2010, com redação atualizada pela Portaria nº 227/2017 da CAPES, por meio de:</w:t>
      </w:r>
    </w:p>
    <w:p w:rsidR="00FF1F29" w:rsidRDefault="00FF1F29" w:rsidP="00FF1F29">
      <w:pPr>
        <w:spacing w:after="0" w:line="240" w:lineRule="auto"/>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I - Declaração de próprio punho, de dedicação integral e exclusiva ao Curso de Mestrado ou Doutorado;</w:t>
      </w:r>
    </w:p>
    <w:p w:rsidR="00FF1F29" w:rsidRDefault="00FF1F29" w:rsidP="00FF1F29">
      <w:pPr>
        <w:spacing w:after="0" w:line="240" w:lineRule="auto"/>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II - Apresentar declaração de próprio punho confirmando a continuidade das condições pessoais do bolsista, conforme art. 10, II, da Portaria nº 76/2010 da CAPES.</w:t>
      </w:r>
    </w:p>
    <w:p w:rsidR="00FF1F29" w:rsidRDefault="00FF1F29" w:rsidP="00FF1F29">
      <w:pPr>
        <w:spacing w:after="0" w:line="240" w:lineRule="auto"/>
        <w:jc w:val="both"/>
        <w:outlineLvl w:val="1"/>
        <w:rPr>
          <w:rFonts w:ascii="Bookman Old Style" w:eastAsia="Times New Roman" w:hAnsi="Bookman Old Style" w:cs="Arial"/>
          <w:b/>
          <w:bCs/>
          <w:color w:val="000000"/>
          <w:sz w:val="24"/>
          <w:szCs w:val="24"/>
          <w:lang w:eastAsia="pt-BR"/>
        </w:rPr>
      </w:pPr>
    </w:p>
    <w:p w:rsidR="00FF1F29" w:rsidRPr="00FF1F29" w:rsidRDefault="00FF1F29" w:rsidP="00FF1F29">
      <w:pPr>
        <w:spacing w:after="0" w:line="240" w:lineRule="auto"/>
        <w:jc w:val="both"/>
        <w:outlineLvl w:val="1"/>
        <w:rPr>
          <w:rFonts w:ascii="Bookman Old Style" w:eastAsia="Times New Roman" w:hAnsi="Bookman Old Style" w:cs="Arial"/>
          <w:b/>
          <w:bCs/>
          <w:sz w:val="24"/>
          <w:szCs w:val="24"/>
          <w:lang w:eastAsia="pt-BR"/>
        </w:rPr>
      </w:pPr>
      <w:proofErr w:type="gramStart"/>
      <w:r w:rsidRPr="00FF1F29">
        <w:rPr>
          <w:rFonts w:ascii="Bookman Old Style" w:eastAsia="Times New Roman" w:hAnsi="Bookman Old Style" w:cs="Arial"/>
          <w:b/>
          <w:bCs/>
          <w:color w:val="000000"/>
          <w:sz w:val="24"/>
          <w:szCs w:val="24"/>
          <w:lang w:eastAsia="pt-BR"/>
        </w:rPr>
        <w:t>7  –</w:t>
      </w:r>
      <w:proofErr w:type="gramEnd"/>
      <w:r w:rsidRPr="00FF1F29">
        <w:rPr>
          <w:rFonts w:ascii="Bookman Old Style" w:eastAsia="Times New Roman" w:hAnsi="Bookman Old Style" w:cs="Arial"/>
          <w:b/>
          <w:bCs/>
          <w:color w:val="000000"/>
          <w:sz w:val="24"/>
          <w:szCs w:val="24"/>
          <w:lang w:eastAsia="pt-BR"/>
        </w:rPr>
        <w:t xml:space="preserve"> DOS DOCUMENTOS PARA AS INSCRIÇÕES</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7.1   – Os candidatos(as) interessados em participar do processo seletivo à concessão de bolsa de estudos deverão obrigatoriamente preencher todos os dados no requerimento e o questionário para avaliação socioeconômica, juntando os documentos </w:t>
      </w:r>
      <w:proofErr w:type="gramStart"/>
      <w:r w:rsidRPr="00FF1F29">
        <w:rPr>
          <w:rFonts w:ascii="Bookman Old Style" w:eastAsia="Times New Roman" w:hAnsi="Bookman Old Style" w:cs="Arial"/>
          <w:color w:val="000000"/>
          <w:sz w:val="24"/>
          <w:szCs w:val="24"/>
          <w:lang w:eastAsia="pt-BR"/>
        </w:rPr>
        <w:t>comprobatórios  das</w:t>
      </w:r>
      <w:proofErr w:type="gramEnd"/>
      <w:r w:rsidRPr="00FF1F29">
        <w:rPr>
          <w:rFonts w:ascii="Bookman Old Style" w:eastAsia="Times New Roman" w:hAnsi="Bookman Old Style" w:cs="Arial"/>
          <w:color w:val="000000"/>
          <w:sz w:val="24"/>
          <w:szCs w:val="24"/>
          <w:lang w:eastAsia="pt-BR"/>
        </w:rPr>
        <w:t xml:space="preserve"> informações prestadas, conforme relação abaixo:</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I   – </w:t>
      </w:r>
      <w:proofErr w:type="gramStart"/>
      <w:r w:rsidRPr="00FF1F29">
        <w:rPr>
          <w:rFonts w:ascii="Bookman Old Style" w:eastAsia="Times New Roman" w:hAnsi="Bookman Old Style" w:cs="Arial"/>
          <w:color w:val="000000"/>
          <w:sz w:val="24"/>
          <w:szCs w:val="24"/>
          <w:lang w:eastAsia="pt-BR"/>
        </w:rPr>
        <w:t>dedicação</w:t>
      </w:r>
      <w:proofErr w:type="gramEnd"/>
      <w:r w:rsidRPr="00FF1F29">
        <w:rPr>
          <w:rFonts w:ascii="Bookman Old Style" w:eastAsia="Times New Roman" w:hAnsi="Bookman Old Style" w:cs="Arial"/>
          <w:color w:val="000000"/>
          <w:sz w:val="24"/>
          <w:szCs w:val="24"/>
          <w:lang w:eastAsia="pt-BR"/>
        </w:rPr>
        <w:t xml:space="preserve"> integral às atividades dos cursos de Mestrado ou Doutorado do Programa de Pós-Graduação e a pesquisa, caracterizada pela inexistência de vínculo empregatício, atividades regulares de prestação de serviço ou aposentadoria na ocasião da concessão da bolsa:</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a)    declarar dedicação integral ao Curso de Mestrado ou Doutorado;</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b)  quando possuir vínculo empregatício, anterior a concessão da bolsa, comprovar que continua em gozo de licença, afastamento ou contrato suspenso com o empregador;</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c) não possuir relação de trabalho com a UnB, salvo a situação dos Professores Substitutos com carga horária não superior a 20 horas semanais;</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d)  declaração de próprio punho, que não se encontra aposentado ou em situação equiparada;</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f)   candidato(a) advogado(a) deve apresentar declaração de próprio punho de que não encontrando-se associado ou contratado por algum escritório; </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proofErr w:type="gramStart"/>
      <w:r w:rsidRPr="00FF1F29">
        <w:rPr>
          <w:rFonts w:ascii="Bookman Old Style" w:eastAsia="Times New Roman" w:hAnsi="Bookman Old Style" w:cs="Arial"/>
          <w:color w:val="000000"/>
          <w:sz w:val="24"/>
          <w:szCs w:val="24"/>
          <w:lang w:eastAsia="pt-BR"/>
        </w:rPr>
        <w:t>II  –</w:t>
      </w:r>
      <w:proofErr w:type="gramEnd"/>
      <w:r w:rsidRPr="00FF1F29">
        <w:rPr>
          <w:rFonts w:ascii="Bookman Old Style" w:eastAsia="Times New Roman" w:hAnsi="Bookman Old Style" w:cs="Arial"/>
          <w:color w:val="000000"/>
          <w:sz w:val="24"/>
          <w:szCs w:val="24"/>
          <w:lang w:eastAsia="pt-BR"/>
        </w:rPr>
        <w:t xml:space="preserve"> declarar e juntar comprovante de residência do último domicílio;</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proofErr w:type="gramStart"/>
      <w:r>
        <w:rPr>
          <w:rFonts w:ascii="Bookman Old Style" w:eastAsia="Times New Roman" w:hAnsi="Bookman Old Style" w:cs="Arial"/>
          <w:color w:val="000000"/>
          <w:sz w:val="24"/>
          <w:szCs w:val="24"/>
          <w:lang w:eastAsia="pt-BR"/>
        </w:rPr>
        <w:t>III</w:t>
      </w:r>
      <w:r w:rsidRPr="00FF1F29">
        <w:rPr>
          <w:rFonts w:ascii="Bookman Old Style" w:eastAsia="Times New Roman" w:hAnsi="Bookman Old Style" w:cs="Arial"/>
          <w:color w:val="000000"/>
          <w:sz w:val="24"/>
          <w:szCs w:val="24"/>
          <w:lang w:eastAsia="pt-BR"/>
        </w:rPr>
        <w:t xml:space="preserve">  –</w:t>
      </w:r>
      <w:proofErr w:type="gramEnd"/>
      <w:r w:rsidRPr="00FF1F29">
        <w:rPr>
          <w:rFonts w:ascii="Bookman Old Style" w:eastAsia="Times New Roman" w:hAnsi="Bookman Old Style" w:cs="Arial"/>
          <w:color w:val="000000"/>
          <w:sz w:val="24"/>
          <w:szCs w:val="24"/>
          <w:lang w:eastAsia="pt-BR"/>
        </w:rPr>
        <w:t xml:space="preserve"> declarar que não acumula a percepção da bolsa com a de outro programa de bolsas do CNPq, da CAPES ou de outra agência de fomento pública específica para cursar Mestrado ou Doutorado;</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proofErr w:type="gramStart"/>
      <w:r>
        <w:rPr>
          <w:rFonts w:ascii="Bookman Old Style" w:eastAsia="Times New Roman" w:hAnsi="Bookman Old Style" w:cs="Arial"/>
          <w:color w:val="000000"/>
          <w:sz w:val="24"/>
          <w:szCs w:val="24"/>
          <w:lang w:eastAsia="pt-BR"/>
        </w:rPr>
        <w:t>I</w:t>
      </w:r>
      <w:r w:rsidRPr="00FF1F29">
        <w:rPr>
          <w:rFonts w:ascii="Bookman Old Style" w:eastAsia="Times New Roman" w:hAnsi="Bookman Old Style" w:cs="Arial"/>
          <w:color w:val="000000"/>
          <w:sz w:val="24"/>
          <w:szCs w:val="24"/>
          <w:lang w:eastAsia="pt-BR"/>
        </w:rPr>
        <w:t>V  –</w:t>
      </w:r>
      <w:proofErr w:type="gramEnd"/>
      <w:r w:rsidRPr="00FF1F29">
        <w:rPr>
          <w:rFonts w:ascii="Bookman Old Style" w:eastAsia="Times New Roman" w:hAnsi="Bookman Old Style" w:cs="Arial"/>
          <w:color w:val="000000"/>
          <w:sz w:val="24"/>
          <w:szCs w:val="24"/>
          <w:lang w:eastAsia="pt-BR"/>
        </w:rPr>
        <w:t xml:space="preserve"> declarar e juntar cópia do documento firmado em tabelionato, em caso de união estável e cópia da certidão de casamento, nesta situação;</w:t>
      </w:r>
    </w:p>
    <w:p w:rsidR="00FF1F29" w:rsidRDefault="00FF1F29" w:rsidP="00FF1F29">
      <w:pPr>
        <w:spacing w:after="0" w:line="240" w:lineRule="auto"/>
        <w:jc w:val="both"/>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proofErr w:type="gramStart"/>
      <w:r w:rsidRPr="00FF1F29">
        <w:rPr>
          <w:rFonts w:ascii="Bookman Old Style" w:eastAsia="Times New Roman" w:hAnsi="Bookman Old Style" w:cs="Arial"/>
          <w:color w:val="000000"/>
          <w:sz w:val="24"/>
          <w:szCs w:val="24"/>
          <w:lang w:eastAsia="pt-BR"/>
        </w:rPr>
        <w:t>V  –</w:t>
      </w:r>
      <w:proofErr w:type="gramEnd"/>
      <w:r w:rsidRPr="00FF1F29">
        <w:rPr>
          <w:rFonts w:ascii="Bookman Old Style" w:eastAsia="Times New Roman" w:hAnsi="Bookman Old Style" w:cs="Arial"/>
          <w:color w:val="000000"/>
          <w:sz w:val="24"/>
          <w:szCs w:val="24"/>
          <w:lang w:eastAsia="pt-BR"/>
        </w:rPr>
        <w:t xml:space="preserve">  juntar cópia da carteira de trabalho (CTPS) do candidato(a);</w:t>
      </w:r>
    </w:p>
    <w:p w:rsidR="00FF1F29" w:rsidRDefault="00FF1F29" w:rsidP="00FF1F29">
      <w:pPr>
        <w:spacing w:after="0" w:line="240" w:lineRule="auto"/>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VI   – juntar cópia de comprovante de renda (IRPF) ou declaração pública de isenção do candidato (a)  e do cônjuge para casados ou do companheiro(a) para união estável, o (a) candidato (a) dependente deve apresentar comprovante de renda ou declaração pública de isenção dos provedores do núcleo familiar;</w:t>
      </w:r>
    </w:p>
    <w:p w:rsidR="00FF1F29" w:rsidRDefault="00FF1F29" w:rsidP="00FF1F29">
      <w:pPr>
        <w:spacing w:after="0" w:line="240" w:lineRule="auto"/>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rPr>
          <w:rFonts w:ascii="Bookman Old Style" w:eastAsia="Times New Roman" w:hAnsi="Bookman Old Style" w:cs="Arial"/>
          <w:sz w:val="24"/>
          <w:szCs w:val="24"/>
          <w:lang w:eastAsia="pt-BR"/>
        </w:rPr>
      </w:pPr>
      <w:proofErr w:type="gramStart"/>
      <w:r>
        <w:rPr>
          <w:rFonts w:ascii="Bookman Old Style" w:eastAsia="Times New Roman" w:hAnsi="Bookman Old Style" w:cs="Arial"/>
          <w:color w:val="000000"/>
          <w:sz w:val="24"/>
          <w:szCs w:val="24"/>
          <w:lang w:eastAsia="pt-BR"/>
        </w:rPr>
        <w:t>VII</w:t>
      </w:r>
      <w:r w:rsidRPr="00FF1F29">
        <w:rPr>
          <w:rFonts w:ascii="Bookman Old Style" w:eastAsia="Times New Roman" w:hAnsi="Bookman Old Style" w:cs="Arial"/>
          <w:color w:val="000000"/>
          <w:sz w:val="24"/>
          <w:szCs w:val="24"/>
          <w:lang w:eastAsia="pt-BR"/>
        </w:rPr>
        <w:t xml:space="preserve">  –</w:t>
      </w:r>
      <w:proofErr w:type="gramEnd"/>
      <w:r w:rsidRPr="00FF1F29">
        <w:rPr>
          <w:rFonts w:ascii="Bookman Old Style" w:eastAsia="Times New Roman" w:hAnsi="Bookman Old Style" w:cs="Arial"/>
          <w:color w:val="000000"/>
          <w:sz w:val="24"/>
          <w:szCs w:val="24"/>
          <w:lang w:eastAsia="pt-BR"/>
        </w:rPr>
        <w:t xml:space="preserve"> declarar o valor da renda mensal per capita, especificando a quantidade de provedores dos/das quais depende e suas respectivas rendas, bem como a quantidade de dependentes que esses provedores possuem ;</w:t>
      </w:r>
    </w:p>
    <w:p w:rsidR="00FF1F29" w:rsidRDefault="00FF1F29" w:rsidP="00FF1F29">
      <w:pPr>
        <w:spacing w:after="0" w:line="240" w:lineRule="auto"/>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rPr>
          <w:rFonts w:ascii="Bookman Old Style" w:eastAsia="Times New Roman" w:hAnsi="Bookman Old Style" w:cs="Arial"/>
          <w:sz w:val="24"/>
          <w:szCs w:val="24"/>
          <w:lang w:eastAsia="pt-BR"/>
        </w:rPr>
      </w:pPr>
      <w:proofErr w:type="gramStart"/>
      <w:r>
        <w:rPr>
          <w:rFonts w:ascii="Bookman Old Style" w:eastAsia="Times New Roman" w:hAnsi="Bookman Old Style" w:cs="Arial"/>
          <w:color w:val="000000"/>
          <w:sz w:val="24"/>
          <w:szCs w:val="24"/>
          <w:lang w:eastAsia="pt-BR"/>
        </w:rPr>
        <w:t>VIII</w:t>
      </w:r>
      <w:r w:rsidRPr="00FF1F29">
        <w:rPr>
          <w:rFonts w:ascii="Bookman Old Style" w:eastAsia="Times New Roman" w:hAnsi="Bookman Old Style" w:cs="Arial"/>
          <w:color w:val="000000"/>
          <w:sz w:val="24"/>
          <w:szCs w:val="24"/>
          <w:lang w:eastAsia="pt-BR"/>
        </w:rPr>
        <w:t>  –</w:t>
      </w:r>
      <w:proofErr w:type="gramEnd"/>
      <w:r w:rsidRPr="00FF1F29">
        <w:rPr>
          <w:rFonts w:ascii="Bookman Old Style" w:eastAsia="Times New Roman" w:hAnsi="Bookman Old Style" w:cs="Arial"/>
          <w:color w:val="000000"/>
          <w:sz w:val="24"/>
          <w:szCs w:val="24"/>
          <w:lang w:eastAsia="pt-BR"/>
        </w:rPr>
        <w:t xml:space="preserve"> declarar se é proprietário de bem imóvel e/ou automóvel, e/ou motocicleta e as especificações; </w:t>
      </w:r>
    </w:p>
    <w:p w:rsidR="00FF1F29" w:rsidRDefault="00FF1F29" w:rsidP="00FF1F29">
      <w:pPr>
        <w:spacing w:after="0" w:line="240" w:lineRule="auto"/>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rPr>
          <w:rFonts w:ascii="Bookman Old Style" w:eastAsia="Times New Roman" w:hAnsi="Bookman Old Style" w:cs="Arial"/>
          <w:sz w:val="24"/>
          <w:szCs w:val="24"/>
          <w:lang w:eastAsia="pt-BR"/>
        </w:rPr>
      </w:pPr>
      <w:proofErr w:type="gramStart"/>
      <w:r>
        <w:rPr>
          <w:rFonts w:ascii="Bookman Old Style" w:eastAsia="Times New Roman" w:hAnsi="Bookman Old Style" w:cs="Arial"/>
          <w:color w:val="000000"/>
          <w:sz w:val="24"/>
          <w:szCs w:val="24"/>
          <w:lang w:eastAsia="pt-BR"/>
        </w:rPr>
        <w:t>I</w:t>
      </w:r>
      <w:r w:rsidRPr="00FF1F29">
        <w:rPr>
          <w:rFonts w:ascii="Bookman Old Style" w:eastAsia="Times New Roman" w:hAnsi="Bookman Old Style" w:cs="Arial"/>
          <w:color w:val="000000"/>
          <w:sz w:val="24"/>
          <w:szCs w:val="24"/>
          <w:lang w:eastAsia="pt-BR"/>
        </w:rPr>
        <w:t>X  –</w:t>
      </w:r>
      <w:proofErr w:type="gramEnd"/>
      <w:r w:rsidRPr="00FF1F29">
        <w:rPr>
          <w:rFonts w:ascii="Bookman Old Style" w:eastAsia="Times New Roman" w:hAnsi="Bookman Old Style" w:cs="Arial"/>
          <w:color w:val="000000"/>
          <w:sz w:val="24"/>
          <w:szCs w:val="24"/>
          <w:lang w:eastAsia="pt-BR"/>
        </w:rPr>
        <w:t xml:space="preserve"> o número de conta bancária no Banco do Brasil para recebimento da bolsa deve ser declarado.</w:t>
      </w:r>
    </w:p>
    <w:p w:rsidR="00FF1F29" w:rsidRDefault="00FF1F29" w:rsidP="00FF1F29">
      <w:pPr>
        <w:spacing w:after="0" w:line="240" w:lineRule="auto"/>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X - </w:t>
      </w:r>
      <w:proofErr w:type="gramStart"/>
      <w:r w:rsidRPr="00FF1F29">
        <w:rPr>
          <w:rFonts w:ascii="Bookman Old Style" w:eastAsia="Times New Roman" w:hAnsi="Bookman Old Style" w:cs="Arial"/>
          <w:color w:val="000000"/>
          <w:sz w:val="24"/>
          <w:szCs w:val="24"/>
          <w:lang w:eastAsia="pt-BR"/>
        </w:rPr>
        <w:t>juntar</w:t>
      </w:r>
      <w:proofErr w:type="gramEnd"/>
      <w:r w:rsidRPr="00FF1F29">
        <w:rPr>
          <w:rFonts w:ascii="Bookman Old Style" w:eastAsia="Times New Roman" w:hAnsi="Bookman Old Style" w:cs="Arial"/>
          <w:color w:val="000000"/>
          <w:sz w:val="24"/>
          <w:szCs w:val="24"/>
          <w:lang w:eastAsia="pt-BR"/>
        </w:rPr>
        <w:t xml:space="preserve"> relatório médico ou laudo médico, ambos com o número do CID, receita médica e nota fiscal do custo dos medicamentos;</w:t>
      </w:r>
    </w:p>
    <w:p w:rsidR="00FF1F29" w:rsidRDefault="00FF1F29" w:rsidP="00FF1F29">
      <w:pPr>
        <w:spacing w:after="0" w:line="240" w:lineRule="auto"/>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X</w:t>
      </w:r>
      <w:r>
        <w:rPr>
          <w:rFonts w:ascii="Bookman Old Style" w:eastAsia="Times New Roman" w:hAnsi="Bookman Old Style" w:cs="Arial"/>
          <w:color w:val="000000"/>
          <w:sz w:val="24"/>
          <w:szCs w:val="24"/>
          <w:lang w:eastAsia="pt-BR"/>
        </w:rPr>
        <w:t>I</w:t>
      </w:r>
      <w:r w:rsidRPr="00FF1F29">
        <w:rPr>
          <w:rFonts w:ascii="Bookman Old Style" w:eastAsia="Times New Roman" w:hAnsi="Bookman Old Style" w:cs="Arial"/>
          <w:color w:val="000000"/>
          <w:sz w:val="24"/>
          <w:szCs w:val="24"/>
          <w:lang w:eastAsia="pt-BR"/>
        </w:rPr>
        <w:t xml:space="preserve"> - juntar comprovante de residência: conta de água ou conta de luz; </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a) Imóvel próprio quitado (zona urbana): IPTU ou contrato de compra e venda ou cessão de direitos; </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b) Imóvel próprio quitado (zona rural): ITR ou contrato de compra e venda ou cessão de direitos; </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c) Imóvel próprio em aquisição: boleto de pagamento; </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d) Imóvel alugado: contrato de aluguel vigente ou recibo de aluguel; </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e) Se aluguel informal: declaração do locador + RG ou assinatura; </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f) Imóvel cedido por familiares/terceiros: declaração do cedente + RG do cedente ou assinatura;</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g) Assentamento: comprovante/declaração da situação informada; </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h) Ocupação irregular sem risco de remoção: comprovante/declaração da situação informada; </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i) Ocupação irregular com risco de remoção: comprovante/declaração da situação informada; </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j) Situação de rua: declaração de atendimento emitida pelo Centro POP ou auto declaração do estudante.</w:t>
      </w:r>
    </w:p>
    <w:p w:rsidR="00FF1F29" w:rsidRDefault="00FF1F29" w:rsidP="00FF1F29">
      <w:pPr>
        <w:spacing w:after="0" w:line="240" w:lineRule="auto"/>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X</w:t>
      </w:r>
      <w:r>
        <w:rPr>
          <w:rFonts w:ascii="Bookman Old Style" w:eastAsia="Times New Roman" w:hAnsi="Bookman Old Style" w:cs="Arial"/>
          <w:color w:val="000000"/>
          <w:sz w:val="24"/>
          <w:szCs w:val="24"/>
          <w:lang w:eastAsia="pt-BR"/>
        </w:rPr>
        <w:t>I</w:t>
      </w:r>
      <w:r w:rsidRPr="00FF1F29">
        <w:rPr>
          <w:rFonts w:ascii="Bookman Old Style" w:eastAsia="Times New Roman" w:hAnsi="Bookman Old Style" w:cs="Arial"/>
          <w:color w:val="000000"/>
          <w:sz w:val="24"/>
          <w:szCs w:val="24"/>
          <w:lang w:eastAsia="pt-BR"/>
        </w:rPr>
        <w:t>I - juntar documento de automóvel e motocicleta:</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a) Automóvel e/ou motocicleta próprio: CRLV;</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b) Automóvel e/ou motocicleta de uso regular/frequente do candidato cedido por familiares/terceiros: declaração do cedente + RG do cedente ou assinatura;</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 1º – As declarações de próprio punho não precisam ter </w:t>
      </w:r>
      <w:proofErr w:type="gramStart"/>
      <w:r w:rsidRPr="00FF1F29">
        <w:rPr>
          <w:rFonts w:ascii="Bookman Old Style" w:eastAsia="Times New Roman" w:hAnsi="Bookman Old Style" w:cs="Arial"/>
          <w:color w:val="000000"/>
          <w:sz w:val="24"/>
          <w:szCs w:val="24"/>
          <w:lang w:eastAsia="pt-BR"/>
        </w:rPr>
        <w:t>a  assinatura</w:t>
      </w:r>
      <w:proofErr w:type="gramEnd"/>
      <w:r w:rsidRPr="00FF1F29">
        <w:rPr>
          <w:rFonts w:ascii="Bookman Old Style" w:eastAsia="Times New Roman" w:hAnsi="Bookman Old Style" w:cs="Arial"/>
          <w:color w:val="000000"/>
          <w:sz w:val="24"/>
          <w:szCs w:val="24"/>
          <w:lang w:eastAsia="pt-BR"/>
        </w:rPr>
        <w:t xml:space="preserve"> com firma reconhecida por tabelião.</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2º – Os valores declarados pelo candidato(a) serão conferidos com os demais documentos solicitados neste edital.</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3º – Se houver necessidade de prestar informações quanto aos valores declarados e os valores nos documentos o candidato(a) deve esclarecer os dados.</w:t>
      </w:r>
    </w:p>
    <w:p w:rsidR="00FF1F29" w:rsidRPr="00FF1F29" w:rsidRDefault="00FF1F29" w:rsidP="00FF1F29">
      <w:pPr>
        <w:spacing w:after="0" w:line="240" w:lineRule="auto"/>
        <w:jc w:val="both"/>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4º – A verificação de qualquer ocultação ou falsidade de informações das exigências constantes deste item implicará na desclassificação do candidato(a) do processo seletivo ou no imediato cancelamento do pagamento da bolsa concedida.</w:t>
      </w:r>
    </w:p>
    <w:p w:rsidR="00FF1F29" w:rsidRDefault="00FF1F29" w:rsidP="00FF1F29">
      <w:pPr>
        <w:spacing w:after="0" w:line="240" w:lineRule="auto"/>
        <w:jc w:val="both"/>
        <w:outlineLvl w:val="1"/>
        <w:rPr>
          <w:rFonts w:ascii="Bookman Old Style" w:eastAsia="Times New Roman" w:hAnsi="Bookman Old Style" w:cs="Arial"/>
          <w:b/>
          <w:bCs/>
          <w:color w:val="000000"/>
          <w:sz w:val="24"/>
          <w:szCs w:val="24"/>
          <w:lang w:eastAsia="pt-BR"/>
        </w:rPr>
      </w:pPr>
    </w:p>
    <w:p w:rsidR="00FF1F29" w:rsidRPr="00FF1F29" w:rsidRDefault="00FF1F29" w:rsidP="00FF1F29">
      <w:pPr>
        <w:spacing w:after="0" w:line="240" w:lineRule="auto"/>
        <w:jc w:val="both"/>
        <w:outlineLvl w:val="1"/>
        <w:rPr>
          <w:rFonts w:ascii="Bookman Old Style" w:eastAsia="Times New Roman" w:hAnsi="Bookman Old Style" w:cs="Arial"/>
          <w:b/>
          <w:bCs/>
          <w:sz w:val="24"/>
          <w:szCs w:val="24"/>
          <w:lang w:eastAsia="pt-BR"/>
        </w:rPr>
      </w:pPr>
      <w:proofErr w:type="gramStart"/>
      <w:r w:rsidRPr="00FF1F29">
        <w:rPr>
          <w:rFonts w:ascii="Bookman Old Style" w:eastAsia="Times New Roman" w:hAnsi="Bookman Old Style" w:cs="Arial"/>
          <w:b/>
          <w:bCs/>
          <w:color w:val="000000"/>
          <w:sz w:val="24"/>
          <w:szCs w:val="24"/>
          <w:lang w:eastAsia="pt-BR"/>
        </w:rPr>
        <w:t>8  –</w:t>
      </w:r>
      <w:proofErr w:type="gramEnd"/>
      <w:r w:rsidRPr="00FF1F29">
        <w:rPr>
          <w:rFonts w:ascii="Bookman Old Style" w:eastAsia="Times New Roman" w:hAnsi="Bookman Old Style" w:cs="Arial"/>
          <w:b/>
          <w:bCs/>
          <w:color w:val="000000"/>
          <w:sz w:val="24"/>
          <w:szCs w:val="24"/>
          <w:lang w:eastAsia="pt-BR"/>
        </w:rPr>
        <w:t xml:space="preserve"> DOS PRAZOS DO PROCESSO SELETIVO</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b/>
          <w:bCs/>
          <w:color w:val="000000"/>
          <w:sz w:val="24"/>
          <w:szCs w:val="24"/>
          <w:lang w:eastAsia="pt-BR"/>
        </w:rPr>
        <w:t xml:space="preserve"> </w:t>
      </w:r>
    </w:p>
    <w:p w:rsidR="00FF1F29" w:rsidRPr="00FF1F29" w:rsidRDefault="00FF1F29" w:rsidP="00FF1F29">
      <w:pPr>
        <w:spacing w:after="0" w:line="240" w:lineRule="auto"/>
        <w:rPr>
          <w:rFonts w:ascii="Bookman Old Style" w:eastAsia="Times New Roman" w:hAnsi="Bookman Old Style" w:cs="Arial"/>
          <w:sz w:val="24"/>
          <w:szCs w:val="24"/>
          <w:lang w:eastAsia="pt-BR"/>
        </w:rPr>
      </w:pPr>
      <w:proofErr w:type="gramStart"/>
      <w:r w:rsidRPr="00FF1F29">
        <w:rPr>
          <w:rFonts w:ascii="Bookman Old Style" w:eastAsia="Times New Roman" w:hAnsi="Bookman Old Style" w:cs="Arial"/>
          <w:color w:val="000000"/>
          <w:sz w:val="24"/>
          <w:szCs w:val="24"/>
          <w:lang w:eastAsia="pt-BR"/>
        </w:rPr>
        <w:t>8.1  –</w:t>
      </w:r>
      <w:proofErr w:type="gramEnd"/>
      <w:r w:rsidRPr="00FF1F29">
        <w:rPr>
          <w:rFonts w:ascii="Bookman Old Style" w:eastAsia="Times New Roman" w:hAnsi="Bookman Old Style" w:cs="Arial"/>
          <w:color w:val="000000"/>
          <w:sz w:val="24"/>
          <w:szCs w:val="24"/>
          <w:lang w:eastAsia="pt-BR"/>
        </w:rPr>
        <w:t xml:space="preserve"> O período para apresentação da documentação e inscrição no processo seletivo para concessão de bolsa será até o no dia</w:t>
      </w:r>
      <w:r w:rsidRPr="00FF1F29">
        <w:rPr>
          <w:rFonts w:ascii="Bookman Old Style" w:eastAsia="Times New Roman" w:hAnsi="Bookman Old Style" w:cs="Arial"/>
          <w:color w:val="FF0000"/>
          <w:sz w:val="24"/>
          <w:szCs w:val="24"/>
          <w:lang w:eastAsia="pt-BR"/>
        </w:rPr>
        <w:t xml:space="preserve"> </w:t>
      </w:r>
      <w:proofErr w:type="spellStart"/>
      <w:r w:rsidRPr="00FF1F29">
        <w:rPr>
          <w:rFonts w:ascii="Bookman Old Style" w:eastAsia="Times New Roman" w:hAnsi="Bookman Old Style" w:cs="Arial"/>
          <w:b/>
          <w:bCs/>
          <w:color w:val="FF0000"/>
          <w:sz w:val="24"/>
          <w:szCs w:val="24"/>
          <w:lang w:eastAsia="pt-BR"/>
        </w:rPr>
        <w:t>xx</w:t>
      </w:r>
      <w:proofErr w:type="spellEnd"/>
      <w:r w:rsidRPr="00FF1F29">
        <w:rPr>
          <w:rFonts w:ascii="Bookman Old Style" w:eastAsia="Times New Roman" w:hAnsi="Bookman Old Style" w:cs="Arial"/>
          <w:b/>
          <w:bCs/>
          <w:color w:val="FF0000"/>
          <w:sz w:val="24"/>
          <w:szCs w:val="24"/>
          <w:lang w:eastAsia="pt-BR"/>
        </w:rPr>
        <w:t xml:space="preserve"> </w:t>
      </w:r>
      <w:r w:rsidRPr="00FF1F29">
        <w:rPr>
          <w:rFonts w:ascii="Bookman Old Style" w:eastAsia="Times New Roman" w:hAnsi="Bookman Old Style" w:cs="Arial"/>
          <w:color w:val="000000"/>
          <w:sz w:val="24"/>
          <w:szCs w:val="24"/>
          <w:lang w:eastAsia="pt-BR"/>
        </w:rPr>
        <w:t>de</w:t>
      </w:r>
      <w:r w:rsidRPr="00FF1F29">
        <w:rPr>
          <w:rFonts w:ascii="Bookman Old Style" w:eastAsia="Times New Roman" w:hAnsi="Bookman Old Style" w:cs="Arial"/>
          <w:b/>
          <w:bCs/>
          <w:color w:val="FF0000"/>
          <w:sz w:val="24"/>
          <w:szCs w:val="24"/>
          <w:lang w:eastAsia="pt-BR"/>
        </w:rPr>
        <w:t xml:space="preserve"> </w:t>
      </w:r>
      <w:proofErr w:type="spellStart"/>
      <w:r w:rsidRPr="00FF1F29">
        <w:rPr>
          <w:rFonts w:ascii="Bookman Old Style" w:eastAsia="Times New Roman" w:hAnsi="Bookman Old Style" w:cs="Arial"/>
          <w:b/>
          <w:bCs/>
          <w:color w:val="FF0000"/>
          <w:sz w:val="24"/>
          <w:szCs w:val="24"/>
          <w:lang w:eastAsia="pt-BR"/>
        </w:rPr>
        <w:t>xx</w:t>
      </w:r>
      <w:proofErr w:type="spellEnd"/>
      <w:r w:rsidRPr="00FF1F29">
        <w:rPr>
          <w:rFonts w:ascii="Bookman Old Style" w:eastAsia="Times New Roman" w:hAnsi="Bookman Old Style" w:cs="Arial"/>
          <w:b/>
          <w:bCs/>
          <w:color w:val="FF0000"/>
          <w:sz w:val="24"/>
          <w:szCs w:val="24"/>
          <w:lang w:eastAsia="pt-BR"/>
        </w:rPr>
        <w:t xml:space="preserve"> </w:t>
      </w:r>
      <w:r w:rsidRPr="00FF1F29">
        <w:rPr>
          <w:rFonts w:ascii="Bookman Old Style" w:eastAsia="Times New Roman" w:hAnsi="Bookman Old Style" w:cs="Arial"/>
          <w:color w:val="000000"/>
          <w:sz w:val="24"/>
          <w:szCs w:val="24"/>
          <w:lang w:eastAsia="pt-BR"/>
        </w:rPr>
        <w:t xml:space="preserve">de </w:t>
      </w:r>
      <w:proofErr w:type="spellStart"/>
      <w:r w:rsidRPr="00FF1F29">
        <w:rPr>
          <w:rFonts w:ascii="Bookman Old Style" w:eastAsia="Times New Roman" w:hAnsi="Bookman Old Style" w:cs="Arial"/>
          <w:b/>
          <w:bCs/>
          <w:color w:val="FF0000"/>
          <w:sz w:val="24"/>
          <w:szCs w:val="24"/>
          <w:lang w:eastAsia="pt-BR"/>
        </w:rPr>
        <w:t>xx</w:t>
      </w:r>
      <w:proofErr w:type="spellEnd"/>
      <w:r w:rsidRPr="00FF1F29">
        <w:rPr>
          <w:rFonts w:ascii="Bookman Old Style" w:eastAsia="Times New Roman" w:hAnsi="Bookman Old Style" w:cs="Arial"/>
          <w:color w:val="000000"/>
          <w:sz w:val="24"/>
          <w:szCs w:val="24"/>
          <w:lang w:eastAsia="pt-BR"/>
        </w:rPr>
        <w:t xml:space="preserve">, por meio de requerimento on-line, a ser disponibilizado pelo PPGD/UnB no site  </w:t>
      </w:r>
      <w:proofErr w:type="spellStart"/>
      <w:r w:rsidRPr="00FF1F29">
        <w:rPr>
          <w:rFonts w:ascii="Bookman Old Style" w:eastAsia="Times New Roman" w:hAnsi="Bookman Old Style" w:cs="Arial"/>
          <w:b/>
          <w:bCs/>
          <w:color w:val="FF0000"/>
          <w:sz w:val="24"/>
          <w:szCs w:val="24"/>
          <w:lang w:eastAsia="pt-BR"/>
        </w:rPr>
        <w:t>xx</w:t>
      </w:r>
      <w:proofErr w:type="spellEnd"/>
      <w:r w:rsidRPr="00FF1F29">
        <w:rPr>
          <w:rFonts w:ascii="Bookman Old Style" w:eastAsia="Times New Roman" w:hAnsi="Bookman Old Style" w:cs="Arial"/>
          <w:color w:val="000000"/>
          <w:sz w:val="24"/>
          <w:szCs w:val="24"/>
          <w:lang w:eastAsia="pt-BR"/>
        </w:rPr>
        <w:t>. Não serão aceitas solicitações encaminhadas por e-mail.</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rPr>
          <w:rFonts w:ascii="Bookman Old Style" w:eastAsia="Times New Roman" w:hAnsi="Bookman Old Style" w:cs="Arial"/>
          <w:color w:val="000000"/>
          <w:sz w:val="24"/>
          <w:szCs w:val="24"/>
          <w:lang w:eastAsia="pt-BR"/>
        </w:rPr>
      </w:pPr>
      <w:r w:rsidRPr="00FF1F29">
        <w:rPr>
          <w:rFonts w:ascii="Bookman Old Style" w:eastAsia="Times New Roman" w:hAnsi="Bookman Old Style" w:cs="Arial"/>
          <w:color w:val="000000"/>
          <w:sz w:val="24"/>
          <w:szCs w:val="24"/>
          <w:lang w:eastAsia="pt-BR"/>
        </w:rPr>
        <w:t>8.2    – O resultado da classificação da será publicado nos meios de comunicação do PPGD/UnB no dia</w:t>
      </w:r>
      <w:r w:rsidRPr="00FF1F29">
        <w:rPr>
          <w:rFonts w:ascii="Bookman Old Style" w:eastAsia="Times New Roman" w:hAnsi="Bookman Old Style" w:cs="Arial"/>
          <w:b/>
          <w:bCs/>
          <w:color w:val="FF0000"/>
          <w:sz w:val="24"/>
          <w:szCs w:val="24"/>
          <w:lang w:eastAsia="pt-BR"/>
        </w:rPr>
        <w:t xml:space="preserve"> </w:t>
      </w:r>
      <w:proofErr w:type="spellStart"/>
      <w:r w:rsidRPr="00FF1F29">
        <w:rPr>
          <w:rFonts w:ascii="Bookman Old Style" w:eastAsia="Times New Roman" w:hAnsi="Bookman Old Style" w:cs="Arial"/>
          <w:b/>
          <w:bCs/>
          <w:color w:val="FF0000"/>
          <w:sz w:val="24"/>
          <w:szCs w:val="24"/>
          <w:lang w:eastAsia="pt-BR"/>
        </w:rPr>
        <w:t>xx</w:t>
      </w:r>
      <w:proofErr w:type="spellEnd"/>
      <w:r w:rsidRPr="00FF1F29">
        <w:rPr>
          <w:rFonts w:ascii="Bookman Old Style" w:eastAsia="Times New Roman" w:hAnsi="Bookman Old Style" w:cs="Arial"/>
          <w:b/>
          <w:bCs/>
          <w:color w:val="FF0000"/>
          <w:sz w:val="24"/>
          <w:szCs w:val="24"/>
          <w:lang w:eastAsia="pt-BR"/>
        </w:rPr>
        <w:t xml:space="preserve"> </w:t>
      </w:r>
      <w:r w:rsidRPr="00FF1F29">
        <w:rPr>
          <w:rFonts w:ascii="Bookman Old Style" w:eastAsia="Times New Roman" w:hAnsi="Bookman Old Style" w:cs="Arial"/>
          <w:color w:val="000000"/>
          <w:sz w:val="24"/>
          <w:szCs w:val="24"/>
          <w:lang w:eastAsia="pt-BR"/>
        </w:rPr>
        <w:t>de</w:t>
      </w:r>
      <w:r w:rsidRPr="00FF1F29">
        <w:rPr>
          <w:rFonts w:ascii="Bookman Old Style" w:eastAsia="Times New Roman" w:hAnsi="Bookman Old Style" w:cs="Arial"/>
          <w:b/>
          <w:bCs/>
          <w:color w:val="FF0000"/>
          <w:sz w:val="24"/>
          <w:szCs w:val="24"/>
          <w:lang w:eastAsia="pt-BR"/>
        </w:rPr>
        <w:t xml:space="preserve"> </w:t>
      </w:r>
      <w:proofErr w:type="spellStart"/>
      <w:r w:rsidRPr="00FF1F29">
        <w:rPr>
          <w:rFonts w:ascii="Bookman Old Style" w:eastAsia="Times New Roman" w:hAnsi="Bookman Old Style" w:cs="Arial"/>
          <w:b/>
          <w:bCs/>
          <w:color w:val="FF0000"/>
          <w:sz w:val="24"/>
          <w:szCs w:val="24"/>
          <w:lang w:eastAsia="pt-BR"/>
        </w:rPr>
        <w:t>xx</w:t>
      </w:r>
      <w:proofErr w:type="spellEnd"/>
      <w:r w:rsidRPr="00FF1F29">
        <w:rPr>
          <w:rFonts w:ascii="Bookman Old Style" w:eastAsia="Times New Roman" w:hAnsi="Bookman Old Style" w:cs="Arial"/>
          <w:b/>
          <w:bCs/>
          <w:color w:val="FF0000"/>
          <w:sz w:val="24"/>
          <w:szCs w:val="24"/>
          <w:lang w:eastAsia="pt-BR"/>
        </w:rPr>
        <w:t xml:space="preserve"> </w:t>
      </w:r>
      <w:r w:rsidRPr="00FF1F29">
        <w:rPr>
          <w:rFonts w:ascii="Bookman Old Style" w:eastAsia="Times New Roman" w:hAnsi="Bookman Old Style" w:cs="Arial"/>
          <w:color w:val="000000"/>
          <w:sz w:val="24"/>
          <w:szCs w:val="24"/>
          <w:lang w:eastAsia="pt-BR"/>
        </w:rPr>
        <w:t xml:space="preserve">de </w:t>
      </w:r>
      <w:proofErr w:type="spellStart"/>
      <w:r w:rsidRPr="00FF1F29">
        <w:rPr>
          <w:rFonts w:ascii="Bookman Old Style" w:eastAsia="Times New Roman" w:hAnsi="Bookman Old Style" w:cs="Arial"/>
          <w:b/>
          <w:bCs/>
          <w:color w:val="FF0000"/>
          <w:sz w:val="24"/>
          <w:szCs w:val="24"/>
          <w:lang w:eastAsia="pt-BR"/>
        </w:rPr>
        <w:t>xx</w:t>
      </w:r>
      <w:proofErr w:type="spellEnd"/>
      <w:r w:rsidRPr="00FF1F29">
        <w:rPr>
          <w:rFonts w:ascii="Bookman Old Style" w:eastAsia="Times New Roman" w:hAnsi="Bookman Old Style" w:cs="Arial"/>
          <w:color w:val="000000"/>
          <w:sz w:val="24"/>
          <w:szCs w:val="24"/>
          <w:lang w:eastAsia="pt-BR"/>
        </w:rPr>
        <w:t>.</w:t>
      </w:r>
    </w:p>
    <w:p w:rsidR="00FF1F29" w:rsidRPr="00FF1F29" w:rsidRDefault="00FF1F29" w:rsidP="00FF1F29">
      <w:pPr>
        <w:spacing w:after="0" w:line="240" w:lineRule="auto"/>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rPr>
          <w:rFonts w:ascii="Bookman Old Style" w:eastAsia="Times New Roman" w:hAnsi="Bookman Old Style" w:cs="Arial"/>
          <w:sz w:val="24"/>
          <w:szCs w:val="24"/>
          <w:lang w:eastAsia="pt-BR"/>
        </w:rPr>
      </w:pPr>
      <w:proofErr w:type="gramStart"/>
      <w:r w:rsidRPr="00FF1F29">
        <w:rPr>
          <w:rFonts w:ascii="Bookman Old Style" w:eastAsia="Times New Roman" w:hAnsi="Bookman Old Style" w:cs="Arial"/>
          <w:color w:val="000000"/>
          <w:sz w:val="24"/>
          <w:szCs w:val="24"/>
          <w:lang w:eastAsia="pt-BR"/>
        </w:rPr>
        <w:lastRenderedPageBreak/>
        <w:t>8.3  –</w:t>
      </w:r>
      <w:proofErr w:type="gramEnd"/>
      <w:r w:rsidRPr="00FF1F29">
        <w:rPr>
          <w:rFonts w:ascii="Bookman Old Style" w:eastAsia="Times New Roman" w:hAnsi="Bookman Old Style" w:cs="Arial"/>
          <w:color w:val="000000"/>
          <w:sz w:val="24"/>
          <w:szCs w:val="24"/>
          <w:lang w:eastAsia="pt-BR"/>
        </w:rPr>
        <w:t xml:space="preserve"> Cabe recurso do resultado da classificação para a Comissão de Pós-Graduação do PPGD/UnB, a ser interposto em 48 horas contadas a partir do útil seguinte após a divulgação dos resultados (exceto feriados e finais de semana).</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8.4 – Se houver recursos, o resultado final da classificação (após recursos) pela Comissão de Pós-Graduação do PPGD/UnB será publicado no site do PPGD/UnB no dia</w:t>
      </w:r>
      <w:r w:rsidRPr="00FF1F29">
        <w:rPr>
          <w:rFonts w:ascii="Bookman Old Style" w:eastAsia="Times New Roman" w:hAnsi="Bookman Old Style" w:cs="Arial"/>
          <w:color w:val="000000"/>
          <w:sz w:val="24"/>
          <w:szCs w:val="24"/>
          <w:lang w:eastAsia="pt-BR"/>
        </w:rPr>
        <w:t xml:space="preserve"> </w:t>
      </w:r>
      <w:proofErr w:type="spellStart"/>
      <w:r w:rsidRPr="00FF1F29">
        <w:rPr>
          <w:rFonts w:ascii="Bookman Old Style" w:eastAsia="Times New Roman" w:hAnsi="Bookman Old Style" w:cs="Arial"/>
          <w:b/>
          <w:bCs/>
          <w:color w:val="FF0000"/>
          <w:sz w:val="24"/>
          <w:szCs w:val="24"/>
          <w:lang w:eastAsia="pt-BR"/>
        </w:rPr>
        <w:t>xx</w:t>
      </w:r>
      <w:proofErr w:type="spellEnd"/>
      <w:r w:rsidRPr="00FF1F29">
        <w:rPr>
          <w:rFonts w:ascii="Bookman Old Style" w:eastAsia="Times New Roman" w:hAnsi="Bookman Old Style" w:cs="Arial"/>
          <w:b/>
          <w:bCs/>
          <w:color w:val="FF0000"/>
          <w:sz w:val="24"/>
          <w:szCs w:val="24"/>
          <w:lang w:eastAsia="pt-BR"/>
        </w:rPr>
        <w:t xml:space="preserve"> </w:t>
      </w:r>
      <w:r w:rsidRPr="00FF1F29">
        <w:rPr>
          <w:rFonts w:ascii="Bookman Old Style" w:eastAsia="Times New Roman" w:hAnsi="Bookman Old Style" w:cs="Arial"/>
          <w:color w:val="000000"/>
          <w:sz w:val="24"/>
          <w:szCs w:val="24"/>
          <w:lang w:eastAsia="pt-BR"/>
        </w:rPr>
        <w:t>de</w:t>
      </w:r>
      <w:r w:rsidRPr="00FF1F29">
        <w:rPr>
          <w:rFonts w:ascii="Bookman Old Style" w:eastAsia="Times New Roman" w:hAnsi="Bookman Old Style" w:cs="Arial"/>
          <w:b/>
          <w:bCs/>
          <w:color w:val="FF0000"/>
          <w:sz w:val="24"/>
          <w:szCs w:val="24"/>
          <w:lang w:eastAsia="pt-BR"/>
        </w:rPr>
        <w:t xml:space="preserve"> </w:t>
      </w:r>
      <w:proofErr w:type="spellStart"/>
      <w:r w:rsidRPr="00FF1F29">
        <w:rPr>
          <w:rFonts w:ascii="Bookman Old Style" w:eastAsia="Times New Roman" w:hAnsi="Bookman Old Style" w:cs="Arial"/>
          <w:b/>
          <w:bCs/>
          <w:color w:val="FF0000"/>
          <w:sz w:val="24"/>
          <w:szCs w:val="24"/>
          <w:lang w:eastAsia="pt-BR"/>
        </w:rPr>
        <w:t>xx</w:t>
      </w:r>
      <w:proofErr w:type="spellEnd"/>
      <w:r w:rsidRPr="00FF1F29">
        <w:rPr>
          <w:rFonts w:ascii="Bookman Old Style" w:eastAsia="Times New Roman" w:hAnsi="Bookman Old Style" w:cs="Arial"/>
          <w:b/>
          <w:bCs/>
          <w:color w:val="FF0000"/>
          <w:sz w:val="24"/>
          <w:szCs w:val="24"/>
          <w:lang w:eastAsia="pt-BR"/>
        </w:rPr>
        <w:t xml:space="preserve"> </w:t>
      </w:r>
      <w:r w:rsidRPr="00FF1F29">
        <w:rPr>
          <w:rFonts w:ascii="Bookman Old Style" w:eastAsia="Times New Roman" w:hAnsi="Bookman Old Style" w:cs="Arial"/>
          <w:color w:val="000000"/>
          <w:sz w:val="24"/>
          <w:szCs w:val="24"/>
          <w:lang w:eastAsia="pt-BR"/>
        </w:rPr>
        <w:t>de</w:t>
      </w:r>
      <w:r w:rsidRPr="00FF1F29">
        <w:rPr>
          <w:rFonts w:ascii="Bookman Old Style" w:eastAsia="Times New Roman" w:hAnsi="Bookman Old Style" w:cs="Arial"/>
          <w:color w:val="000000"/>
          <w:sz w:val="24"/>
          <w:szCs w:val="24"/>
          <w:lang w:eastAsia="pt-BR"/>
        </w:rPr>
        <w:t xml:space="preserve"> </w:t>
      </w:r>
      <w:proofErr w:type="spellStart"/>
      <w:r w:rsidRPr="00FF1F29">
        <w:rPr>
          <w:rFonts w:ascii="Bookman Old Style" w:eastAsia="Times New Roman" w:hAnsi="Bookman Old Style" w:cs="Arial"/>
          <w:b/>
          <w:bCs/>
          <w:color w:val="FF0000"/>
          <w:sz w:val="24"/>
          <w:szCs w:val="24"/>
          <w:lang w:eastAsia="pt-BR"/>
        </w:rPr>
        <w:t>xx</w:t>
      </w:r>
      <w:proofErr w:type="spellEnd"/>
      <w:r w:rsidRPr="00FF1F29">
        <w:rPr>
          <w:rFonts w:ascii="Bookman Old Style" w:eastAsia="Times New Roman" w:hAnsi="Bookman Old Style" w:cs="Arial"/>
          <w:color w:val="000000"/>
          <w:sz w:val="24"/>
          <w:szCs w:val="24"/>
          <w:lang w:eastAsia="pt-BR"/>
        </w:rPr>
        <w:t>.</w:t>
      </w:r>
    </w:p>
    <w:p w:rsidR="00FF1F29" w:rsidRDefault="00FF1F29" w:rsidP="00FF1F29">
      <w:pPr>
        <w:spacing w:after="0" w:line="240" w:lineRule="auto"/>
        <w:rPr>
          <w:rFonts w:ascii="Bookman Old Style" w:eastAsia="Times New Roman" w:hAnsi="Bookman Old Style" w:cs="Arial"/>
          <w:color w:val="000000"/>
          <w:sz w:val="24"/>
          <w:szCs w:val="24"/>
          <w:lang w:eastAsia="pt-BR"/>
        </w:rPr>
      </w:pPr>
    </w:p>
    <w:p w:rsidR="00FF1F29" w:rsidRPr="00FF1F29" w:rsidRDefault="00FF1F29" w:rsidP="00FF1F29">
      <w:pPr>
        <w:spacing w:after="0" w:line="240" w:lineRule="auto"/>
        <w:rPr>
          <w:rFonts w:ascii="Bookman Old Style" w:eastAsia="Times New Roman" w:hAnsi="Bookman Old Style" w:cs="Arial"/>
          <w:sz w:val="24"/>
          <w:szCs w:val="24"/>
          <w:lang w:eastAsia="pt-BR"/>
        </w:rPr>
      </w:pPr>
      <w:proofErr w:type="gramStart"/>
      <w:r w:rsidRPr="00FF1F29">
        <w:rPr>
          <w:rFonts w:ascii="Bookman Old Style" w:eastAsia="Times New Roman" w:hAnsi="Bookman Old Style" w:cs="Arial"/>
          <w:color w:val="000000"/>
          <w:sz w:val="24"/>
          <w:szCs w:val="24"/>
          <w:lang w:eastAsia="pt-BR"/>
        </w:rPr>
        <w:t>8.5  –</w:t>
      </w:r>
      <w:proofErr w:type="gramEnd"/>
      <w:r w:rsidRPr="00FF1F29">
        <w:rPr>
          <w:rFonts w:ascii="Bookman Old Style" w:eastAsia="Times New Roman" w:hAnsi="Bookman Old Style" w:cs="Arial"/>
          <w:color w:val="000000"/>
          <w:sz w:val="24"/>
          <w:szCs w:val="24"/>
          <w:lang w:eastAsia="pt-BR"/>
        </w:rPr>
        <w:t xml:space="preserve"> O resultado final da classificação, após recursos analisados pela Comissão de Pós-Graduação do PPGD/UnB, serão homologados na reunião da  Comissão de Pós-Graduação no dia</w:t>
      </w:r>
      <w:r w:rsidRPr="00FF1F29">
        <w:rPr>
          <w:rFonts w:ascii="Bookman Old Style" w:eastAsia="Times New Roman" w:hAnsi="Bookman Old Style" w:cs="Arial"/>
          <w:color w:val="FF0000"/>
          <w:sz w:val="24"/>
          <w:szCs w:val="24"/>
          <w:lang w:eastAsia="pt-BR"/>
        </w:rPr>
        <w:t xml:space="preserve"> </w:t>
      </w:r>
      <w:proofErr w:type="spellStart"/>
      <w:r w:rsidRPr="00FF1F29">
        <w:rPr>
          <w:rFonts w:ascii="Bookman Old Style" w:eastAsia="Times New Roman" w:hAnsi="Bookman Old Style" w:cs="Arial"/>
          <w:b/>
          <w:bCs/>
          <w:color w:val="FF0000"/>
          <w:sz w:val="24"/>
          <w:szCs w:val="24"/>
          <w:lang w:eastAsia="pt-BR"/>
        </w:rPr>
        <w:t>xx</w:t>
      </w:r>
      <w:proofErr w:type="spellEnd"/>
      <w:r w:rsidRPr="00FF1F29">
        <w:rPr>
          <w:rFonts w:ascii="Bookman Old Style" w:eastAsia="Times New Roman" w:hAnsi="Bookman Old Style" w:cs="Arial"/>
          <w:b/>
          <w:bCs/>
          <w:color w:val="FF0000"/>
          <w:sz w:val="24"/>
          <w:szCs w:val="24"/>
          <w:lang w:eastAsia="pt-BR"/>
        </w:rPr>
        <w:t xml:space="preserve"> </w:t>
      </w:r>
      <w:r w:rsidRPr="00FF1F29">
        <w:rPr>
          <w:rFonts w:ascii="Bookman Old Style" w:eastAsia="Times New Roman" w:hAnsi="Bookman Old Style" w:cs="Arial"/>
          <w:color w:val="000000"/>
          <w:sz w:val="24"/>
          <w:szCs w:val="24"/>
          <w:lang w:eastAsia="pt-BR"/>
        </w:rPr>
        <w:t>de</w:t>
      </w:r>
      <w:r w:rsidRPr="00FF1F29">
        <w:rPr>
          <w:rFonts w:ascii="Bookman Old Style" w:eastAsia="Times New Roman" w:hAnsi="Bookman Old Style" w:cs="Arial"/>
          <w:b/>
          <w:bCs/>
          <w:color w:val="FF0000"/>
          <w:sz w:val="24"/>
          <w:szCs w:val="24"/>
          <w:lang w:eastAsia="pt-BR"/>
        </w:rPr>
        <w:t xml:space="preserve"> </w:t>
      </w:r>
      <w:proofErr w:type="spellStart"/>
      <w:r w:rsidRPr="00FF1F29">
        <w:rPr>
          <w:rFonts w:ascii="Bookman Old Style" w:eastAsia="Times New Roman" w:hAnsi="Bookman Old Style" w:cs="Arial"/>
          <w:b/>
          <w:bCs/>
          <w:color w:val="FF0000"/>
          <w:sz w:val="24"/>
          <w:szCs w:val="24"/>
          <w:lang w:eastAsia="pt-BR"/>
        </w:rPr>
        <w:t>xx</w:t>
      </w:r>
      <w:proofErr w:type="spellEnd"/>
      <w:r w:rsidRPr="00FF1F29">
        <w:rPr>
          <w:rFonts w:ascii="Bookman Old Style" w:eastAsia="Times New Roman" w:hAnsi="Bookman Old Style" w:cs="Arial"/>
          <w:b/>
          <w:bCs/>
          <w:color w:val="FF0000"/>
          <w:sz w:val="24"/>
          <w:szCs w:val="24"/>
          <w:lang w:eastAsia="pt-BR"/>
        </w:rPr>
        <w:t xml:space="preserve"> </w:t>
      </w:r>
      <w:r w:rsidRPr="00FF1F29">
        <w:rPr>
          <w:rFonts w:ascii="Bookman Old Style" w:eastAsia="Times New Roman" w:hAnsi="Bookman Old Style" w:cs="Arial"/>
          <w:color w:val="000000"/>
          <w:sz w:val="24"/>
          <w:szCs w:val="24"/>
          <w:lang w:eastAsia="pt-BR"/>
        </w:rPr>
        <w:t>de 2019</w:t>
      </w:r>
      <w:r w:rsidRPr="00FF1F29">
        <w:rPr>
          <w:rFonts w:ascii="Bookman Old Style" w:eastAsia="Times New Roman" w:hAnsi="Bookman Old Style" w:cs="Arial"/>
          <w:sz w:val="24"/>
          <w:szCs w:val="24"/>
          <w:lang w:eastAsia="pt-BR"/>
        </w:rPr>
        <w:t xml:space="preserve">, após, </w:t>
      </w:r>
      <w:r w:rsidRPr="00FF1F29">
        <w:rPr>
          <w:rFonts w:ascii="Bookman Old Style" w:eastAsia="Times New Roman" w:hAnsi="Bookman Old Style" w:cs="Arial"/>
          <w:color w:val="000000"/>
          <w:sz w:val="24"/>
          <w:szCs w:val="24"/>
          <w:lang w:eastAsia="pt-BR"/>
        </w:rPr>
        <w:t>os nomes dos solicitantes, por ordem de classificação final, serão publicados nos meios de comunicação do PPGD/UnB.</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Default="00FF1F29" w:rsidP="00FF1F29">
      <w:pPr>
        <w:spacing w:after="0" w:line="240" w:lineRule="auto"/>
        <w:rPr>
          <w:rFonts w:ascii="Bookman Old Style" w:eastAsia="Times New Roman" w:hAnsi="Bookman Old Style" w:cs="Arial"/>
          <w:color w:val="000000"/>
          <w:sz w:val="24"/>
          <w:szCs w:val="24"/>
          <w:lang w:eastAsia="pt-BR"/>
        </w:rPr>
      </w:pPr>
      <w:r w:rsidRPr="00FF1F29">
        <w:rPr>
          <w:rFonts w:ascii="Bookman Old Style" w:eastAsia="Times New Roman" w:hAnsi="Bookman Old Style" w:cs="Arial"/>
          <w:color w:val="000000"/>
          <w:sz w:val="24"/>
          <w:szCs w:val="24"/>
          <w:lang w:eastAsia="pt-BR"/>
        </w:rPr>
        <w:t>8.6 – A partir do dia</w:t>
      </w:r>
      <w:r w:rsidRPr="00FF1F29">
        <w:rPr>
          <w:rFonts w:ascii="Bookman Old Style" w:eastAsia="Times New Roman" w:hAnsi="Bookman Old Style" w:cs="Arial"/>
          <w:color w:val="000000"/>
          <w:sz w:val="24"/>
          <w:szCs w:val="24"/>
          <w:lang w:eastAsia="pt-BR"/>
        </w:rPr>
        <w:t xml:space="preserve"> </w:t>
      </w:r>
      <w:proofErr w:type="spellStart"/>
      <w:r w:rsidRPr="00FF1F29">
        <w:rPr>
          <w:rFonts w:ascii="Bookman Old Style" w:eastAsia="Times New Roman" w:hAnsi="Bookman Old Style" w:cs="Arial"/>
          <w:color w:val="FF0000"/>
          <w:sz w:val="24"/>
          <w:szCs w:val="24"/>
          <w:lang w:eastAsia="pt-BR"/>
        </w:rPr>
        <w:t>xx</w:t>
      </w:r>
      <w:proofErr w:type="spellEnd"/>
      <w:r w:rsidRPr="00FF1F29">
        <w:rPr>
          <w:rFonts w:ascii="Bookman Old Style" w:eastAsia="Times New Roman" w:hAnsi="Bookman Old Style" w:cs="Arial"/>
          <w:b/>
          <w:bCs/>
          <w:color w:val="FF0000"/>
          <w:sz w:val="24"/>
          <w:szCs w:val="24"/>
          <w:lang w:eastAsia="pt-BR"/>
        </w:rPr>
        <w:t xml:space="preserve"> </w:t>
      </w:r>
      <w:r w:rsidRPr="00FF1F29">
        <w:rPr>
          <w:rFonts w:ascii="Bookman Old Style" w:eastAsia="Times New Roman" w:hAnsi="Bookman Old Style" w:cs="Arial"/>
          <w:color w:val="000000"/>
          <w:sz w:val="24"/>
          <w:szCs w:val="24"/>
          <w:lang w:eastAsia="pt-BR"/>
        </w:rPr>
        <w:t>de</w:t>
      </w:r>
      <w:r w:rsidRPr="00FF1F29">
        <w:rPr>
          <w:rFonts w:ascii="Bookman Old Style" w:eastAsia="Times New Roman" w:hAnsi="Bookman Old Style" w:cs="Arial"/>
          <w:b/>
          <w:bCs/>
          <w:color w:val="FF0000"/>
          <w:sz w:val="24"/>
          <w:szCs w:val="24"/>
          <w:lang w:eastAsia="pt-BR"/>
        </w:rPr>
        <w:t xml:space="preserve"> </w:t>
      </w:r>
      <w:proofErr w:type="spellStart"/>
      <w:r w:rsidRPr="00FF1F29">
        <w:rPr>
          <w:rFonts w:ascii="Bookman Old Style" w:eastAsia="Times New Roman" w:hAnsi="Bookman Old Style" w:cs="Arial"/>
          <w:b/>
          <w:bCs/>
          <w:color w:val="FF0000"/>
          <w:sz w:val="24"/>
          <w:szCs w:val="24"/>
          <w:lang w:eastAsia="pt-BR"/>
        </w:rPr>
        <w:t>xx</w:t>
      </w:r>
      <w:proofErr w:type="spellEnd"/>
      <w:r w:rsidRPr="00FF1F29">
        <w:rPr>
          <w:rFonts w:ascii="Bookman Old Style" w:eastAsia="Times New Roman" w:hAnsi="Bookman Old Style" w:cs="Arial"/>
          <w:b/>
          <w:bCs/>
          <w:color w:val="FF0000"/>
          <w:sz w:val="24"/>
          <w:szCs w:val="24"/>
          <w:lang w:eastAsia="pt-BR"/>
        </w:rPr>
        <w:t xml:space="preserve"> </w:t>
      </w:r>
      <w:r w:rsidRPr="00FF1F29">
        <w:rPr>
          <w:rFonts w:ascii="Bookman Old Style" w:eastAsia="Times New Roman" w:hAnsi="Bookman Old Style" w:cs="Arial"/>
          <w:color w:val="000000"/>
          <w:sz w:val="24"/>
          <w:szCs w:val="24"/>
          <w:lang w:eastAsia="pt-BR"/>
        </w:rPr>
        <w:t>de 2019 a secretaria do PPGD/UnB providenciará o cadastro dos bolsistas classificados na CAPES para o pagamento das bolsas.</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outlineLvl w:val="1"/>
        <w:rPr>
          <w:rFonts w:ascii="Bookman Old Style" w:eastAsia="Times New Roman" w:hAnsi="Bookman Old Style" w:cs="Arial"/>
          <w:b/>
          <w:bCs/>
          <w:sz w:val="24"/>
          <w:szCs w:val="24"/>
          <w:lang w:eastAsia="pt-BR"/>
        </w:rPr>
      </w:pPr>
      <w:proofErr w:type="gramStart"/>
      <w:r w:rsidRPr="00FF1F29">
        <w:rPr>
          <w:rFonts w:ascii="Bookman Old Style" w:eastAsia="Times New Roman" w:hAnsi="Bookman Old Style" w:cs="Arial"/>
          <w:b/>
          <w:bCs/>
          <w:color w:val="000000"/>
          <w:sz w:val="24"/>
          <w:szCs w:val="24"/>
          <w:lang w:eastAsia="pt-BR"/>
        </w:rPr>
        <w:t>9  –</w:t>
      </w:r>
      <w:proofErr w:type="gramEnd"/>
      <w:r w:rsidRPr="00FF1F29">
        <w:rPr>
          <w:rFonts w:ascii="Bookman Old Style" w:eastAsia="Times New Roman" w:hAnsi="Bookman Old Style" w:cs="Arial"/>
          <w:b/>
          <w:bCs/>
          <w:color w:val="000000"/>
          <w:sz w:val="24"/>
          <w:szCs w:val="24"/>
          <w:lang w:eastAsia="pt-BR"/>
        </w:rPr>
        <w:t xml:space="preserve"> DISPOSIÇÕES FINAIS</w:t>
      </w:r>
    </w:p>
    <w:p w:rsidR="00FF1F29" w:rsidRPr="00FF1F29" w:rsidRDefault="00FF1F29" w:rsidP="00FF1F29">
      <w:pPr>
        <w:spacing w:after="0" w:line="240" w:lineRule="auto"/>
        <w:rPr>
          <w:rFonts w:ascii="Bookman Old Style" w:eastAsia="Times New Roman" w:hAnsi="Bookman Old Style" w:cs="Arial"/>
          <w:b/>
          <w:bCs/>
          <w:color w:val="000000"/>
          <w:sz w:val="24"/>
          <w:szCs w:val="24"/>
          <w:lang w:eastAsia="pt-BR"/>
        </w:rPr>
      </w:pP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9.1   – Os casos excepcionais serão analisados pela Comissão de Pós-Graduação do PPGD/UnB, a qual </w:t>
      </w:r>
      <w:proofErr w:type="spellStart"/>
      <w:r w:rsidRPr="00FF1F29">
        <w:rPr>
          <w:rFonts w:ascii="Bookman Old Style" w:eastAsia="Times New Roman" w:hAnsi="Bookman Old Style" w:cs="Arial"/>
          <w:color w:val="000000"/>
          <w:sz w:val="24"/>
          <w:szCs w:val="24"/>
          <w:lang w:eastAsia="pt-BR"/>
        </w:rPr>
        <w:t>esta</w:t>
      </w:r>
      <w:proofErr w:type="spellEnd"/>
      <w:r w:rsidRPr="00FF1F29">
        <w:rPr>
          <w:rFonts w:ascii="Bookman Old Style" w:eastAsia="Times New Roman" w:hAnsi="Bookman Old Style" w:cs="Arial"/>
          <w:color w:val="000000"/>
          <w:sz w:val="24"/>
          <w:szCs w:val="24"/>
          <w:lang w:eastAsia="pt-BR"/>
        </w:rPr>
        <w:t xml:space="preserve"> pode solicitar diligências e informações aos candidatos(as).</w:t>
      </w:r>
    </w:p>
    <w:p w:rsidR="00FF1F29" w:rsidRPr="00FF1F29" w:rsidRDefault="00FF1F29" w:rsidP="00FF1F29">
      <w:pPr>
        <w:spacing w:after="0" w:line="240" w:lineRule="auto"/>
        <w:rPr>
          <w:rFonts w:ascii="Bookman Old Style" w:eastAsia="Times New Roman" w:hAnsi="Bookman Old Style" w:cs="Arial"/>
          <w:sz w:val="24"/>
          <w:szCs w:val="24"/>
          <w:lang w:eastAsia="pt-BR"/>
        </w:rPr>
      </w:pPr>
    </w:p>
    <w:p w:rsidR="00FF1F29" w:rsidRPr="00FF1F29" w:rsidRDefault="00FF1F29" w:rsidP="00FF1F29">
      <w:pPr>
        <w:spacing w:after="0" w:line="240" w:lineRule="auto"/>
        <w:rPr>
          <w:rFonts w:ascii="Bookman Old Style" w:eastAsia="Times New Roman" w:hAnsi="Bookman Old Style" w:cs="Arial"/>
          <w:sz w:val="24"/>
          <w:szCs w:val="24"/>
          <w:lang w:eastAsia="pt-BR"/>
        </w:rPr>
      </w:pPr>
      <w:proofErr w:type="gramStart"/>
      <w:r w:rsidRPr="00FF1F29">
        <w:rPr>
          <w:rFonts w:ascii="Bookman Old Style" w:eastAsia="Times New Roman" w:hAnsi="Bookman Old Style" w:cs="Arial"/>
          <w:color w:val="000000"/>
          <w:sz w:val="24"/>
          <w:szCs w:val="24"/>
          <w:lang w:eastAsia="pt-BR"/>
        </w:rPr>
        <w:t>9.2  –</w:t>
      </w:r>
      <w:proofErr w:type="gramEnd"/>
      <w:r w:rsidRPr="00FF1F29">
        <w:rPr>
          <w:rFonts w:ascii="Bookman Old Style" w:eastAsia="Times New Roman" w:hAnsi="Bookman Old Style" w:cs="Arial"/>
          <w:color w:val="000000"/>
          <w:sz w:val="24"/>
          <w:szCs w:val="24"/>
          <w:lang w:eastAsia="pt-BR"/>
        </w:rPr>
        <w:t xml:space="preserve"> Este Edital, que entra em vigor na data de sua publicação no site do PPGD/UnB (link do site), revoga o anterior.</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 </w:t>
      </w:r>
    </w:p>
    <w:p w:rsidR="00FF1F29" w:rsidRPr="00FF1F29" w:rsidRDefault="00FF1F29" w:rsidP="00FF1F29">
      <w:pPr>
        <w:spacing w:after="0" w:line="240" w:lineRule="auto"/>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 </w:t>
      </w:r>
    </w:p>
    <w:p w:rsidR="00FF1F29" w:rsidRPr="00FF1F29" w:rsidRDefault="00FF1F29" w:rsidP="00FF1F29">
      <w:pPr>
        <w:spacing w:after="0" w:line="240" w:lineRule="auto"/>
        <w:jc w:val="right"/>
        <w:rPr>
          <w:rFonts w:ascii="Bookman Old Style" w:eastAsia="Times New Roman" w:hAnsi="Bookman Old Style" w:cs="Arial"/>
          <w:sz w:val="24"/>
          <w:szCs w:val="24"/>
          <w:lang w:eastAsia="pt-BR"/>
        </w:rPr>
      </w:pPr>
      <w:r w:rsidRPr="00FF1F29">
        <w:rPr>
          <w:rFonts w:ascii="Bookman Old Style" w:eastAsia="Times New Roman" w:hAnsi="Bookman Old Style" w:cs="Arial"/>
          <w:color w:val="000000"/>
          <w:sz w:val="24"/>
          <w:szCs w:val="24"/>
          <w:lang w:eastAsia="pt-BR"/>
        </w:rPr>
        <w:t xml:space="preserve">Brasília, </w:t>
      </w:r>
      <w:proofErr w:type="spellStart"/>
      <w:r w:rsidRPr="00FF1F29">
        <w:rPr>
          <w:rFonts w:ascii="Bookman Old Style" w:eastAsia="Times New Roman" w:hAnsi="Bookman Old Style" w:cs="Arial"/>
          <w:b/>
          <w:bCs/>
          <w:color w:val="FF0000"/>
          <w:sz w:val="24"/>
          <w:szCs w:val="24"/>
          <w:lang w:eastAsia="pt-BR"/>
        </w:rPr>
        <w:t>xx</w:t>
      </w:r>
      <w:proofErr w:type="spellEnd"/>
      <w:r w:rsidRPr="00FF1F29">
        <w:rPr>
          <w:rFonts w:ascii="Bookman Old Style" w:eastAsia="Times New Roman" w:hAnsi="Bookman Old Style" w:cs="Arial"/>
          <w:color w:val="000000"/>
          <w:sz w:val="24"/>
          <w:szCs w:val="24"/>
          <w:lang w:eastAsia="pt-BR"/>
        </w:rPr>
        <w:t xml:space="preserve"> de </w:t>
      </w:r>
      <w:proofErr w:type="spellStart"/>
      <w:r w:rsidRPr="00FF1F29">
        <w:rPr>
          <w:rFonts w:ascii="Bookman Old Style" w:eastAsia="Times New Roman" w:hAnsi="Bookman Old Style" w:cs="Arial"/>
          <w:b/>
          <w:bCs/>
          <w:color w:val="FF0000"/>
          <w:sz w:val="24"/>
          <w:szCs w:val="24"/>
          <w:lang w:eastAsia="pt-BR"/>
        </w:rPr>
        <w:t>xx</w:t>
      </w:r>
      <w:proofErr w:type="spellEnd"/>
      <w:r w:rsidRPr="00FF1F29">
        <w:rPr>
          <w:rFonts w:ascii="Bookman Old Style" w:eastAsia="Times New Roman" w:hAnsi="Bookman Old Style" w:cs="Arial"/>
          <w:color w:val="000000"/>
          <w:sz w:val="24"/>
          <w:szCs w:val="24"/>
          <w:lang w:eastAsia="pt-BR"/>
        </w:rPr>
        <w:t xml:space="preserve"> de</w:t>
      </w:r>
      <w:r w:rsidRPr="00FF1F29">
        <w:rPr>
          <w:rFonts w:ascii="Bookman Old Style" w:eastAsia="Times New Roman" w:hAnsi="Bookman Old Style" w:cs="Arial"/>
          <w:color w:val="000000"/>
          <w:sz w:val="24"/>
          <w:szCs w:val="24"/>
          <w:lang w:eastAsia="pt-BR"/>
        </w:rPr>
        <w:t xml:space="preserve"> </w:t>
      </w:r>
      <w:proofErr w:type="spellStart"/>
      <w:r w:rsidRPr="00FF1F29">
        <w:rPr>
          <w:rFonts w:ascii="Bookman Old Style" w:eastAsia="Times New Roman" w:hAnsi="Bookman Old Style" w:cs="Arial"/>
          <w:b/>
          <w:bCs/>
          <w:color w:val="FF0000"/>
          <w:sz w:val="24"/>
          <w:szCs w:val="24"/>
          <w:lang w:eastAsia="pt-BR"/>
        </w:rPr>
        <w:t>xx</w:t>
      </w:r>
      <w:proofErr w:type="spellEnd"/>
      <w:r w:rsidRPr="00FF1F29">
        <w:rPr>
          <w:rFonts w:ascii="Bookman Old Style" w:eastAsia="Times New Roman" w:hAnsi="Bookman Old Style" w:cs="Arial"/>
          <w:color w:val="000000"/>
          <w:sz w:val="24"/>
          <w:szCs w:val="24"/>
          <w:lang w:eastAsia="pt-BR"/>
        </w:rPr>
        <w:t>.</w:t>
      </w:r>
    </w:p>
    <w:p w:rsidR="00FF1F29" w:rsidRPr="00FF1F29" w:rsidRDefault="00FF1F29" w:rsidP="00FF1F29">
      <w:pPr>
        <w:spacing w:after="0"/>
        <w:rPr>
          <w:rFonts w:ascii="Bookman Old Style" w:hAnsi="Bookman Old Style" w:cs="Arial"/>
          <w:sz w:val="24"/>
          <w:szCs w:val="24"/>
        </w:rPr>
      </w:pPr>
    </w:p>
    <w:p w:rsidR="00FF1F29" w:rsidRPr="00FF1F29" w:rsidRDefault="00FF1F29" w:rsidP="00FF1F29">
      <w:pPr>
        <w:spacing w:after="0"/>
        <w:jc w:val="center"/>
        <w:rPr>
          <w:rFonts w:ascii="Bookman Old Style" w:hAnsi="Bookman Old Style"/>
          <w:sz w:val="24"/>
          <w:szCs w:val="24"/>
        </w:rPr>
      </w:pPr>
    </w:p>
    <w:p w:rsidR="004A3E6F" w:rsidRPr="00FF1F29" w:rsidRDefault="004A3E6F" w:rsidP="00FF1F29">
      <w:pPr>
        <w:spacing w:after="0"/>
        <w:jc w:val="center"/>
        <w:rPr>
          <w:rFonts w:ascii="Bookman Old Style" w:hAnsi="Bookman Old Style"/>
          <w:sz w:val="24"/>
          <w:szCs w:val="24"/>
        </w:rPr>
      </w:pPr>
    </w:p>
    <w:sectPr w:rsidR="004A3E6F" w:rsidRPr="00FF1F29" w:rsidSect="00253F48">
      <w:pgSz w:w="11906" w:h="16838"/>
      <w:pgMar w:top="1417" w:right="1701" w:bottom="1417"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DF0" w:rsidRDefault="00E94DF0" w:rsidP="00A80DA7">
      <w:pPr>
        <w:spacing w:after="0" w:line="240" w:lineRule="auto"/>
      </w:pPr>
      <w:r>
        <w:separator/>
      </w:r>
    </w:p>
  </w:endnote>
  <w:endnote w:type="continuationSeparator" w:id="0">
    <w:p w:rsidR="00E94DF0" w:rsidRDefault="00E94DF0" w:rsidP="00A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F80" w:rsidRPr="00C70E3C" w:rsidRDefault="00C55F80">
    <w:pPr>
      <w:pStyle w:val="Rodap"/>
      <w:jc w:val="right"/>
      <w:rPr>
        <w:rFonts w:ascii="Bookman Old Style" w:hAnsi="Bookman Old Style"/>
        <w:sz w:val="24"/>
      </w:rPr>
    </w:pPr>
    <w:r w:rsidRPr="00C70E3C">
      <w:rPr>
        <w:rFonts w:ascii="Bookman Old Style" w:hAnsi="Bookman Old Style"/>
        <w:sz w:val="24"/>
      </w:rPr>
      <w:fldChar w:fldCharType="begin"/>
    </w:r>
    <w:r w:rsidRPr="00C70E3C">
      <w:rPr>
        <w:rFonts w:ascii="Bookman Old Style" w:hAnsi="Bookman Old Style"/>
        <w:sz w:val="24"/>
      </w:rPr>
      <w:instrText xml:space="preserve"> PAGE   \* MERGEFORMAT </w:instrText>
    </w:r>
    <w:r w:rsidRPr="00C70E3C">
      <w:rPr>
        <w:rFonts w:ascii="Bookman Old Style" w:hAnsi="Bookman Old Style"/>
        <w:sz w:val="24"/>
      </w:rPr>
      <w:fldChar w:fldCharType="separate"/>
    </w:r>
    <w:r w:rsidR="00C52958">
      <w:rPr>
        <w:rFonts w:ascii="Bookman Old Style" w:hAnsi="Bookman Old Style"/>
        <w:noProof/>
        <w:sz w:val="24"/>
      </w:rPr>
      <w:t>29</w:t>
    </w:r>
    <w:r w:rsidRPr="00C70E3C">
      <w:rPr>
        <w:rFonts w:ascii="Bookman Old Style" w:hAnsi="Bookman Old Style"/>
        <w:noProof/>
        <w:sz w:val="24"/>
      </w:rPr>
      <w:fldChar w:fldCharType="end"/>
    </w:r>
  </w:p>
  <w:p w:rsidR="00C55F80" w:rsidRDefault="00C55F8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DF0" w:rsidRDefault="00E94DF0" w:rsidP="00A80DA7">
      <w:pPr>
        <w:spacing w:after="0" w:line="240" w:lineRule="auto"/>
      </w:pPr>
      <w:r>
        <w:separator/>
      </w:r>
    </w:p>
  </w:footnote>
  <w:footnote w:type="continuationSeparator" w:id="0">
    <w:p w:rsidR="00E94DF0" w:rsidRDefault="00E94DF0" w:rsidP="00A80DA7">
      <w:pPr>
        <w:spacing w:after="0" w:line="240" w:lineRule="auto"/>
      </w:pPr>
      <w:r>
        <w:continuationSeparator/>
      </w:r>
    </w:p>
  </w:footnote>
  <w:footnote w:id="1">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Instituto Brasileiro de Ge</w:t>
      </w:r>
      <w:r>
        <w:rPr>
          <w:rFonts w:ascii="Bookman Old Style" w:hAnsi="Bookman Old Style"/>
        </w:rPr>
        <w:t xml:space="preserve">ografia e Estatística </w:t>
      </w:r>
      <w:r w:rsidRPr="00A92155">
        <w:rPr>
          <w:rFonts w:ascii="Bookman Old Style" w:hAnsi="Bookman Old Style"/>
        </w:rPr>
        <w:t>IBGE (2010) Censo Demográfico. IBGE, Brasília.</w:t>
      </w:r>
    </w:p>
  </w:footnote>
  <w:footnote w:id="2">
    <w:p w:rsidR="00C55F80" w:rsidRPr="00A92155" w:rsidRDefault="00C55F80" w:rsidP="00A92155">
      <w:pPr>
        <w:spacing w:after="0" w:line="240" w:lineRule="auto"/>
        <w:jc w:val="both"/>
        <w:rPr>
          <w:rFonts w:ascii="Bookman Old Style" w:hAnsi="Bookman Old Style"/>
        </w:rPr>
      </w:pPr>
      <w:r w:rsidRPr="00A92155">
        <w:rPr>
          <w:rStyle w:val="Refdenotaderodap"/>
          <w:rFonts w:ascii="Bookman Old Style" w:hAnsi="Bookman Old Style" w:cs="Arial"/>
          <w:color w:val="000000"/>
          <w:sz w:val="20"/>
          <w:szCs w:val="20"/>
        </w:rPr>
        <w:footnoteRef/>
      </w:r>
      <w:r w:rsidRPr="00A92155">
        <w:rPr>
          <w:rFonts w:ascii="Bookman Old Style" w:hAnsi="Bookman Old Style" w:cs="Arial"/>
          <w:color w:val="000000"/>
          <w:sz w:val="20"/>
          <w:szCs w:val="20"/>
        </w:rPr>
        <w:t xml:space="preserve"> MEDEIROS, Carlos Alberto. </w:t>
      </w:r>
      <w:r w:rsidRPr="00A92155">
        <w:rPr>
          <w:rFonts w:ascii="Bookman Old Style" w:hAnsi="Bookman Old Style" w:cs="Arial"/>
          <w:b/>
          <w:color w:val="000000"/>
          <w:sz w:val="20"/>
          <w:szCs w:val="20"/>
        </w:rPr>
        <w:t>Na lei e na raça</w:t>
      </w:r>
      <w:r w:rsidRPr="00A92155">
        <w:rPr>
          <w:rFonts w:ascii="Bookman Old Style" w:hAnsi="Bookman Old Style" w:cs="Arial"/>
          <w:color w:val="000000"/>
          <w:sz w:val="20"/>
          <w:szCs w:val="20"/>
        </w:rPr>
        <w:t>. Legislação e relações raciais, Brasil-Estados Unidos. Rio de Janeiro: DP&amp;A, 2004.</w:t>
      </w:r>
    </w:p>
  </w:footnote>
  <w:footnote w:id="3">
    <w:p w:rsidR="00C55F80" w:rsidRPr="00A92155" w:rsidRDefault="00C55F80" w:rsidP="00A92155">
      <w:pPr>
        <w:spacing w:after="0" w:line="240" w:lineRule="auto"/>
        <w:jc w:val="both"/>
        <w:rPr>
          <w:rFonts w:ascii="Bookman Old Style" w:hAnsi="Bookman Old Style"/>
        </w:rPr>
      </w:pPr>
      <w:r w:rsidRPr="00A92155">
        <w:rPr>
          <w:rFonts w:ascii="Bookman Old Style" w:hAnsi="Bookman Old Style" w:cs="Arial"/>
          <w:color w:val="000000"/>
          <w:sz w:val="20"/>
          <w:szCs w:val="20"/>
          <w:vertAlign w:val="superscript"/>
        </w:rPr>
        <w:footnoteRef/>
      </w:r>
      <w:r w:rsidRPr="00A92155">
        <w:rPr>
          <w:rFonts w:ascii="Bookman Old Style" w:hAnsi="Bookman Old Style" w:cs="Arial"/>
          <w:color w:val="000000"/>
          <w:sz w:val="20"/>
          <w:szCs w:val="20"/>
        </w:rPr>
        <w:t xml:space="preserve"> </w:t>
      </w:r>
      <w:r w:rsidRPr="00A92155">
        <w:rPr>
          <w:rStyle w:val="TextodenotaderodapChar"/>
          <w:rFonts w:ascii="Bookman Old Style" w:hAnsi="Bookman Old Style"/>
        </w:rPr>
        <w:t xml:space="preserve">AZEVEDO, Damião Alves de. </w:t>
      </w:r>
      <w:r w:rsidRPr="00A92155">
        <w:rPr>
          <w:rStyle w:val="TextodenotaderodapChar"/>
          <w:rFonts w:ascii="Bookman Old Style" w:hAnsi="Bookman Old Style"/>
          <w:b/>
        </w:rPr>
        <w:t>A Justiça e as cores</w:t>
      </w:r>
      <w:r w:rsidRPr="00A92155">
        <w:rPr>
          <w:rStyle w:val="TextodenotaderodapChar"/>
          <w:rFonts w:ascii="Bookman Old Style" w:hAnsi="Bookman Old Style"/>
        </w:rPr>
        <w:t xml:space="preserve">. A possibilidade de Adequação Constitucional das Políticas Públicas Afirmativas voltadas para negros e indígenas no ensino superior. 2007. Dissertação (Mestrado em Direito) – Faculdade de Direito, Universidade de Brasília, Brasília; </w:t>
      </w:r>
      <w:r w:rsidRPr="00A92155">
        <w:rPr>
          <w:rFonts w:ascii="Bookman Old Style" w:hAnsi="Bookman Old Style" w:cs="Arial"/>
          <w:color w:val="000000"/>
          <w:sz w:val="20"/>
          <w:szCs w:val="20"/>
        </w:rPr>
        <w:t xml:space="preserve">VIEIRA JÚNIOR, Ronaldo Jorge Araújo. </w:t>
      </w:r>
      <w:r w:rsidRPr="00A92155">
        <w:rPr>
          <w:rFonts w:ascii="Bookman Old Style" w:hAnsi="Bookman Old Style" w:cs="Arial"/>
          <w:b/>
          <w:color w:val="000000"/>
          <w:sz w:val="20"/>
          <w:szCs w:val="20"/>
        </w:rPr>
        <w:t>Responsabilização Objetiva do Estado</w:t>
      </w:r>
      <w:r w:rsidRPr="00A92155">
        <w:rPr>
          <w:rFonts w:ascii="Bookman Old Style" w:hAnsi="Bookman Old Style" w:cs="Arial"/>
          <w:color w:val="000000"/>
          <w:sz w:val="20"/>
          <w:szCs w:val="20"/>
        </w:rPr>
        <w:t>. Segregação institucional do negro e adoção de ações afirmativas como reparação aos danos causados. Curitiba: Juruá: 2005.</w:t>
      </w:r>
      <w:r w:rsidRPr="00A92155">
        <w:rPr>
          <w:rFonts w:ascii="Bookman Old Style" w:hAnsi="Bookman Old Style"/>
          <w:sz w:val="20"/>
          <w:szCs w:val="20"/>
        </w:rPr>
        <w:t xml:space="preserve">  FLAUZINA, Ana Luiza Pinheiro. </w:t>
      </w:r>
      <w:r w:rsidRPr="00A92155">
        <w:rPr>
          <w:rFonts w:ascii="Bookman Old Style" w:hAnsi="Bookman Old Style"/>
          <w:b/>
          <w:sz w:val="20"/>
          <w:szCs w:val="20"/>
        </w:rPr>
        <w:t>Corpo negro caído no chão: o sistema penal e o projeto genocida do Estado brasileiro</w:t>
      </w:r>
      <w:r w:rsidRPr="00A92155">
        <w:rPr>
          <w:rFonts w:ascii="Bookman Old Style" w:hAnsi="Bookman Old Style"/>
          <w:sz w:val="20"/>
          <w:szCs w:val="20"/>
        </w:rPr>
        <w:t>. Rio de Janeiro: Contraponto, 2008.</w:t>
      </w:r>
    </w:p>
  </w:footnote>
  <w:footnote w:id="4">
    <w:p w:rsidR="00C55F80" w:rsidRPr="00A92155" w:rsidRDefault="00C55F80" w:rsidP="00A92155">
      <w:pPr>
        <w:spacing w:after="0" w:line="240" w:lineRule="auto"/>
        <w:jc w:val="both"/>
        <w:rPr>
          <w:rFonts w:ascii="Bookman Old Style" w:hAnsi="Bookman Old Style"/>
        </w:rPr>
      </w:pPr>
      <w:r w:rsidRPr="00A92155">
        <w:rPr>
          <w:rStyle w:val="Refdenotaderodap"/>
          <w:rFonts w:ascii="Bookman Old Style" w:hAnsi="Bookman Old Style"/>
          <w:sz w:val="20"/>
          <w:szCs w:val="20"/>
        </w:rPr>
        <w:footnoteRef/>
      </w:r>
      <w:r w:rsidRPr="00A92155">
        <w:rPr>
          <w:rFonts w:ascii="Bookman Old Style" w:hAnsi="Bookman Old Style"/>
          <w:sz w:val="20"/>
          <w:szCs w:val="20"/>
        </w:rPr>
        <w:t xml:space="preserve"> </w:t>
      </w:r>
      <w:r w:rsidRPr="00A92155">
        <w:rPr>
          <w:rFonts w:ascii="Bookman Old Style" w:hAnsi="Bookman Old Style" w:cs="Arial"/>
          <w:color w:val="000000"/>
          <w:sz w:val="20"/>
          <w:szCs w:val="20"/>
        </w:rPr>
        <w:t xml:space="preserve">CARVALHO, José Jorge de. </w:t>
      </w:r>
      <w:r w:rsidRPr="00A92155">
        <w:rPr>
          <w:rFonts w:ascii="Bookman Old Style" w:hAnsi="Bookman Old Style" w:cs="Arial"/>
          <w:b/>
          <w:color w:val="000000"/>
          <w:sz w:val="20"/>
          <w:szCs w:val="20"/>
        </w:rPr>
        <w:t>Inclusão Étnica e Racial no Brasil: a questão das cotas no ensino superior.</w:t>
      </w:r>
      <w:r w:rsidRPr="00A92155">
        <w:rPr>
          <w:rFonts w:ascii="Bookman Old Style" w:hAnsi="Bookman Old Style" w:cs="Arial"/>
          <w:color w:val="000000"/>
          <w:sz w:val="20"/>
          <w:szCs w:val="20"/>
        </w:rPr>
        <w:t xml:space="preserve"> São Paulo: </w:t>
      </w:r>
      <w:proofErr w:type="spellStart"/>
      <w:r w:rsidRPr="00A92155">
        <w:rPr>
          <w:rFonts w:ascii="Bookman Old Style" w:hAnsi="Bookman Old Style" w:cs="Arial"/>
          <w:color w:val="000000"/>
          <w:sz w:val="20"/>
          <w:szCs w:val="20"/>
        </w:rPr>
        <w:t>Attar</w:t>
      </w:r>
      <w:proofErr w:type="spellEnd"/>
      <w:r w:rsidRPr="00A92155">
        <w:rPr>
          <w:rFonts w:ascii="Bookman Old Style" w:hAnsi="Bookman Old Style" w:cs="Arial"/>
          <w:color w:val="000000"/>
          <w:sz w:val="20"/>
          <w:szCs w:val="20"/>
        </w:rPr>
        <w:t xml:space="preserve"> Editorial, 2006.</w:t>
      </w:r>
    </w:p>
  </w:footnote>
  <w:footnote w:id="5">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Conforme dados extraídos de “Análise do sistema de cotas para negros da Universidade de Brasília: período 2º semestre de 2004 ao 1º semestre de 2013”. Universidade de Brasília. Decanato de Ensino de Graduação.</w:t>
      </w:r>
    </w:p>
  </w:footnote>
  <w:footnote w:id="6">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Conforme Tabela de p. 34, do mesmo estudo.</w:t>
      </w:r>
    </w:p>
  </w:footnote>
  <w:footnote w:id="7">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A expressão é de José Jorge de Carvalho </w:t>
      </w:r>
      <w:r w:rsidRPr="00A92155">
        <w:rPr>
          <w:rFonts w:ascii="Bookman Old Style" w:hAnsi="Bookman Old Style"/>
          <w:i/>
        </w:rPr>
        <w:t>in Teoria e Pesquisa</w:t>
      </w:r>
      <w:r w:rsidRPr="00A92155">
        <w:rPr>
          <w:rFonts w:ascii="Bookman Old Style" w:hAnsi="Bookman Old Style"/>
        </w:rPr>
        <w:t xml:space="preserve"> nº 42 e 43, janeiro-julho de 2003.</w:t>
      </w:r>
      <w:r w:rsidRPr="00A92155">
        <w:rPr>
          <w:rFonts w:ascii="Bookman Old Style" w:hAnsi="Bookman Old Style"/>
          <w:color w:val="FF0000"/>
        </w:rPr>
        <w:t xml:space="preserve"> </w:t>
      </w:r>
    </w:p>
  </w:footnote>
  <w:footnote w:id="8">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Pr>
          <w:rFonts w:ascii="Bookman Old Style" w:hAnsi="Bookman Old Style"/>
        </w:rPr>
        <w:t xml:space="preserve">Edital </w:t>
      </w:r>
      <w:r w:rsidRPr="00A92155">
        <w:rPr>
          <w:rFonts w:ascii="Bookman Old Style" w:hAnsi="Bookman Old Style"/>
        </w:rPr>
        <w:t>disponível em: &lt;http://www.direito.usp.br/pos/arquivos/edital_fd_pos_sel_01_2014.pdf&gt;.</w:t>
      </w:r>
      <w:r>
        <w:rPr>
          <w:rFonts w:ascii="Bookman Old Style" w:hAnsi="Bookman Old Style"/>
        </w:rPr>
        <w:t xml:space="preserve"> </w:t>
      </w:r>
      <w:r w:rsidRPr="00A92155">
        <w:rPr>
          <w:rFonts w:ascii="Bookman Old Style" w:hAnsi="Bookman Old Style"/>
        </w:rPr>
        <w:t>Acesso em 28.07.2014</w:t>
      </w:r>
      <w:r>
        <w:rPr>
          <w:rFonts w:ascii="Bookman Old Style" w:hAnsi="Bookman Old Style"/>
        </w:rPr>
        <w:t>.</w:t>
      </w:r>
    </w:p>
  </w:footnote>
  <w:footnote w:id="9">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Verificar, a exemplo, os editais disponíveis em: &lt;http://www.ppg.uneb.br/pos-graduacao/cursos-presenciais/&gt;. Acesso em 28.07.2014.</w:t>
      </w:r>
    </w:p>
  </w:footnote>
  <w:footnote w:id="10">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Edital disponível em: &lt; </w:t>
      </w:r>
      <w:hyperlink r:id="rId1" w:history="1">
        <w:r w:rsidRPr="009D6305">
          <w:rPr>
            <w:rStyle w:val="Hyperlink"/>
            <w:rFonts w:ascii="Bookman Old Style" w:hAnsi="Bookman Old Style"/>
            <w:color w:val="auto"/>
            <w:u w:val="none"/>
          </w:rPr>
          <w:t>www.museunacional.ufrj.br/ppgas</w:t>
        </w:r>
      </w:hyperlink>
      <w:r w:rsidRPr="00A92155">
        <w:rPr>
          <w:rFonts w:ascii="Bookman Old Style" w:hAnsi="Bookman Old Style"/>
        </w:rPr>
        <w:t>&gt;</w:t>
      </w:r>
      <w:r>
        <w:rPr>
          <w:rFonts w:ascii="Bookman Old Style" w:hAnsi="Bookman Old Style"/>
        </w:rPr>
        <w:t xml:space="preserve">. </w:t>
      </w:r>
      <w:r w:rsidRPr="00A92155">
        <w:rPr>
          <w:rFonts w:ascii="Bookman Old Style" w:hAnsi="Bookman Old Style"/>
        </w:rPr>
        <w:t>Acesso em 28.07.2014</w:t>
      </w:r>
    </w:p>
  </w:footnote>
  <w:footnote w:id="11">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Edital disponível em: &lt;http://www.unb.br/posgraduacao/stricto_sensu/editais/12015/edital_sociologia_md_12015.pdf&gt;.</w:t>
      </w:r>
      <w:r>
        <w:rPr>
          <w:rFonts w:ascii="Bookman Old Style" w:hAnsi="Bookman Old Style"/>
        </w:rPr>
        <w:t xml:space="preserve"> </w:t>
      </w:r>
      <w:r w:rsidRPr="00A92155">
        <w:rPr>
          <w:rFonts w:ascii="Bookman Old Style" w:hAnsi="Bookman Old Style"/>
        </w:rPr>
        <w:t>Acesso em 28.07.2014</w:t>
      </w:r>
      <w:r>
        <w:rPr>
          <w:rFonts w:ascii="Bookman Old Style" w:hAnsi="Bookman Old Style"/>
        </w:rPr>
        <w:t>.</w:t>
      </w:r>
    </w:p>
  </w:footnote>
  <w:footnote w:id="12">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Edital disponível em: &lt;http://www.unb.br/posgraduacao/stricto_sensu/editais/12015/edital_antropologia_m_12015.pdf&gt;.</w:t>
      </w:r>
      <w:r>
        <w:rPr>
          <w:rFonts w:ascii="Bookman Old Style" w:hAnsi="Bookman Old Style"/>
        </w:rPr>
        <w:t xml:space="preserve"> </w:t>
      </w:r>
      <w:r w:rsidRPr="00A92155">
        <w:rPr>
          <w:rFonts w:ascii="Bookman Old Style" w:hAnsi="Bookman Old Style"/>
        </w:rPr>
        <w:t>Acesso em 28.07.2014</w:t>
      </w:r>
      <w:r>
        <w:rPr>
          <w:rFonts w:ascii="Bookman Old Style" w:hAnsi="Bookman Old Style"/>
        </w:rPr>
        <w:t>.</w:t>
      </w:r>
    </w:p>
  </w:footnote>
  <w:footnote w:id="13">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Dados do IBGE, Censo de 2010.</w:t>
      </w:r>
    </w:p>
  </w:footnote>
  <w:footnote w:id="14">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SANTOS, R.A; SILVA, R.M.N.B; COELHO, W.N.B. Educação e relações raciais: estado da arte em programas de pós-graduação em educação (2000-2010). In: </w:t>
      </w:r>
      <w:r w:rsidRPr="00A92155">
        <w:rPr>
          <w:rFonts w:ascii="Bookman Old Style" w:hAnsi="Bookman Old Style"/>
          <w:i/>
        </w:rPr>
        <w:t xml:space="preserve">Revista </w:t>
      </w:r>
      <w:proofErr w:type="spellStart"/>
      <w:r w:rsidRPr="00A92155">
        <w:rPr>
          <w:rFonts w:ascii="Bookman Old Style" w:hAnsi="Bookman Old Style"/>
          <w:i/>
        </w:rPr>
        <w:t>Exitus</w:t>
      </w:r>
      <w:proofErr w:type="spellEnd"/>
      <w:r w:rsidRPr="00A92155">
        <w:rPr>
          <w:rFonts w:ascii="Bookman Old Style" w:hAnsi="Bookman Old Style"/>
        </w:rPr>
        <w:t xml:space="preserve">, vol. 4, nº 01, </w:t>
      </w:r>
      <w:proofErr w:type="spellStart"/>
      <w:r w:rsidRPr="00A92155">
        <w:rPr>
          <w:rFonts w:ascii="Bookman Old Style" w:hAnsi="Bookman Old Style"/>
        </w:rPr>
        <w:t>jan</w:t>
      </w:r>
      <w:proofErr w:type="spellEnd"/>
      <w:r w:rsidRPr="00A92155">
        <w:rPr>
          <w:rFonts w:ascii="Bookman Old Style" w:hAnsi="Bookman Old Style"/>
        </w:rPr>
        <w:t>/</w:t>
      </w:r>
      <w:proofErr w:type="spellStart"/>
      <w:r w:rsidRPr="00A92155">
        <w:rPr>
          <w:rFonts w:ascii="Bookman Old Style" w:hAnsi="Bookman Old Style"/>
        </w:rPr>
        <w:t>jun</w:t>
      </w:r>
      <w:proofErr w:type="spellEnd"/>
      <w:r w:rsidRPr="00A92155">
        <w:rPr>
          <w:rFonts w:ascii="Bookman Old Style" w:hAnsi="Bookman Old Style"/>
        </w:rPr>
        <w:t xml:space="preserve"> 2014.</w:t>
      </w:r>
    </w:p>
  </w:footnote>
  <w:footnote w:id="15">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Cf. BRANDÃO, P.A.D.M. 2014. Cotas para negros/as e indígenas na Pós-Graduação em Direito da UnB: pluralidade e reinvenções epistemológicas. In: Crítica Constitucional. Disponível em: &lt;http://www.criticaconstitucional.com/cotas-para-negrosas-e-indigenas-na-pos-graduacao-em-direito-da-unb-pluralidade-e-reinvencoes-epistemologicas/&gt;. Acesso em 29.07.2014.</w:t>
      </w:r>
    </w:p>
  </w:footnote>
  <w:footnote w:id="16">
    <w:p w:rsidR="00C55F80" w:rsidRPr="00CD54D1" w:rsidRDefault="00C55F80" w:rsidP="00A92155">
      <w:pPr>
        <w:pStyle w:val="Textodenotaderodap"/>
        <w:jc w:val="both"/>
        <w:rPr>
          <w:rFonts w:ascii="Bookman Old Style" w:hAnsi="Bookman Old Style"/>
        </w:rPr>
      </w:pPr>
      <w:r w:rsidRPr="00CD54D1">
        <w:rPr>
          <w:rStyle w:val="Refdenotaderodap"/>
          <w:rFonts w:ascii="Bookman Old Style" w:hAnsi="Bookman Old Style"/>
        </w:rPr>
        <w:footnoteRef/>
      </w:r>
      <w:r w:rsidRPr="00CD54D1">
        <w:rPr>
          <w:rFonts w:ascii="Bookman Old Style" w:hAnsi="Bookman Old Style"/>
        </w:rPr>
        <w:t xml:space="preserve"> A expressão “atora” é apresentada por Judith Karine Cavalcanti Santos em sua dissertação de mestrado “Participação das trabalhadoras domésticas no cenário político brasileiro”, defendida em 2010, na Faculdade de Direito da UnB.</w:t>
      </w:r>
    </w:p>
  </w:footnote>
  <w:footnote w:id="17">
    <w:p w:rsidR="00C55F80" w:rsidRPr="00CD54D1" w:rsidRDefault="00C55F80" w:rsidP="00A92155">
      <w:pPr>
        <w:pStyle w:val="Textodenotaderodap"/>
        <w:jc w:val="both"/>
        <w:rPr>
          <w:rFonts w:ascii="Bookman Old Style" w:hAnsi="Bookman Old Style"/>
        </w:rPr>
      </w:pPr>
      <w:r w:rsidRPr="00CD54D1">
        <w:rPr>
          <w:rStyle w:val="Refdenotaderodap"/>
          <w:rFonts w:ascii="Bookman Old Style" w:hAnsi="Bookman Old Style"/>
        </w:rPr>
        <w:footnoteRef/>
      </w:r>
      <w:r w:rsidRPr="00CD54D1">
        <w:rPr>
          <w:rFonts w:ascii="Bookman Old Style" w:hAnsi="Bookman Old Style"/>
        </w:rPr>
        <w:t xml:space="preserve"> Conforme BRANDÃO, </w:t>
      </w:r>
      <w:r w:rsidRPr="00CD54D1">
        <w:rPr>
          <w:rFonts w:ascii="Bookman Old Style" w:hAnsi="Bookman Old Style"/>
          <w:i/>
        </w:rPr>
        <w:t>op. cit</w:t>
      </w:r>
      <w:r w:rsidRPr="00CD54D1">
        <w:rPr>
          <w:rFonts w:ascii="Bookman Old Style" w:hAnsi="Bookman Old Style"/>
        </w:rPr>
        <w:t>.</w:t>
      </w:r>
    </w:p>
  </w:footnote>
  <w:footnote w:id="18">
    <w:p w:rsidR="00C55F80" w:rsidRPr="00CD54D1" w:rsidRDefault="00C55F80" w:rsidP="00CD54D1">
      <w:pPr>
        <w:pStyle w:val="Textodenotaderodap"/>
        <w:jc w:val="both"/>
        <w:rPr>
          <w:rFonts w:ascii="Bookman Old Style" w:hAnsi="Bookman Old Style"/>
        </w:rPr>
      </w:pPr>
      <w:r w:rsidRPr="00CD54D1">
        <w:rPr>
          <w:rStyle w:val="Refdenotaderodap"/>
          <w:rFonts w:ascii="Bookman Old Style" w:hAnsi="Bookman Old Style"/>
        </w:rPr>
        <w:footnoteRef/>
      </w:r>
      <w:r w:rsidRPr="00CD54D1">
        <w:rPr>
          <w:rFonts w:ascii="Bookman Old Style" w:hAnsi="Bookman Old Style"/>
        </w:rPr>
        <w:t xml:space="preserve"> Edi</w:t>
      </w:r>
      <w:r>
        <w:rPr>
          <w:rFonts w:ascii="Bookman Old Style" w:hAnsi="Bookman Old Style"/>
        </w:rPr>
        <w:t xml:space="preserve">tal disponível em: </w:t>
      </w:r>
      <w:r w:rsidRPr="00CD54D1">
        <w:rPr>
          <w:rFonts w:ascii="Bookman Old Style" w:hAnsi="Bookman Old Style"/>
        </w:rPr>
        <w:t>http://www.unb.br/noticias/unbagencia/unbagencia.php?id=9752</w:t>
      </w:r>
      <w:r>
        <w:rPr>
          <w:rFonts w:ascii="Bookman Old Style" w:hAnsi="Bookman Old Style"/>
        </w:rPr>
        <w:t>. Acesso em: 03.09.2016.</w:t>
      </w:r>
    </w:p>
  </w:footnote>
  <w:footnote w:id="19">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Disponível em: &lt;http://www.unb.br/administracao/decanatos/deg/downloads/index/realtorio_sistema_cotas.pdf &gt;. Acesso em 30.06.2014</w:t>
      </w:r>
    </w:p>
  </w:footnote>
  <w:footnote w:id="20">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CARVALHO, </w:t>
      </w:r>
      <w:r w:rsidRPr="00A92155">
        <w:rPr>
          <w:rFonts w:ascii="Bookman Old Style" w:hAnsi="Bookman Old Style"/>
          <w:i/>
        </w:rPr>
        <w:t>opus cit</w:t>
      </w:r>
      <w:r w:rsidRPr="00A92155">
        <w:rPr>
          <w:rFonts w:ascii="Bookman Old Style" w:hAnsi="Bookman Old Style"/>
        </w:rPr>
        <w:t>. p. 306.</w:t>
      </w:r>
    </w:p>
  </w:footnote>
  <w:footnote w:id="21">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Dados extraídos de CARVALHO, </w:t>
      </w:r>
      <w:r w:rsidRPr="00A92155">
        <w:rPr>
          <w:rFonts w:ascii="Bookman Old Style" w:hAnsi="Bookman Old Style"/>
          <w:i/>
        </w:rPr>
        <w:t>op. cit</w:t>
      </w:r>
      <w:r w:rsidRPr="00A92155">
        <w:rPr>
          <w:rFonts w:ascii="Bookman Old Style" w:hAnsi="Bookman Old Style"/>
        </w:rPr>
        <w:t>. p. 308.</w:t>
      </w:r>
    </w:p>
  </w:footnote>
  <w:footnote w:id="22">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Para o desenvolvimento ampliado dessa discussão ver FERREIRA, G.L. O STF e as ações afirmativas: o que a ADPF nº 186 decidiu? In: </w:t>
      </w:r>
      <w:r w:rsidRPr="00A92155">
        <w:rPr>
          <w:rFonts w:ascii="Bookman Old Style" w:hAnsi="Bookman Old Style"/>
          <w:i/>
        </w:rPr>
        <w:t>Revista da Procuradoria Geral do Município de Juiz de Fora</w:t>
      </w:r>
      <w:r w:rsidRPr="00A92155">
        <w:rPr>
          <w:rFonts w:ascii="Bookman Old Style" w:hAnsi="Bookman Old Style"/>
        </w:rPr>
        <w:t xml:space="preserve"> – </w:t>
      </w:r>
      <w:r w:rsidRPr="00A92155">
        <w:rPr>
          <w:rFonts w:ascii="Bookman Old Style" w:hAnsi="Bookman Old Style"/>
          <w:i/>
        </w:rPr>
        <w:t>RPGMJF</w:t>
      </w:r>
      <w:r w:rsidRPr="00A92155">
        <w:rPr>
          <w:rFonts w:ascii="Bookman Old Style" w:hAnsi="Bookman Old Style"/>
        </w:rPr>
        <w:t>. No prelo.</w:t>
      </w:r>
    </w:p>
  </w:footnote>
  <w:footnote w:id="23">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BRASIL. 2012. </w:t>
      </w:r>
      <w:r w:rsidRPr="00A92155">
        <w:rPr>
          <w:rFonts w:ascii="Bookman Old Style" w:hAnsi="Bookman Old Style"/>
          <w:i/>
        </w:rPr>
        <w:t>ADPF 186</w:t>
      </w:r>
      <w:r w:rsidRPr="00A92155">
        <w:rPr>
          <w:rFonts w:ascii="Bookman Old Style" w:hAnsi="Bookman Old Style"/>
        </w:rPr>
        <w:t>, Relator(a): Min. Ricardo Lewandowski, julgado em 26/04/2012, publicado em DJe-86 em 4/05/2012 e republicado em DJe-93 em 14/05/2012. Disponível em: &lt;http://www.stf.jus.br/arquivo/cms/noticiaNoticiaStf/an</w:t>
      </w:r>
      <w:r>
        <w:rPr>
          <w:rFonts w:ascii="Bookman Old Style" w:hAnsi="Bookman Old Style"/>
        </w:rPr>
        <w:t xml:space="preserve">exo/ADPF186RL.pdf&gt;. Acesso em: </w:t>
      </w:r>
      <w:r w:rsidRPr="00A92155">
        <w:rPr>
          <w:rFonts w:ascii="Bookman Old Style" w:hAnsi="Bookman Old Style"/>
        </w:rPr>
        <w:t xml:space="preserve">12.10.2012. </w:t>
      </w:r>
    </w:p>
  </w:footnote>
  <w:footnote w:id="24">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DUARTE, E. C. P.; CARVALHO NETTO, M. 2012. A indeterminação dos conceitos nas políticas de acesso ao Ensino Superior. In: COSTA, H.; PINHEL, A.; SILVEIRA, M.S. (Org.). </w:t>
      </w:r>
      <w:r w:rsidRPr="00A92155">
        <w:rPr>
          <w:rFonts w:ascii="Bookman Old Style" w:hAnsi="Bookman Old Style"/>
          <w:i/>
        </w:rPr>
        <w:t>Uma década de políticas afirmativas</w:t>
      </w:r>
      <w:r w:rsidRPr="00A92155">
        <w:rPr>
          <w:rFonts w:ascii="Bookman Old Style" w:hAnsi="Bookman Old Style"/>
        </w:rPr>
        <w:t>: panorama, argumentos e resultados. Ponta Grossa: UEPG. p. 53-84.</w:t>
      </w:r>
    </w:p>
  </w:footnote>
  <w:footnote w:id="25">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Para aprofundamento da discussão, ver HASLANGER, S. Opressão racial e outras. In: LEVINE, M.P; PATAKI, T. (org.) </w:t>
      </w:r>
      <w:r w:rsidRPr="00A92155">
        <w:rPr>
          <w:rFonts w:ascii="Bookman Old Style" w:hAnsi="Bookman Old Style"/>
          <w:u w:val="single"/>
        </w:rPr>
        <w:t>Racismo em mente</w:t>
      </w:r>
      <w:r w:rsidRPr="00A92155">
        <w:rPr>
          <w:rFonts w:ascii="Bookman Old Style" w:hAnsi="Bookman Old Style"/>
        </w:rPr>
        <w:t>. São Paulo: Madras, 2005. pp. 116 a 144.</w:t>
      </w:r>
    </w:p>
  </w:footnote>
  <w:footnote w:id="26">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PAIXÃO, C. CARVALHO NETTO, M. </w:t>
      </w:r>
      <w:r w:rsidRPr="00A92155">
        <w:rPr>
          <w:rFonts w:ascii="Bookman Old Style" w:hAnsi="Bookman Old Style"/>
          <w:i/>
        </w:rPr>
        <w:t>A política de ações afirmativas da UnB e a Constituição</w:t>
      </w:r>
      <w:r w:rsidRPr="00A92155">
        <w:rPr>
          <w:rFonts w:ascii="Bookman Old Style" w:hAnsi="Bookman Old Style"/>
        </w:rPr>
        <w:t>. Disponível em &lt;http://www.unb.br/noticias/unbagencia/artigo.php?id=179&gt;. Acesso: 30.07.2014.</w:t>
      </w:r>
    </w:p>
  </w:footnote>
  <w:footnote w:id="27">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Embora pequena a diferença, a nota de cotistas nos exames vestibulares na UnB é inferior à dos concorrentes pelo sistema universa. Nesse sentido, ver Análise, tabela de p. 49.</w:t>
      </w:r>
    </w:p>
  </w:footnote>
  <w:footnote w:id="28">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Conforme PAIXÃO, M. ROSSETO, I. CARVANO, L.M. </w:t>
      </w:r>
      <w:r w:rsidRPr="00A92155">
        <w:rPr>
          <w:rFonts w:ascii="Bookman Old Style" w:hAnsi="Bookman Old Style"/>
          <w:i/>
        </w:rPr>
        <w:t>Desigualdade de cor ou raça no sistema de ensino brasileiro</w:t>
      </w:r>
      <w:r w:rsidRPr="00A92155">
        <w:rPr>
          <w:rFonts w:ascii="Bookman Old Style" w:hAnsi="Bookman Old Style"/>
        </w:rPr>
        <w:t>. Disponível em &lt;http://www.nepo.unicamp.br/textos/publicacoes/livros/serie12/Serie12_Art9.pdf&gt;. Acesso em 30.07.2014.</w:t>
      </w:r>
    </w:p>
  </w:footnote>
  <w:footnote w:id="29">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Conforme o item 6.3.4 do Edital nº 01/2004: “Em caso de reprovação nesta prova, mas aprovação em todas as demais etapas, o(a) candidato(a) poderá realizar uma segunda prova nas datas previstas no cronograma. O(A) candidato(a) reprovado nesta segunda prova estará eliminado(a).</w:t>
      </w:r>
    </w:p>
  </w:footnote>
  <w:footnote w:id="30">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Cf. </w:t>
      </w:r>
      <w:r w:rsidRPr="00A92155">
        <w:rPr>
          <w:rFonts w:ascii="Bookman Old Style" w:hAnsi="Bookman Old Style"/>
        </w:rPr>
        <w:t xml:space="preserve">Itens 6.1.5.1 e 6.1.5.2 do Edital nº 05/2014: “Caso o(a) candidato(a) não seja aprovado(a) nessa prova, lhe será facultada uma segunda oportunidade para a realização da mesma. Essa segunda oportunidade deverá acontecer duas semanas antes do dia de início do primeiro semestre letivo de 2015. A data exata será divulgada na ocasião da divulgação do resultado final do processo de seleção, isto é, 26/09/14. Essa segunda prova será idêntica na forma, peso e aspecto não classificatório da primeira prova, como explicitado no item 6.1.5” e “O(A) aluno(a) aprovado(a) em todas as etapas deste edital e reprovado nas duas oportunidades previstas nos itens 6.1.5 e 6.1.5.1, deverá cursar, concomitantemente às demais disciplinas do Mestrado, uma disciplina de Inglês Instrumental, no primeiro semestre. A conclusão do curso está condicionada à aprovação nesta disciplina, bem como aos demais requisitos estabelecidos no regulamento do Programa”. </w:t>
      </w:r>
    </w:p>
  </w:footnote>
  <w:footnote w:id="31">
    <w:p w:rsidR="00C55F80" w:rsidRPr="002F1F8E" w:rsidRDefault="00C55F80" w:rsidP="00A92155">
      <w:pPr>
        <w:widowControl w:val="0"/>
        <w:autoSpaceDE w:val="0"/>
        <w:autoSpaceDN w:val="0"/>
        <w:adjustRightInd w:val="0"/>
        <w:spacing w:after="0" w:line="240" w:lineRule="auto"/>
        <w:jc w:val="both"/>
        <w:rPr>
          <w:rFonts w:ascii="Bookman Old Style" w:hAnsi="Bookman Old Style" w:cs="Times"/>
          <w:sz w:val="20"/>
          <w:szCs w:val="20"/>
        </w:rPr>
      </w:pPr>
      <w:r w:rsidRPr="00A92155">
        <w:rPr>
          <w:rStyle w:val="Refdenotaderodap"/>
          <w:rFonts w:ascii="Bookman Old Style" w:hAnsi="Bookman Old Style"/>
          <w:sz w:val="20"/>
          <w:szCs w:val="20"/>
        </w:rPr>
        <w:footnoteRef/>
      </w:r>
      <w:r w:rsidRPr="00A92155">
        <w:rPr>
          <w:rFonts w:ascii="Bookman Old Style" w:hAnsi="Bookman Old Style"/>
          <w:sz w:val="20"/>
          <w:szCs w:val="20"/>
        </w:rPr>
        <w:t xml:space="preserve"> </w:t>
      </w:r>
      <w:r w:rsidRPr="00A92155">
        <w:rPr>
          <w:rFonts w:ascii="Bookman Old Style" w:hAnsi="Bookman Old Style" w:cs="Times"/>
          <w:sz w:val="20"/>
          <w:szCs w:val="20"/>
        </w:rPr>
        <w:t xml:space="preserve">A propósito, a decisão na ADPF 186, ao abordar os distintos “métodos de identificação dos candidatos para o acesso diferenciado ao ensino superior público”, afirma que: </w:t>
      </w:r>
      <w:r>
        <w:rPr>
          <w:rFonts w:ascii="Bookman Old Style" w:hAnsi="Bookman Old Style" w:cs="Times"/>
          <w:sz w:val="20"/>
          <w:szCs w:val="20"/>
        </w:rPr>
        <w:t xml:space="preserve"> </w:t>
      </w:r>
      <w:r w:rsidRPr="00A92155">
        <w:rPr>
          <w:rFonts w:ascii="Bookman Old Style" w:hAnsi="Bookman Old Style" w:cs="Times"/>
          <w:sz w:val="20"/>
          <w:szCs w:val="20"/>
        </w:rPr>
        <w:t xml:space="preserve">“Como se sabe, nesse processo de seleção, as universidades têm utilizado duas formas distintas de identificação, quais sejam: a </w:t>
      </w:r>
      <w:r w:rsidRPr="00A92155">
        <w:rPr>
          <w:rFonts w:ascii="Bookman Old Style" w:hAnsi="Bookman Old Style" w:cs="Times"/>
          <w:bCs/>
          <w:sz w:val="20"/>
          <w:szCs w:val="20"/>
        </w:rPr>
        <w:t xml:space="preserve">autoidentificação </w:t>
      </w:r>
      <w:r w:rsidRPr="00A92155">
        <w:rPr>
          <w:rFonts w:ascii="Bookman Old Style" w:hAnsi="Bookman Old Style" w:cs="Times"/>
          <w:sz w:val="20"/>
          <w:szCs w:val="20"/>
        </w:rPr>
        <w:t xml:space="preserve">e a </w:t>
      </w:r>
      <w:proofErr w:type="spellStart"/>
      <w:r w:rsidRPr="00A92155">
        <w:rPr>
          <w:rFonts w:ascii="Bookman Old Style" w:hAnsi="Bookman Old Style" w:cs="Times"/>
          <w:bCs/>
          <w:sz w:val="20"/>
          <w:szCs w:val="20"/>
        </w:rPr>
        <w:t>heteroidentificação</w:t>
      </w:r>
      <w:proofErr w:type="spellEnd"/>
      <w:r w:rsidRPr="00A92155">
        <w:rPr>
          <w:rFonts w:ascii="Bookman Old Style" w:hAnsi="Bookman Old Style" w:cs="Times"/>
          <w:bCs/>
          <w:sz w:val="20"/>
          <w:szCs w:val="20"/>
        </w:rPr>
        <w:t xml:space="preserve"> </w:t>
      </w:r>
      <w:r w:rsidRPr="00A92155">
        <w:rPr>
          <w:rFonts w:ascii="Bookman Old Style" w:hAnsi="Bookman Old Style" w:cs="Times"/>
          <w:sz w:val="20"/>
          <w:szCs w:val="20"/>
        </w:rPr>
        <w:t>(identificação por terceiros).</w:t>
      </w:r>
      <w:r>
        <w:rPr>
          <w:rFonts w:ascii="Bookman Old Style" w:hAnsi="Bookman Old Style" w:cs="Times"/>
          <w:sz w:val="20"/>
          <w:szCs w:val="20"/>
        </w:rPr>
        <w:t xml:space="preserve"> </w:t>
      </w:r>
      <w:r w:rsidRPr="00A92155">
        <w:rPr>
          <w:rFonts w:ascii="Bookman Old Style" w:hAnsi="Bookman Old Style" w:cs="Times"/>
          <w:sz w:val="20"/>
          <w:szCs w:val="20"/>
        </w:rPr>
        <w:t xml:space="preserve">Essa questão foi estudada pela mencionada Daniela </w:t>
      </w:r>
      <w:proofErr w:type="spellStart"/>
      <w:r w:rsidRPr="00A92155">
        <w:rPr>
          <w:rFonts w:ascii="Bookman Old Style" w:hAnsi="Bookman Old Style" w:cs="Times"/>
          <w:sz w:val="20"/>
          <w:szCs w:val="20"/>
        </w:rPr>
        <w:t>Ikawa</w:t>
      </w:r>
      <w:proofErr w:type="spellEnd"/>
      <w:r w:rsidRPr="00A92155">
        <w:rPr>
          <w:rFonts w:ascii="Bookman Old Style" w:hAnsi="Bookman Old Style" w:cs="Times"/>
          <w:sz w:val="20"/>
          <w:szCs w:val="20"/>
        </w:rPr>
        <w:t>, nos seguintes termos:</w:t>
      </w:r>
      <w:r>
        <w:rPr>
          <w:rFonts w:ascii="Bookman Old Style" w:hAnsi="Bookman Old Style" w:cs="Times"/>
          <w:sz w:val="20"/>
          <w:szCs w:val="20"/>
        </w:rPr>
        <w:t xml:space="preserve"> </w:t>
      </w:r>
      <w:r w:rsidRPr="00A92155">
        <w:rPr>
          <w:rFonts w:ascii="Bookman Old Style" w:hAnsi="Bookman Old Style" w:cs="Times"/>
          <w:i/>
          <w:iCs/>
          <w:sz w:val="20"/>
          <w:szCs w:val="20"/>
        </w:rPr>
        <w:t>A identificação deve ocorrer primariamente pelo próprio indivíduo, no intuito de evitar identificações externas voltadas à discriminação negativa e de fortalecer o reconhecimento da diferença. Contudo, tendo em vista o grau mediano de mestiçagem (por fenótipo) e as incertezas por ela geradas – há (...) um grau de consistência entre autoidentificação e identificação por terceiros no patamar de 79% -, essa identificação não precisa ser feita exclusivamente pelo próprio indivíduo. Para se coibir possíveis fraudes na identificação no que se refere à obtenção de benefícios e no intuito de delinear o direito à redistribuição da forma mais estreita possível (...), alguns mecanismos adicionais podem ser utilizados como: (1) a elaboração de formulários com múltiplas questões sobre a raça (para se averiguar a coerência da autoclassificação); (2) o requerimento de declarações assinadas; (3) o uso de entrevistas (...); (4) a exigência de fotos; e (5) a formação de comitês posteriores à autoidentificação pelo candidato.</w:t>
      </w:r>
      <w:r>
        <w:rPr>
          <w:rFonts w:ascii="Bookman Old Style" w:hAnsi="Bookman Old Style" w:cs="Times"/>
          <w:sz w:val="20"/>
          <w:szCs w:val="20"/>
        </w:rPr>
        <w:t xml:space="preserve"> </w:t>
      </w:r>
      <w:r w:rsidRPr="00A92155">
        <w:rPr>
          <w:rFonts w:ascii="Bookman Old Style" w:hAnsi="Bookman Old Style" w:cs="Times"/>
          <w:i/>
          <w:iCs/>
          <w:sz w:val="20"/>
          <w:szCs w:val="20"/>
        </w:rPr>
        <w:t>A possibilidade de seleção por comitês é a alternativa mais controversa das apresentadas (...). Essa classificação pode ser aceita respeitadas as seguintes condições: (a) a classificação pelo comitê deve ser feita posteriormente à autoidentificação do candidato como negro (preto ou pardo), para se coibir a predominância de uma classificação</w:t>
      </w:r>
      <w:r w:rsidRPr="00A92155">
        <w:rPr>
          <w:rFonts w:ascii="Bookman Old Style" w:hAnsi="Bookman Old Style" w:cs="Times"/>
          <w:sz w:val="20"/>
          <w:szCs w:val="20"/>
        </w:rPr>
        <w:t xml:space="preserve"> </w:t>
      </w:r>
      <w:r w:rsidRPr="00A92155">
        <w:rPr>
          <w:rFonts w:ascii="Bookman Old Style" w:hAnsi="Bookman Old Style" w:cs="Times"/>
          <w:i/>
          <w:iCs/>
          <w:sz w:val="20"/>
          <w:szCs w:val="20"/>
        </w:rPr>
        <w:t>por terceiros; (b) o julgamento deve ser realizado por fenótipo e não por ascendência; (c) o grupo de candidatos a concorrer por vagas separadas deve ser composto por todos os que se tiverem classificado por uma banca também (por foto ou entrevista) como pardos ou pretos, nas combinações: pardo-pardo, pardo-preto ou preto-preto; (d) o comitê deve ser composto tomando-se em consideração a diversidade de raça, de classe econômica, de orientação sexual e de gênero e deve ter mandatos curtos´.</w:t>
      </w:r>
      <w:r>
        <w:rPr>
          <w:rFonts w:ascii="Bookman Old Style" w:hAnsi="Bookman Old Style" w:cs="Times"/>
          <w:sz w:val="20"/>
          <w:szCs w:val="20"/>
        </w:rPr>
        <w:t xml:space="preserve"> </w:t>
      </w:r>
      <w:r w:rsidRPr="00A92155">
        <w:rPr>
          <w:rFonts w:ascii="Bookman Old Style" w:hAnsi="Bookman Old Style" w:cs="Times"/>
          <w:sz w:val="20"/>
          <w:szCs w:val="20"/>
        </w:rPr>
        <w:t xml:space="preserve">Tanto a autoidentificação, quanto a </w:t>
      </w:r>
      <w:proofErr w:type="spellStart"/>
      <w:r w:rsidRPr="00A92155">
        <w:rPr>
          <w:rFonts w:ascii="Bookman Old Style" w:hAnsi="Bookman Old Style" w:cs="Times"/>
          <w:sz w:val="20"/>
          <w:szCs w:val="20"/>
        </w:rPr>
        <w:t>heteroidentificação</w:t>
      </w:r>
      <w:proofErr w:type="spellEnd"/>
      <w:r w:rsidRPr="00A92155">
        <w:rPr>
          <w:rFonts w:ascii="Bookman Old Style" w:hAnsi="Bookman Old Style" w:cs="Times"/>
          <w:sz w:val="20"/>
          <w:szCs w:val="20"/>
        </w:rPr>
        <w:t xml:space="preserve">, ou ambos os sistemas de seleção combinados, desde que observem, o tanto quanto possível, os critérios acima explicitados e </w:t>
      </w:r>
      <w:r w:rsidRPr="00A92155">
        <w:rPr>
          <w:rFonts w:ascii="Bookman Old Style" w:hAnsi="Bookman Old Style" w:cs="Times"/>
          <w:bCs/>
          <w:sz w:val="20"/>
          <w:szCs w:val="20"/>
        </w:rPr>
        <w:t>jamais deixem de respeitar a dignidade pessoal dos candidatos</w:t>
      </w:r>
      <w:r w:rsidRPr="00A92155">
        <w:rPr>
          <w:rFonts w:ascii="Bookman Old Style" w:hAnsi="Bookman Old Style" w:cs="Times"/>
          <w:sz w:val="20"/>
          <w:szCs w:val="20"/>
        </w:rPr>
        <w:t>, são, a meu ver, plenamente aceitáveis do ponto de vista constitucional.”</w:t>
      </w:r>
    </w:p>
  </w:footnote>
  <w:footnote w:id="32">
    <w:p w:rsidR="00C55F80" w:rsidRPr="00A92155" w:rsidRDefault="00C55F80" w:rsidP="00A92155">
      <w:pPr>
        <w:pStyle w:val="Textodenotaderodap"/>
        <w:jc w:val="both"/>
        <w:rPr>
          <w:rFonts w:ascii="Bookman Old Style" w:hAnsi="Bookman Old Style"/>
        </w:rPr>
      </w:pPr>
      <w:r w:rsidRPr="00A92155">
        <w:rPr>
          <w:rStyle w:val="Refdenotaderodap"/>
          <w:rFonts w:ascii="Bookman Old Style" w:hAnsi="Bookman Old Style"/>
        </w:rPr>
        <w:footnoteRef/>
      </w:r>
      <w:r w:rsidRPr="00A92155">
        <w:rPr>
          <w:rFonts w:ascii="Bookman Old Style" w:hAnsi="Bookman Old Style"/>
        </w:rPr>
        <w:t xml:space="preserve"> Documento disponível em: &lt;http://www.ifcs.ufrj.br/~observa/universidades/unb/umapropostadecotas_unb.pdf&gt;. Acesso em 30.07.2014.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F80" w:rsidRDefault="00C55F80" w:rsidP="00A92155">
    <w:pPr>
      <w:pStyle w:val="Corpodetexto"/>
      <w:spacing w:line="360" w:lineRule="auto"/>
      <w:rPr>
        <w:snapToGrid w:val="0"/>
        <w:color w:val="000000"/>
        <w:w w:val="0"/>
        <w:sz w:val="0"/>
        <w:szCs w:val="0"/>
        <w:u w:color="000000"/>
        <w:bdr w:val="none" w:sz="0" w:space="0" w:color="000000"/>
        <w:shd w:val="clear" w:color="000000" w:fill="000000"/>
        <w:lang w:eastAsia="x-none" w:bidi="x-none"/>
      </w:rPr>
    </w:pPr>
    <w:r>
      <w:rPr>
        <w:rFonts w:ascii="Arial" w:hAnsi="Arial" w:cs="Arial"/>
        <w:noProof/>
        <w:color w:val="333333"/>
        <w:sz w:val="24"/>
        <w:shd w:val="clear" w:color="auto" w:fill="FFFFFF"/>
        <w:lang w:eastAsia="pt-BR"/>
      </w:rPr>
      <w:drawing>
        <wp:inline distT="0" distB="0" distL="0" distR="0" wp14:anchorId="78596E4A" wp14:editId="19E8F842">
          <wp:extent cx="2663825" cy="747395"/>
          <wp:effectExtent l="0" t="0" r="3175" b="0"/>
          <wp:docPr id="1" name="Imagem 1" descr="DireitoUnBPr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itoUnBPri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747395"/>
                  </a:xfrm>
                  <a:prstGeom prst="rect">
                    <a:avLst/>
                  </a:prstGeom>
                  <a:noFill/>
                  <a:ln>
                    <a:noFill/>
                  </a:ln>
                </pic:spPr>
              </pic:pic>
            </a:graphicData>
          </a:graphic>
        </wp:inline>
      </w:drawing>
    </w:r>
    <w:r>
      <w:rPr>
        <w:rFonts w:ascii="Arial" w:hAnsi="Arial" w:cs="Arial"/>
        <w:noProof/>
        <w:color w:val="333333"/>
        <w:sz w:val="24"/>
        <w:shd w:val="clear" w:color="auto" w:fill="FFFFFF"/>
        <w:lang w:eastAsia="pt-BR"/>
      </w:rPr>
      <w:t xml:space="preserve"> </w:t>
    </w:r>
    <w:r>
      <w:rPr>
        <w:snapToGrid w:val="0"/>
        <w:color w:val="000000"/>
        <w:w w:val="0"/>
        <w:sz w:val="0"/>
        <w:szCs w:val="0"/>
        <w:u w:color="000000"/>
        <w:bdr w:val="none" w:sz="0" w:space="0" w:color="000000"/>
        <w:shd w:val="clear" w:color="000000" w:fill="000000"/>
        <w:lang w:eastAsia="x-none" w:bidi="x-none"/>
      </w:rPr>
      <w:t xml:space="preserve">      </w:t>
    </w:r>
  </w:p>
  <w:p w:rsidR="00C55F80" w:rsidRDefault="00C55F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5BA4"/>
    <w:multiLevelType w:val="hybridMultilevel"/>
    <w:tmpl w:val="BDEE00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F830CDB"/>
    <w:multiLevelType w:val="hybridMultilevel"/>
    <w:tmpl w:val="7D3E21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B57631F"/>
    <w:multiLevelType w:val="hybridMultilevel"/>
    <w:tmpl w:val="93F836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96F264D"/>
    <w:multiLevelType w:val="multilevel"/>
    <w:tmpl w:val="34A03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E31E83"/>
    <w:multiLevelType w:val="hybridMultilevel"/>
    <w:tmpl w:val="EB98B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3F01770"/>
    <w:multiLevelType w:val="hybridMultilevel"/>
    <w:tmpl w:val="BDEE00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7D44232"/>
    <w:multiLevelType w:val="hybridMultilevel"/>
    <w:tmpl w:val="7D522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C4D0C7C"/>
    <w:multiLevelType w:val="multilevel"/>
    <w:tmpl w:val="5E206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1B6398"/>
    <w:multiLevelType w:val="hybridMultilevel"/>
    <w:tmpl w:val="8CC83F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E0C6F2B"/>
    <w:multiLevelType w:val="hybridMultilevel"/>
    <w:tmpl w:val="04662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2"/>
  </w:num>
  <w:num w:numId="5">
    <w:abstractNumId w:val="6"/>
  </w:num>
  <w:num w:numId="6">
    <w:abstractNumId w:val="1"/>
  </w:num>
  <w:num w:numId="7">
    <w:abstractNumId w:val="4"/>
  </w:num>
  <w:num w:numId="8">
    <w:abstractNumId w:val="8"/>
  </w:num>
  <w:num w:numId="9">
    <w:abstractNumId w:val="7"/>
    <w:lvlOverride w:ilvl="0">
      <w:lvl w:ilvl="0">
        <w:numFmt w:val="lowerLetter"/>
        <w:lvlText w:val="%1."/>
        <w:lvlJc w:val="left"/>
      </w:lvl>
    </w:lvlOverride>
  </w:num>
  <w:num w:numId="10">
    <w:abstractNumId w:val="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ED"/>
    <w:rsid w:val="00001193"/>
    <w:rsid w:val="00001ED5"/>
    <w:rsid w:val="0000259E"/>
    <w:rsid w:val="00004F70"/>
    <w:rsid w:val="0000652D"/>
    <w:rsid w:val="00013E64"/>
    <w:rsid w:val="00016578"/>
    <w:rsid w:val="00017527"/>
    <w:rsid w:val="0001759C"/>
    <w:rsid w:val="00027BB5"/>
    <w:rsid w:val="00030281"/>
    <w:rsid w:val="00041685"/>
    <w:rsid w:val="000441F8"/>
    <w:rsid w:val="0005087D"/>
    <w:rsid w:val="0006018C"/>
    <w:rsid w:val="0006251F"/>
    <w:rsid w:val="00074BF8"/>
    <w:rsid w:val="00087B24"/>
    <w:rsid w:val="00091D64"/>
    <w:rsid w:val="000A0A53"/>
    <w:rsid w:val="000A337B"/>
    <w:rsid w:val="000A6DD8"/>
    <w:rsid w:val="000A73A7"/>
    <w:rsid w:val="000B3F22"/>
    <w:rsid w:val="000B51C7"/>
    <w:rsid w:val="000C0FAF"/>
    <w:rsid w:val="000C1CC1"/>
    <w:rsid w:val="000C76AB"/>
    <w:rsid w:val="000C7DEC"/>
    <w:rsid w:val="000D5E25"/>
    <w:rsid w:val="000D5E4E"/>
    <w:rsid w:val="000E3554"/>
    <w:rsid w:val="000E6A26"/>
    <w:rsid w:val="000F464F"/>
    <w:rsid w:val="000F6208"/>
    <w:rsid w:val="000F753A"/>
    <w:rsid w:val="00102FBB"/>
    <w:rsid w:val="0010380C"/>
    <w:rsid w:val="00116B17"/>
    <w:rsid w:val="00124A71"/>
    <w:rsid w:val="0013402E"/>
    <w:rsid w:val="00134414"/>
    <w:rsid w:val="00136A28"/>
    <w:rsid w:val="001419B6"/>
    <w:rsid w:val="00143C6F"/>
    <w:rsid w:val="00147E74"/>
    <w:rsid w:val="00150FFF"/>
    <w:rsid w:val="00164BAB"/>
    <w:rsid w:val="00182BC7"/>
    <w:rsid w:val="00182D93"/>
    <w:rsid w:val="0018518D"/>
    <w:rsid w:val="00197384"/>
    <w:rsid w:val="001A05CB"/>
    <w:rsid w:val="001A0E05"/>
    <w:rsid w:val="001A2D2F"/>
    <w:rsid w:val="001B3C18"/>
    <w:rsid w:val="001B52A8"/>
    <w:rsid w:val="001B6425"/>
    <w:rsid w:val="001C22D4"/>
    <w:rsid w:val="001C3EED"/>
    <w:rsid w:val="001C63C9"/>
    <w:rsid w:val="001D323D"/>
    <w:rsid w:val="001D5C16"/>
    <w:rsid w:val="001E1DA9"/>
    <w:rsid w:val="001E3655"/>
    <w:rsid w:val="001F76C4"/>
    <w:rsid w:val="00203611"/>
    <w:rsid w:val="00204992"/>
    <w:rsid w:val="002143BA"/>
    <w:rsid w:val="0022001C"/>
    <w:rsid w:val="00223B90"/>
    <w:rsid w:val="00240D9E"/>
    <w:rsid w:val="00244E63"/>
    <w:rsid w:val="0025337B"/>
    <w:rsid w:val="00253F48"/>
    <w:rsid w:val="00257D97"/>
    <w:rsid w:val="0027034D"/>
    <w:rsid w:val="002773F8"/>
    <w:rsid w:val="002777A8"/>
    <w:rsid w:val="0028070B"/>
    <w:rsid w:val="00286D74"/>
    <w:rsid w:val="00291DA9"/>
    <w:rsid w:val="00295520"/>
    <w:rsid w:val="0029585E"/>
    <w:rsid w:val="002970F5"/>
    <w:rsid w:val="002A44DA"/>
    <w:rsid w:val="002A671D"/>
    <w:rsid w:val="002B28BF"/>
    <w:rsid w:val="002B464F"/>
    <w:rsid w:val="002B6F34"/>
    <w:rsid w:val="002C0246"/>
    <w:rsid w:val="002C51F0"/>
    <w:rsid w:val="002C5A24"/>
    <w:rsid w:val="002C727A"/>
    <w:rsid w:val="002D7E10"/>
    <w:rsid w:val="002E3BFD"/>
    <w:rsid w:val="002E456F"/>
    <w:rsid w:val="002F1F8E"/>
    <w:rsid w:val="002F2FC2"/>
    <w:rsid w:val="002F47E2"/>
    <w:rsid w:val="003054BB"/>
    <w:rsid w:val="00311874"/>
    <w:rsid w:val="003124DC"/>
    <w:rsid w:val="0031792A"/>
    <w:rsid w:val="00317E13"/>
    <w:rsid w:val="00325C0B"/>
    <w:rsid w:val="00335750"/>
    <w:rsid w:val="003373F2"/>
    <w:rsid w:val="00337C66"/>
    <w:rsid w:val="003417AF"/>
    <w:rsid w:val="00347FEA"/>
    <w:rsid w:val="00350D34"/>
    <w:rsid w:val="003523B1"/>
    <w:rsid w:val="00352480"/>
    <w:rsid w:val="00354555"/>
    <w:rsid w:val="003549CF"/>
    <w:rsid w:val="00355DB7"/>
    <w:rsid w:val="00357366"/>
    <w:rsid w:val="0036063E"/>
    <w:rsid w:val="00361E12"/>
    <w:rsid w:val="00381340"/>
    <w:rsid w:val="00383A69"/>
    <w:rsid w:val="00391AEA"/>
    <w:rsid w:val="003923C6"/>
    <w:rsid w:val="00393446"/>
    <w:rsid w:val="003952A7"/>
    <w:rsid w:val="003A27FC"/>
    <w:rsid w:val="003B2CBB"/>
    <w:rsid w:val="003C0B77"/>
    <w:rsid w:val="003D32EE"/>
    <w:rsid w:val="003D7D1B"/>
    <w:rsid w:val="003E6BEB"/>
    <w:rsid w:val="003F015C"/>
    <w:rsid w:val="003F33AA"/>
    <w:rsid w:val="00400D92"/>
    <w:rsid w:val="004022BB"/>
    <w:rsid w:val="00407BB8"/>
    <w:rsid w:val="00416DF6"/>
    <w:rsid w:val="00432CDF"/>
    <w:rsid w:val="00434851"/>
    <w:rsid w:val="004348FB"/>
    <w:rsid w:val="0045676D"/>
    <w:rsid w:val="00457FB0"/>
    <w:rsid w:val="004613C3"/>
    <w:rsid w:val="00473847"/>
    <w:rsid w:val="0047631B"/>
    <w:rsid w:val="0048289C"/>
    <w:rsid w:val="00482A5D"/>
    <w:rsid w:val="00484E2E"/>
    <w:rsid w:val="00485AF7"/>
    <w:rsid w:val="00485C94"/>
    <w:rsid w:val="00486726"/>
    <w:rsid w:val="0049309B"/>
    <w:rsid w:val="0049603E"/>
    <w:rsid w:val="0049643D"/>
    <w:rsid w:val="004A3E6F"/>
    <w:rsid w:val="004D38A6"/>
    <w:rsid w:val="004D3B9F"/>
    <w:rsid w:val="004E4C32"/>
    <w:rsid w:val="004E63A9"/>
    <w:rsid w:val="004F5E54"/>
    <w:rsid w:val="00500CB4"/>
    <w:rsid w:val="00511D29"/>
    <w:rsid w:val="00514C7A"/>
    <w:rsid w:val="005240DB"/>
    <w:rsid w:val="00524DD1"/>
    <w:rsid w:val="0053636F"/>
    <w:rsid w:val="00536F90"/>
    <w:rsid w:val="005405DA"/>
    <w:rsid w:val="005435AA"/>
    <w:rsid w:val="005438BE"/>
    <w:rsid w:val="00546DB2"/>
    <w:rsid w:val="00546F83"/>
    <w:rsid w:val="0055397C"/>
    <w:rsid w:val="00554288"/>
    <w:rsid w:val="005776BD"/>
    <w:rsid w:val="0058454B"/>
    <w:rsid w:val="00585D77"/>
    <w:rsid w:val="005862C0"/>
    <w:rsid w:val="0059458D"/>
    <w:rsid w:val="005A2829"/>
    <w:rsid w:val="005A3E1F"/>
    <w:rsid w:val="005A4B6F"/>
    <w:rsid w:val="005A7550"/>
    <w:rsid w:val="005B152E"/>
    <w:rsid w:val="005B6AD4"/>
    <w:rsid w:val="005C6CD0"/>
    <w:rsid w:val="005D2919"/>
    <w:rsid w:val="005D3CD4"/>
    <w:rsid w:val="005D4329"/>
    <w:rsid w:val="005D5AD6"/>
    <w:rsid w:val="005E3010"/>
    <w:rsid w:val="005E44D4"/>
    <w:rsid w:val="005E57F0"/>
    <w:rsid w:val="005F4B74"/>
    <w:rsid w:val="005F4E42"/>
    <w:rsid w:val="0060153C"/>
    <w:rsid w:val="00601DC5"/>
    <w:rsid w:val="0061279A"/>
    <w:rsid w:val="00644DF4"/>
    <w:rsid w:val="00646352"/>
    <w:rsid w:val="006558C6"/>
    <w:rsid w:val="00657C40"/>
    <w:rsid w:val="00664595"/>
    <w:rsid w:val="00666CA0"/>
    <w:rsid w:val="006769BC"/>
    <w:rsid w:val="00677AB3"/>
    <w:rsid w:val="00684715"/>
    <w:rsid w:val="00692013"/>
    <w:rsid w:val="00696B0E"/>
    <w:rsid w:val="006976DD"/>
    <w:rsid w:val="00697B8A"/>
    <w:rsid w:val="00697C45"/>
    <w:rsid w:val="006A0B4D"/>
    <w:rsid w:val="006A5237"/>
    <w:rsid w:val="006B4F57"/>
    <w:rsid w:val="006D02AC"/>
    <w:rsid w:val="006D044A"/>
    <w:rsid w:val="006D3367"/>
    <w:rsid w:val="006D368F"/>
    <w:rsid w:val="006D6A58"/>
    <w:rsid w:val="006D7A71"/>
    <w:rsid w:val="006F52C3"/>
    <w:rsid w:val="006F601D"/>
    <w:rsid w:val="006F7FF7"/>
    <w:rsid w:val="00700EF4"/>
    <w:rsid w:val="00704882"/>
    <w:rsid w:val="007209BA"/>
    <w:rsid w:val="007279D8"/>
    <w:rsid w:val="007414DE"/>
    <w:rsid w:val="007443F8"/>
    <w:rsid w:val="007447ED"/>
    <w:rsid w:val="0074552B"/>
    <w:rsid w:val="00760D3E"/>
    <w:rsid w:val="00762109"/>
    <w:rsid w:val="007755E7"/>
    <w:rsid w:val="00777504"/>
    <w:rsid w:val="0079428F"/>
    <w:rsid w:val="00797559"/>
    <w:rsid w:val="007A337D"/>
    <w:rsid w:val="007B1FAE"/>
    <w:rsid w:val="007B6EAF"/>
    <w:rsid w:val="007C4DD8"/>
    <w:rsid w:val="007C5F32"/>
    <w:rsid w:val="007D1814"/>
    <w:rsid w:val="007D1867"/>
    <w:rsid w:val="007D63B3"/>
    <w:rsid w:val="007E0127"/>
    <w:rsid w:val="007E0916"/>
    <w:rsid w:val="007F1133"/>
    <w:rsid w:val="007F1D08"/>
    <w:rsid w:val="00803DCD"/>
    <w:rsid w:val="008124D3"/>
    <w:rsid w:val="00817C74"/>
    <w:rsid w:val="008202A2"/>
    <w:rsid w:val="00823917"/>
    <w:rsid w:val="00826DB0"/>
    <w:rsid w:val="00831E8F"/>
    <w:rsid w:val="00833455"/>
    <w:rsid w:val="00841145"/>
    <w:rsid w:val="008445FD"/>
    <w:rsid w:val="00845C8C"/>
    <w:rsid w:val="008469CE"/>
    <w:rsid w:val="008501E4"/>
    <w:rsid w:val="00855531"/>
    <w:rsid w:val="00871856"/>
    <w:rsid w:val="008823D9"/>
    <w:rsid w:val="00883AA3"/>
    <w:rsid w:val="00884F4F"/>
    <w:rsid w:val="008858FE"/>
    <w:rsid w:val="008871D6"/>
    <w:rsid w:val="00893F92"/>
    <w:rsid w:val="008A07DD"/>
    <w:rsid w:val="008A6F05"/>
    <w:rsid w:val="008B6BCD"/>
    <w:rsid w:val="008C4A77"/>
    <w:rsid w:val="008D4AB2"/>
    <w:rsid w:val="008E2515"/>
    <w:rsid w:val="008E2A73"/>
    <w:rsid w:val="008F1F4F"/>
    <w:rsid w:val="008F4212"/>
    <w:rsid w:val="008F4F4D"/>
    <w:rsid w:val="00910D4D"/>
    <w:rsid w:val="00927F6B"/>
    <w:rsid w:val="00933960"/>
    <w:rsid w:val="0093797F"/>
    <w:rsid w:val="00943CF4"/>
    <w:rsid w:val="009564C8"/>
    <w:rsid w:val="00957D7A"/>
    <w:rsid w:val="00961E7F"/>
    <w:rsid w:val="00964863"/>
    <w:rsid w:val="00966612"/>
    <w:rsid w:val="00970491"/>
    <w:rsid w:val="00977430"/>
    <w:rsid w:val="00986919"/>
    <w:rsid w:val="0099114F"/>
    <w:rsid w:val="00992AD8"/>
    <w:rsid w:val="009A0300"/>
    <w:rsid w:val="009A6A63"/>
    <w:rsid w:val="009B2D1D"/>
    <w:rsid w:val="009B33C9"/>
    <w:rsid w:val="009C37C1"/>
    <w:rsid w:val="009C50F4"/>
    <w:rsid w:val="009D2CD3"/>
    <w:rsid w:val="009D6305"/>
    <w:rsid w:val="009F0DC9"/>
    <w:rsid w:val="009F1EC3"/>
    <w:rsid w:val="00A02274"/>
    <w:rsid w:val="00A02E22"/>
    <w:rsid w:val="00A07B9C"/>
    <w:rsid w:val="00A07CEF"/>
    <w:rsid w:val="00A10B16"/>
    <w:rsid w:val="00A26B79"/>
    <w:rsid w:val="00A27BEA"/>
    <w:rsid w:val="00A34DD6"/>
    <w:rsid w:val="00A35DF8"/>
    <w:rsid w:val="00A46429"/>
    <w:rsid w:val="00A5325E"/>
    <w:rsid w:val="00A536D8"/>
    <w:rsid w:val="00A56E2B"/>
    <w:rsid w:val="00A66A78"/>
    <w:rsid w:val="00A703D1"/>
    <w:rsid w:val="00A80DA7"/>
    <w:rsid w:val="00A871E1"/>
    <w:rsid w:val="00A92155"/>
    <w:rsid w:val="00A95620"/>
    <w:rsid w:val="00A97467"/>
    <w:rsid w:val="00AA17DB"/>
    <w:rsid w:val="00AA371D"/>
    <w:rsid w:val="00AA6711"/>
    <w:rsid w:val="00AC699B"/>
    <w:rsid w:val="00AC764C"/>
    <w:rsid w:val="00AD0570"/>
    <w:rsid w:val="00AE25FA"/>
    <w:rsid w:val="00AE2624"/>
    <w:rsid w:val="00AF0005"/>
    <w:rsid w:val="00AF3D7A"/>
    <w:rsid w:val="00B04F4D"/>
    <w:rsid w:val="00B13488"/>
    <w:rsid w:val="00B22C79"/>
    <w:rsid w:val="00B26B8A"/>
    <w:rsid w:val="00B2720B"/>
    <w:rsid w:val="00B30C2D"/>
    <w:rsid w:val="00B4082E"/>
    <w:rsid w:val="00B410B6"/>
    <w:rsid w:val="00B43BCC"/>
    <w:rsid w:val="00B468DA"/>
    <w:rsid w:val="00B51DE6"/>
    <w:rsid w:val="00B616B7"/>
    <w:rsid w:val="00B765EA"/>
    <w:rsid w:val="00B80EEF"/>
    <w:rsid w:val="00B8227E"/>
    <w:rsid w:val="00B83B53"/>
    <w:rsid w:val="00B8488E"/>
    <w:rsid w:val="00B86E97"/>
    <w:rsid w:val="00B9552B"/>
    <w:rsid w:val="00BB0340"/>
    <w:rsid w:val="00BB0530"/>
    <w:rsid w:val="00BB733B"/>
    <w:rsid w:val="00BC3C64"/>
    <w:rsid w:val="00BC4F1A"/>
    <w:rsid w:val="00BC62BB"/>
    <w:rsid w:val="00BD22F8"/>
    <w:rsid w:val="00BD380C"/>
    <w:rsid w:val="00BD3C37"/>
    <w:rsid w:val="00BD5FA3"/>
    <w:rsid w:val="00BD677E"/>
    <w:rsid w:val="00BE22A9"/>
    <w:rsid w:val="00BE336B"/>
    <w:rsid w:val="00BE38A6"/>
    <w:rsid w:val="00BE3E11"/>
    <w:rsid w:val="00C13C42"/>
    <w:rsid w:val="00C20CC2"/>
    <w:rsid w:val="00C20E8F"/>
    <w:rsid w:val="00C22924"/>
    <w:rsid w:val="00C2321C"/>
    <w:rsid w:val="00C24DFE"/>
    <w:rsid w:val="00C27727"/>
    <w:rsid w:val="00C30C11"/>
    <w:rsid w:val="00C36831"/>
    <w:rsid w:val="00C46D41"/>
    <w:rsid w:val="00C52958"/>
    <w:rsid w:val="00C55F80"/>
    <w:rsid w:val="00C66189"/>
    <w:rsid w:val="00C67420"/>
    <w:rsid w:val="00C67DD1"/>
    <w:rsid w:val="00C70442"/>
    <w:rsid w:val="00C70E3C"/>
    <w:rsid w:val="00C72263"/>
    <w:rsid w:val="00C80C21"/>
    <w:rsid w:val="00C8278B"/>
    <w:rsid w:val="00C95022"/>
    <w:rsid w:val="00CB01B4"/>
    <w:rsid w:val="00CB3F82"/>
    <w:rsid w:val="00CC1063"/>
    <w:rsid w:val="00CC34A8"/>
    <w:rsid w:val="00CD0674"/>
    <w:rsid w:val="00CD54D1"/>
    <w:rsid w:val="00CD66D6"/>
    <w:rsid w:val="00CE3D7A"/>
    <w:rsid w:val="00CE4FB8"/>
    <w:rsid w:val="00CE5325"/>
    <w:rsid w:val="00CE6591"/>
    <w:rsid w:val="00D00C5D"/>
    <w:rsid w:val="00D01D80"/>
    <w:rsid w:val="00D16F47"/>
    <w:rsid w:val="00D27437"/>
    <w:rsid w:val="00D32E17"/>
    <w:rsid w:val="00D332DF"/>
    <w:rsid w:val="00D427F6"/>
    <w:rsid w:val="00D44EB2"/>
    <w:rsid w:val="00D50803"/>
    <w:rsid w:val="00D73840"/>
    <w:rsid w:val="00D8437D"/>
    <w:rsid w:val="00D902E6"/>
    <w:rsid w:val="00D90B78"/>
    <w:rsid w:val="00D91F7E"/>
    <w:rsid w:val="00DA1602"/>
    <w:rsid w:val="00DB2133"/>
    <w:rsid w:val="00DB244A"/>
    <w:rsid w:val="00DB5B97"/>
    <w:rsid w:val="00DC3FDC"/>
    <w:rsid w:val="00DC76B9"/>
    <w:rsid w:val="00DD6C22"/>
    <w:rsid w:val="00DE04F1"/>
    <w:rsid w:val="00DE0A3D"/>
    <w:rsid w:val="00DF388C"/>
    <w:rsid w:val="00DF41D2"/>
    <w:rsid w:val="00DF4706"/>
    <w:rsid w:val="00DF590B"/>
    <w:rsid w:val="00DF6219"/>
    <w:rsid w:val="00E0506C"/>
    <w:rsid w:val="00E10DB3"/>
    <w:rsid w:val="00E13E20"/>
    <w:rsid w:val="00E16BD1"/>
    <w:rsid w:val="00E22A03"/>
    <w:rsid w:val="00E22F0E"/>
    <w:rsid w:val="00E24C43"/>
    <w:rsid w:val="00E318B8"/>
    <w:rsid w:val="00E33A05"/>
    <w:rsid w:val="00E356DC"/>
    <w:rsid w:val="00E4267C"/>
    <w:rsid w:val="00E429A7"/>
    <w:rsid w:val="00E45EF0"/>
    <w:rsid w:val="00E501BF"/>
    <w:rsid w:val="00E60CE6"/>
    <w:rsid w:val="00E677E7"/>
    <w:rsid w:val="00E70EF0"/>
    <w:rsid w:val="00E74EE8"/>
    <w:rsid w:val="00E803EF"/>
    <w:rsid w:val="00E816E3"/>
    <w:rsid w:val="00E847A8"/>
    <w:rsid w:val="00E87ED5"/>
    <w:rsid w:val="00E917B7"/>
    <w:rsid w:val="00E917FD"/>
    <w:rsid w:val="00E931D0"/>
    <w:rsid w:val="00E94DF0"/>
    <w:rsid w:val="00E96382"/>
    <w:rsid w:val="00E97E27"/>
    <w:rsid w:val="00EA612A"/>
    <w:rsid w:val="00EB1681"/>
    <w:rsid w:val="00EB240C"/>
    <w:rsid w:val="00EB3ACA"/>
    <w:rsid w:val="00EB4079"/>
    <w:rsid w:val="00EB552E"/>
    <w:rsid w:val="00EC5EB4"/>
    <w:rsid w:val="00EC66AE"/>
    <w:rsid w:val="00EC75AF"/>
    <w:rsid w:val="00EE462D"/>
    <w:rsid w:val="00EF5FC2"/>
    <w:rsid w:val="00EF63FE"/>
    <w:rsid w:val="00EF6D2E"/>
    <w:rsid w:val="00EF71E9"/>
    <w:rsid w:val="00EF7413"/>
    <w:rsid w:val="00EF7E00"/>
    <w:rsid w:val="00F00162"/>
    <w:rsid w:val="00F10D09"/>
    <w:rsid w:val="00F15BD1"/>
    <w:rsid w:val="00F17AA5"/>
    <w:rsid w:val="00F210C7"/>
    <w:rsid w:val="00F2576E"/>
    <w:rsid w:val="00F25CFA"/>
    <w:rsid w:val="00F3001D"/>
    <w:rsid w:val="00F34AAB"/>
    <w:rsid w:val="00F43583"/>
    <w:rsid w:val="00F52EBF"/>
    <w:rsid w:val="00F5408C"/>
    <w:rsid w:val="00F61D6E"/>
    <w:rsid w:val="00F7518E"/>
    <w:rsid w:val="00F83AB2"/>
    <w:rsid w:val="00F86E24"/>
    <w:rsid w:val="00F94322"/>
    <w:rsid w:val="00FA41ED"/>
    <w:rsid w:val="00FA6155"/>
    <w:rsid w:val="00FB4BEF"/>
    <w:rsid w:val="00FB70EF"/>
    <w:rsid w:val="00FC20F8"/>
    <w:rsid w:val="00FE3F14"/>
    <w:rsid w:val="00FE4FBE"/>
    <w:rsid w:val="00FE6558"/>
    <w:rsid w:val="00FE7D17"/>
    <w:rsid w:val="00FF1F29"/>
    <w:rsid w:val="00FF7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7C7A6"/>
  <w15:docId w15:val="{1A8ADF45-D413-4101-A3C4-8ED6D03B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08"/>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Footnote Text Char Char Char Char Char,Footnote Text Char Char Char Char"/>
    <w:basedOn w:val="Normal"/>
    <w:link w:val="TextodenotaderodapChar"/>
    <w:uiPriority w:val="99"/>
    <w:rsid w:val="00A80DA7"/>
    <w:pPr>
      <w:spacing w:after="0" w:line="240" w:lineRule="auto"/>
    </w:pPr>
    <w:rPr>
      <w:sz w:val="20"/>
      <w:szCs w:val="20"/>
    </w:rPr>
  </w:style>
  <w:style w:type="character" w:customStyle="1" w:styleId="FootnoteTextChar">
    <w:name w:val="Footnote Text Char"/>
    <w:aliases w:val="Footnote Text Char Char Char Char Char Char,Footnote Text Char Char Char Char Char1"/>
    <w:basedOn w:val="Fontepargpadro"/>
    <w:uiPriority w:val="99"/>
    <w:semiHidden/>
    <w:locked/>
    <w:rsid w:val="007E0916"/>
    <w:rPr>
      <w:rFonts w:cs="Times New Roman"/>
      <w:sz w:val="20"/>
      <w:szCs w:val="20"/>
      <w:lang w:eastAsia="en-US"/>
    </w:rPr>
  </w:style>
  <w:style w:type="character" w:customStyle="1" w:styleId="TextodenotaderodapChar">
    <w:name w:val="Texto de nota de rodapé Char"/>
    <w:aliases w:val="Footnote Text Char Char Char Char Char Char1,Footnote Text Char Char Char Char Char2"/>
    <w:basedOn w:val="Fontepargpadro"/>
    <w:link w:val="Textodenotaderodap"/>
    <w:uiPriority w:val="99"/>
    <w:locked/>
    <w:rsid w:val="00A80DA7"/>
    <w:rPr>
      <w:rFonts w:cs="Times New Roman"/>
      <w:sz w:val="20"/>
      <w:szCs w:val="20"/>
    </w:rPr>
  </w:style>
  <w:style w:type="character" w:styleId="Refdenotaderodap">
    <w:name w:val="footnote reference"/>
    <w:basedOn w:val="Fontepargpadro"/>
    <w:uiPriority w:val="99"/>
    <w:rsid w:val="00A80DA7"/>
    <w:rPr>
      <w:rFonts w:cs="Times New Roman"/>
      <w:vertAlign w:val="superscript"/>
    </w:rPr>
  </w:style>
  <w:style w:type="character" w:styleId="Hyperlink">
    <w:name w:val="Hyperlink"/>
    <w:basedOn w:val="Fontepargpadro"/>
    <w:uiPriority w:val="99"/>
    <w:rsid w:val="00C20E8F"/>
    <w:rPr>
      <w:rFonts w:cs="Times New Roman"/>
      <w:color w:val="0000FF"/>
      <w:u w:val="single"/>
    </w:rPr>
  </w:style>
  <w:style w:type="paragraph" w:styleId="Cabealho">
    <w:name w:val="header"/>
    <w:basedOn w:val="Normal"/>
    <w:link w:val="CabealhoChar"/>
    <w:uiPriority w:val="99"/>
    <w:rsid w:val="008F1F4F"/>
    <w:pPr>
      <w:tabs>
        <w:tab w:val="center" w:pos="4680"/>
        <w:tab w:val="right" w:pos="9360"/>
      </w:tabs>
      <w:spacing w:after="0" w:line="240" w:lineRule="auto"/>
    </w:pPr>
  </w:style>
  <w:style w:type="character" w:customStyle="1" w:styleId="CabealhoChar">
    <w:name w:val="Cabeçalho Char"/>
    <w:basedOn w:val="Fontepargpadro"/>
    <w:link w:val="Cabealho"/>
    <w:uiPriority w:val="99"/>
    <w:locked/>
    <w:rsid w:val="008F1F4F"/>
    <w:rPr>
      <w:rFonts w:cs="Times New Roman"/>
    </w:rPr>
  </w:style>
  <w:style w:type="paragraph" w:styleId="Rodap">
    <w:name w:val="footer"/>
    <w:basedOn w:val="Normal"/>
    <w:link w:val="RodapChar"/>
    <w:uiPriority w:val="99"/>
    <w:rsid w:val="008F1F4F"/>
    <w:pPr>
      <w:tabs>
        <w:tab w:val="center" w:pos="4680"/>
        <w:tab w:val="right" w:pos="9360"/>
      </w:tabs>
      <w:spacing w:after="0" w:line="240" w:lineRule="auto"/>
    </w:pPr>
  </w:style>
  <w:style w:type="character" w:customStyle="1" w:styleId="RodapChar">
    <w:name w:val="Rodapé Char"/>
    <w:basedOn w:val="Fontepargpadro"/>
    <w:link w:val="Rodap"/>
    <w:uiPriority w:val="99"/>
    <w:locked/>
    <w:rsid w:val="008F1F4F"/>
    <w:rPr>
      <w:rFonts w:cs="Times New Roman"/>
    </w:rPr>
  </w:style>
  <w:style w:type="table" w:styleId="Tabelacomgrade">
    <w:name w:val="Table Grid"/>
    <w:basedOn w:val="Tabelanormal"/>
    <w:uiPriority w:val="99"/>
    <w:rsid w:val="00482A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derodap">
    <w:name w:val="Caracteres de nota de rodapé"/>
    <w:uiPriority w:val="99"/>
    <w:rsid w:val="00AF3D7A"/>
    <w:rPr>
      <w:vertAlign w:val="superscript"/>
    </w:rPr>
  </w:style>
  <w:style w:type="paragraph" w:styleId="NormalWeb">
    <w:name w:val="Normal (Web)"/>
    <w:basedOn w:val="Normal"/>
    <w:uiPriority w:val="99"/>
    <w:semiHidden/>
    <w:rsid w:val="00BC3C64"/>
    <w:pPr>
      <w:spacing w:before="100" w:beforeAutospacing="1" w:after="100" w:afterAutospacing="1" w:line="240" w:lineRule="auto"/>
    </w:pPr>
    <w:rPr>
      <w:rFonts w:ascii="Times" w:hAnsi="Times"/>
      <w:sz w:val="20"/>
      <w:szCs w:val="20"/>
      <w:lang w:val="es-ES_tradnl" w:eastAsia="es-ES"/>
    </w:rPr>
  </w:style>
  <w:style w:type="paragraph" w:styleId="Corpodetexto">
    <w:name w:val="Body Text"/>
    <w:basedOn w:val="Normal"/>
    <w:link w:val="CorpodetextoChar"/>
    <w:rsid w:val="00A92155"/>
    <w:pPr>
      <w:suppressAutoHyphens/>
      <w:spacing w:after="0" w:line="240" w:lineRule="auto"/>
      <w:jc w:val="center"/>
    </w:pPr>
    <w:rPr>
      <w:rFonts w:ascii="Times New Roman" w:eastAsia="Times New Roman" w:hAnsi="Times New Roman"/>
      <w:b/>
      <w:bCs/>
      <w:kern w:val="1"/>
      <w:sz w:val="28"/>
      <w:szCs w:val="24"/>
      <w:lang w:eastAsia="ar-SA"/>
    </w:rPr>
  </w:style>
  <w:style w:type="character" w:customStyle="1" w:styleId="CorpodetextoChar">
    <w:name w:val="Corpo de texto Char"/>
    <w:basedOn w:val="Fontepargpadro"/>
    <w:link w:val="Corpodetexto"/>
    <w:rsid w:val="00A92155"/>
    <w:rPr>
      <w:rFonts w:ascii="Times New Roman" w:eastAsia="Times New Roman" w:hAnsi="Times New Roman"/>
      <w:b/>
      <w:bCs/>
      <w:kern w:val="1"/>
      <w:sz w:val="28"/>
      <w:szCs w:val="24"/>
      <w:lang w:eastAsia="ar-SA"/>
    </w:rPr>
  </w:style>
  <w:style w:type="paragraph" w:styleId="Textodebalo">
    <w:name w:val="Balloon Text"/>
    <w:basedOn w:val="Normal"/>
    <w:link w:val="TextodebaloChar"/>
    <w:uiPriority w:val="99"/>
    <w:semiHidden/>
    <w:unhideWhenUsed/>
    <w:rsid w:val="00A921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2155"/>
    <w:rPr>
      <w:rFonts w:ascii="Tahoma" w:hAnsi="Tahoma" w:cs="Tahoma"/>
      <w:sz w:val="16"/>
      <w:szCs w:val="16"/>
      <w:lang w:eastAsia="en-US"/>
    </w:rPr>
  </w:style>
  <w:style w:type="paragraph" w:styleId="PargrafodaLista">
    <w:name w:val="List Paragraph"/>
    <w:basedOn w:val="Normal"/>
    <w:uiPriority w:val="34"/>
    <w:qFormat/>
    <w:rsid w:val="002F1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89877">
      <w:marLeft w:val="0"/>
      <w:marRight w:val="0"/>
      <w:marTop w:val="0"/>
      <w:marBottom w:val="0"/>
      <w:divBdr>
        <w:top w:val="none" w:sz="0" w:space="0" w:color="auto"/>
        <w:left w:val="none" w:sz="0" w:space="0" w:color="auto"/>
        <w:bottom w:val="none" w:sz="0" w:space="0" w:color="auto"/>
        <w:right w:val="none" w:sz="0" w:space="0" w:color="auto"/>
      </w:divBdr>
      <w:divsChild>
        <w:div w:id="464389872">
          <w:marLeft w:val="0"/>
          <w:marRight w:val="0"/>
          <w:marTop w:val="0"/>
          <w:marBottom w:val="0"/>
          <w:divBdr>
            <w:top w:val="none" w:sz="0" w:space="0" w:color="auto"/>
            <w:left w:val="none" w:sz="0" w:space="0" w:color="auto"/>
            <w:bottom w:val="none" w:sz="0" w:space="0" w:color="auto"/>
            <w:right w:val="none" w:sz="0" w:space="0" w:color="auto"/>
          </w:divBdr>
        </w:div>
        <w:div w:id="464389873">
          <w:marLeft w:val="0"/>
          <w:marRight w:val="0"/>
          <w:marTop w:val="0"/>
          <w:marBottom w:val="0"/>
          <w:divBdr>
            <w:top w:val="none" w:sz="0" w:space="0" w:color="auto"/>
            <w:left w:val="none" w:sz="0" w:space="0" w:color="auto"/>
            <w:bottom w:val="none" w:sz="0" w:space="0" w:color="auto"/>
            <w:right w:val="none" w:sz="0" w:space="0" w:color="auto"/>
          </w:divBdr>
        </w:div>
        <w:div w:id="464389875">
          <w:marLeft w:val="0"/>
          <w:marRight w:val="0"/>
          <w:marTop w:val="0"/>
          <w:marBottom w:val="0"/>
          <w:divBdr>
            <w:top w:val="none" w:sz="0" w:space="0" w:color="auto"/>
            <w:left w:val="none" w:sz="0" w:space="0" w:color="auto"/>
            <w:bottom w:val="none" w:sz="0" w:space="0" w:color="auto"/>
            <w:right w:val="none" w:sz="0" w:space="0" w:color="auto"/>
          </w:divBdr>
        </w:div>
        <w:div w:id="464389876">
          <w:marLeft w:val="0"/>
          <w:marRight w:val="0"/>
          <w:marTop w:val="0"/>
          <w:marBottom w:val="0"/>
          <w:divBdr>
            <w:top w:val="none" w:sz="0" w:space="0" w:color="auto"/>
            <w:left w:val="none" w:sz="0" w:space="0" w:color="auto"/>
            <w:bottom w:val="none" w:sz="0" w:space="0" w:color="auto"/>
            <w:right w:val="none" w:sz="0" w:space="0" w:color="auto"/>
          </w:divBdr>
        </w:div>
        <w:div w:id="464389878">
          <w:marLeft w:val="0"/>
          <w:marRight w:val="0"/>
          <w:marTop w:val="0"/>
          <w:marBottom w:val="0"/>
          <w:divBdr>
            <w:top w:val="none" w:sz="0" w:space="0" w:color="auto"/>
            <w:left w:val="none" w:sz="0" w:space="0" w:color="auto"/>
            <w:bottom w:val="none" w:sz="0" w:space="0" w:color="auto"/>
            <w:right w:val="none" w:sz="0" w:space="0" w:color="auto"/>
          </w:divBdr>
        </w:div>
        <w:div w:id="464389880">
          <w:marLeft w:val="0"/>
          <w:marRight w:val="0"/>
          <w:marTop w:val="0"/>
          <w:marBottom w:val="0"/>
          <w:divBdr>
            <w:top w:val="none" w:sz="0" w:space="0" w:color="auto"/>
            <w:left w:val="none" w:sz="0" w:space="0" w:color="auto"/>
            <w:bottom w:val="none" w:sz="0" w:space="0" w:color="auto"/>
            <w:right w:val="none" w:sz="0" w:space="0" w:color="auto"/>
          </w:divBdr>
        </w:div>
        <w:div w:id="464389881">
          <w:marLeft w:val="0"/>
          <w:marRight w:val="0"/>
          <w:marTop w:val="0"/>
          <w:marBottom w:val="0"/>
          <w:divBdr>
            <w:top w:val="none" w:sz="0" w:space="0" w:color="auto"/>
            <w:left w:val="none" w:sz="0" w:space="0" w:color="auto"/>
            <w:bottom w:val="none" w:sz="0" w:space="0" w:color="auto"/>
            <w:right w:val="none" w:sz="0" w:space="0" w:color="auto"/>
          </w:divBdr>
        </w:div>
        <w:div w:id="464389883">
          <w:marLeft w:val="0"/>
          <w:marRight w:val="0"/>
          <w:marTop w:val="0"/>
          <w:marBottom w:val="0"/>
          <w:divBdr>
            <w:top w:val="none" w:sz="0" w:space="0" w:color="auto"/>
            <w:left w:val="none" w:sz="0" w:space="0" w:color="auto"/>
            <w:bottom w:val="none" w:sz="0" w:space="0" w:color="auto"/>
            <w:right w:val="none" w:sz="0" w:space="0" w:color="auto"/>
          </w:divBdr>
        </w:div>
        <w:div w:id="464389884">
          <w:marLeft w:val="0"/>
          <w:marRight w:val="0"/>
          <w:marTop w:val="0"/>
          <w:marBottom w:val="0"/>
          <w:divBdr>
            <w:top w:val="none" w:sz="0" w:space="0" w:color="auto"/>
            <w:left w:val="none" w:sz="0" w:space="0" w:color="auto"/>
            <w:bottom w:val="none" w:sz="0" w:space="0" w:color="auto"/>
            <w:right w:val="none" w:sz="0" w:space="0" w:color="auto"/>
          </w:divBdr>
        </w:div>
        <w:div w:id="464389885">
          <w:marLeft w:val="0"/>
          <w:marRight w:val="0"/>
          <w:marTop w:val="0"/>
          <w:marBottom w:val="0"/>
          <w:divBdr>
            <w:top w:val="none" w:sz="0" w:space="0" w:color="auto"/>
            <w:left w:val="none" w:sz="0" w:space="0" w:color="auto"/>
            <w:bottom w:val="none" w:sz="0" w:space="0" w:color="auto"/>
            <w:right w:val="none" w:sz="0" w:space="0" w:color="auto"/>
          </w:divBdr>
        </w:div>
        <w:div w:id="464389886">
          <w:marLeft w:val="0"/>
          <w:marRight w:val="0"/>
          <w:marTop w:val="0"/>
          <w:marBottom w:val="0"/>
          <w:divBdr>
            <w:top w:val="none" w:sz="0" w:space="0" w:color="auto"/>
            <w:left w:val="none" w:sz="0" w:space="0" w:color="auto"/>
            <w:bottom w:val="none" w:sz="0" w:space="0" w:color="auto"/>
            <w:right w:val="none" w:sz="0" w:space="0" w:color="auto"/>
          </w:divBdr>
        </w:div>
        <w:div w:id="464389887">
          <w:marLeft w:val="0"/>
          <w:marRight w:val="0"/>
          <w:marTop w:val="0"/>
          <w:marBottom w:val="0"/>
          <w:divBdr>
            <w:top w:val="none" w:sz="0" w:space="0" w:color="auto"/>
            <w:left w:val="none" w:sz="0" w:space="0" w:color="auto"/>
            <w:bottom w:val="none" w:sz="0" w:space="0" w:color="auto"/>
            <w:right w:val="none" w:sz="0" w:space="0" w:color="auto"/>
          </w:divBdr>
        </w:div>
        <w:div w:id="464389888">
          <w:marLeft w:val="0"/>
          <w:marRight w:val="0"/>
          <w:marTop w:val="0"/>
          <w:marBottom w:val="0"/>
          <w:divBdr>
            <w:top w:val="none" w:sz="0" w:space="0" w:color="auto"/>
            <w:left w:val="none" w:sz="0" w:space="0" w:color="auto"/>
            <w:bottom w:val="none" w:sz="0" w:space="0" w:color="auto"/>
            <w:right w:val="none" w:sz="0" w:space="0" w:color="auto"/>
          </w:divBdr>
        </w:div>
        <w:div w:id="464389889">
          <w:marLeft w:val="0"/>
          <w:marRight w:val="0"/>
          <w:marTop w:val="0"/>
          <w:marBottom w:val="0"/>
          <w:divBdr>
            <w:top w:val="none" w:sz="0" w:space="0" w:color="auto"/>
            <w:left w:val="none" w:sz="0" w:space="0" w:color="auto"/>
            <w:bottom w:val="none" w:sz="0" w:space="0" w:color="auto"/>
            <w:right w:val="none" w:sz="0" w:space="0" w:color="auto"/>
          </w:divBdr>
        </w:div>
        <w:div w:id="464389890">
          <w:marLeft w:val="0"/>
          <w:marRight w:val="0"/>
          <w:marTop w:val="0"/>
          <w:marBottom w:val="0"/>
          <w:divBdr>
            <w:top w:val="none" w:sz="0" w:space="0" w:color="auto"/>
            <w:left w:val="none" w:sz="0" w:space="0" w:color="auto"/>
            <w:bottom w:val="none" w:sz="0" w:space="0" w:color="auto"/>
            <w:right w:val="none" w:sz="0" w:space="0" w:color="auto"/>
          </w:divBdr>
        </w:div>
        <w:div w:id="464389892">
          <w:marLeft w:val="0"/>
          <w:marRight w:val="0"/>
          <w:marTop w:val="0"/>
          <w:marBottom w:val="0"/>
          <w:divBdr>
            <w:top w:val="none" w:sz="0" w:space="0" w:color="auto"/>
            <w:left w:val="none" w:sz="0" w:space="0" w:color="auto"/>
            <w:bottom w:val="none" w:sz="0" w:space="0" w:color="auto"/>
            <w:right w:val="none" w:sz="0" w:space="0" w:color="auto"/>
          </w:divBdr>
        </w:div>
        <w:div w:id="464389895">
          <w:marLeft w:val="0"/>
          <w:marRight w:val="0"/>
          <w:marTop w:val="0"/>
          <w:marBottom w:val="0"/>
          <w:divBdr>
            <w:top w:val="none" w:sz="0" w:space="0" w:color="auto"/>
            <w:left w:val="none" w:sz="0" w:space="0" w:color="auto"/>
            <w:bottom w:val="none" w:sz="0" w:space="0" w:color="auto"/>
            <w:right w:val="none" w:sz="0" w:space="0" w:color="auto"/>
          </w:divBdr>
        </w:div>
        <w:div w:id="464389896">
          <w:marLeft w:val="0"/>
          <w:marRight w:val="0"/>
          <w:marTop w:val="0"/>
          <w:marBottom w:val="0"/>
          <w:divBdr>
            <w:top w:val="none" w:sz="0" w:space="0" w:color="auto"/>
            <w:left w:val="none" w:sz="0" w:space="0" w:color="auto"/>
            <w:bottom w:val="none" w:sz="0" w:space="0" w:color="auto"/>
            <w:right w:val="none" w:sz="0" w:space="0" w:color="auto"/>
          </w:divBdr>
        </w:div>
        <w:div w:id="464389898">
          <w:marLeft w:val="0"/>
          <w:marRight w:val="0"/>
          <w:marTop w:val="0"/>
          <w:marBottom w:val="0"/>
          <w:divBdr>
            <w:top w:val="none" w:sz="0" w:space="0" w:color="auto"/>
            <w:left w:val="none" w:sz="0" w:space="0" w:color="auto"/>
            <w:bottom w:val="none" w:sz="0" w:space="0" w:color="auto"/>
            <w:right w:val="none" w:sz="0" w:space="0" w:color="auto"/>
          </w:divBdr>
        </w:div>
      </w:divsChild>
    </w:div>
    <w:div w:id="464389882">
      <w:marLeft w:val="0"/>
      <w:marRight w:val="0"/>
      <w:marTop w:val="0"/>
      <w:marBottom w:val="0"/>
      <w:divBdr>
        <w:top w:val="none" w:sz="0" w:space="0" w:color="auto"/>
        <w:left w:val="none" w:sz="0" w:space="0" w:color="auto"/>
        <w:bottom w:val="none" w:sz="0" w:space="0" w:color="auto"/>
        <w:right w:val="none" w:sz="0" w:space="0" w:color="auto"/>
      </w:divBdr>
      <w:divsChild>
        <w:div w:id="464389893">
          <w:marLeft w:val="0"/>
          <w:marRight w:val="0"/>
          <w:marTop w:val="0"/>
          <w:marBottom w:val="0"/>
          <w:divBdr>
            <w:top w:val="none" w:sz="0" w:space="0" w:color="auto"/>
            <w:left w:val="none" w:sz="0" w:space="0" w:color="auto"/>
            <w:bottom w:val="none" w:sz="0" w:space="0" w:color="auto"/>
            <w:right w:val="none" w:sz="0" w:space="0" w:color="auto"/>
          </w:divBdr>
          <w:divsChild>
            <w:div w:id="464389879">
              <w:marLeft w:val="0"/>
              <w:marRight w:val="0"/>
              <w:marTop w:val="0"/>
              <w:marBottom w:val="0"/>
              <w:divBdr>
                <w:top w:val="none" w:sz="0" w:space="0" w:color="auto"/>
                <w:left w:val="none" w:sz="0" w:space="0" w:color="auto"/>
                <w:bottom w:val="none" w:sz="0" w:space="0" w:color="auto"/>
                <w:right w:val="none" w:sz="0" w:space="0" w:color="auto"/>
              </w:divBdr>
              <w:divsChild>
                <w:div w:id="464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89897">
      <w:marLeft w:val="0"/>
      <w:marRight w:val="0"/>
      <w:marTop w:val="0"/>
      <w:marBottom w:val="0"/>
      <w:divBdr>
        <w:top w:val="none" w:sz="0" w:space="0" w:color="auto"/>
        <w:left w:val="none" w:sz="0" w:space="0" w:color="auto"/>
        <w:bottom w:val="none" w:sz="0" w:space="0" w:color="auto"/>
        <w:right w:val="none" w:sz="0" w:space="0" w:color="auto"/>
      </w:divBdr>
      <w:divsChild>
        <w:div w:id="464389894">
          <w:marLeft w:val="0"/>
          <w:marRight w:val="0"/>
          <w:marTop w:val="0"/>
          <w:marBottom w:val="0"/>
          <w:divBdr>
            <w:top w:val="none" w:sz="0" w:space="0" w:color="auto"/>
            <w:left w:val="none" w:sz="0" w:space="0" w:color="auto"/>
            <w:bottom w:val="none" w:sz="0" w:space="0" w:color="auto"/>
            <w:right w:val="none" w:sz="0" w:space="0" w:color="auto"/>
          </w:divBdr>
          <w:divsChild>
            <w:div w:id="464389871">
              <w:marLeft w:val="0"/>
              <w:marRight w:val="0"/>
              <w:marTop w:val="0"/>
              <w:marBottom w:val="0"/>
              <w:divBdr>
                <w:top w:val="none" w:sz="0" w:space="0" w:color="auto"/>
                <w:left w:val="none" w:sz="0" w:space="0" w:color="auto"/>
                <w:bottom w:val="none" w:sz="0" w:space="0" w:color="auto"/>
                <w:right w:val="none" w:sz="0" w:space="0" w:color="auto"/>
              </w:divBdr>
              <w:divsChild>
                <w:div w:id="4643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useunacional.ufrj.br/ppg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259B-045C-4BEB-87F5-83568C4C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11205</Words>
  <Characters>60509</Characters>
  <Application>Microsoft Office Word</Application>
  <DocSecurity>0</DocSecurity>
  <Lines>504</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Gianmarco Loures Ferreira</dc:creator>
  <cp:lastModifiedBy>rodrigo portela</cp:lastModifiedBy>
  <cp:revision>2</cp:revision>
  <cp:lastPrinted>2014-09-11T15:08:00Z</cp:lastPrinted>
  <dcterms:created xsi:type="dcterms:W3CDTF">2020-04-09T18:49:00Z</dcterms:created>
  <dcterms:modified xsi:type="dcterms:W3CDTF">2020-04-09T18:49:00Z</dcterms:modified>
</cp:coreProperties>
</file>