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4BF" w:rsidRDefault="006D54BF" w:rsidP="006D54BF">
      <w:pPr>
        <w:pStyle w:val="Estilo"/>
        <w:shd w:val="clear" w:color="auto" w:fill="FFFFFF"/>
        <w:spacing w:before="60"/>
        <w:ind w:left="708"/>
        <w:jc w:val="both"/>
        <w:rPr>
          <w:rFonts w:ascii="Times New Roman" w:hAnsi="Times New Roman" w:cs="Times New Roman"/>
          <w:shd w:val="clear" w:color="auto" w:fill="FFFFFF"/>
          <w:lang w:bidi="he-IL"/>
        </w:rPr>
      </w:pPr>
      <w:r w:rsidRPr="006D54BF">
        <w:rPr>
          <w:rFonts w:ascii="Times New Roman" w:hAnsi="Times New Roman" w:cs="Times New Roman"/>
          <w:shd w:val="clear" w:color="auto" w:fill="FFFFFF"/>
          <w:lang w:bidi="he-IL"/>
        </w:rPr>
        <w:t xml:space="preserve">FONTE: </w:t>
      </w:r>
      <w:bookmarkStart w:id="0" w:name="_GoBack"/>
      <w:r w:rsidRPr="006D54BF">
        <w:rPr>
          <w:rFonts w:ascii="Times New Roman" w:hAnsi="Times New Roman" w:cs="Times New Roman"/>
          <w:shd w:val="clear" w:color="auto" w:fill="FFFFFF"/>
          <w:lang w:bidi="he-IL"/>
        </w:rPr>
        <w:t xml:space="preserve">“Teses sobre o conto”. In PIGLIA, Ricardo. </w:t>
      </w:r>
      <w:r w:rsidRPr="006D54BF">
        <w:rPr>
          <w:rFonts w:ascii="Times New Roman" w:hAnsi="Times New Roman" w:cs="Times New Roman"/>
          <w:i/>
          <w:shd w:val="clear" w:color="auto" w:fill="FFFFFF"/>
          <w:lang w:bidi="he-IL"/>
        </w:rPr>
        <w:t>Formas breves</w:t>
      </w:r>
      <w:r w:rsidRPr="006D54BF">
        <w:rPr>
          <w:rFonts w:ascii="Times New Roman" w:hAnsi="Times New Roman" w:cs="Times New Roman"/>
          <w:shd w:val="clear" w:color="auto" w:fill="FFFFFF"/>
          <w:lang w:bidi="he-IL"/>
        </w:rPr>
        <w:t>. São Paulo: Companhia das letras, 2004.</w:t>
      </w:r>
      <w:bookmarkEnd w:id="0"/>
    </w:p>
    <w:p w:rsidR="006D54BF" w:rsidRDefault="006D54BF" w:rsidP="006D54BF">
      <w:pPr>
        <w:pStyle w:val="Estilo"/>
        <w:shd w:val="clear" w:color="auto" w:fill="FFFFFF"/>
        <w:spacing w:before="60"/>
        <w:ind w:left="709" w:firstLine="707"/>
        <w:jc w:val="both"/>
        <w:rPr>
          <w:rFonts w:ascii="Times New Roman" w:hAnsi="Times New Roman" w:cs="Times New Roman"/>
          <w:shd w:val="clear" w:color="auto" w:fill="FFFFFF"/>
          <w:lang w:bidi="he-IL"/>
        </w:rPr>
      </w:pPr>
    </w:p>
    <w:p w:rsidR="007B467A" w:rsidRPr="006D54BF" w:rsidRDefault="007B467A" w:rsidP="006D54BF">
      <w:pPr>
        <w:pStyle w:val="Estilo"/>
        <w:shd w:val="clear" w:color="auto" w:fill="FFFFFF"/>
        <w:spacing w:before="60"/>
        <w:ind w:left="1417" w:firstLine="707"/>
        <w:jc w:val="both"/>
        <w:rPr>
          <w:rFonts w:ascii="Times New Roman" w:hAnsi="Times New Roman" w:cs="Times New Roman"/>
          <w:b/>
          <w:shd w:val="clear" w:color="auto" w:fill="FFFFFF"/>
          <w:lang w:bidi="he-IL"/>
        </w:rPr>
      </w:pPr>
      <w:r w:rsidRPr="006D54BF">
        <w:rPr>
          <w:rFonts w:ascii="Times New Roman" w:hAnsi="Times New Roman" w:cs="Times New Roman"/>
          <w:b/>
          <w:shd w:val="clear" w:color="auto" w:fill="FFFFFF"/>
          <w:lang w:bidi="he-IL"/>
        </w:rPr>
        <w:t>I</w:t>
      </w:r>
    </w:p>
    <w:p w:rsidR="007B467A" w:rsidRPr="006D54BF" w:rsidRDefault="007B467A" w:rsidP="006D54BF">
      <w:pPr>
        <w:pStyle w:val="Estilo"/>
        <w:shd w:val="clear" w:color="auto" w:fill="FFFFFF"/>
        <w:spacing w:before="60"/>
        <w:ind w:left="709"/>
        <w:jc w:val="both"/>
        <w:rPr>
          <w:rFonts w:ascii="Times New Roman" w:hAnsi="Times New Roman" w:cs="Times New Roman"/>
          <w:shd w:val="clear" w:color="auto" w:fill="FFFFFF"/>
          <w:lang w:bidi="he-IL"/>
        </w:rPr>
      </w:pPr>
      <w:r w:rsidRPr="006D54BF">
        <w:rPr>
          <w:rFonts w:ascii="Times New Roman" w:hAnsi="Times New Roman" w:cs="Times New Roman"/>
          <w:shd w:val="clear" w:color="auto" w:fill="FFFFFF"/>
          <w:lang w:bidi="he-IL"/>
        </w:rPr>
        <w:t xml:space="preserve">Num de seus cadernos de notas, Tchekhov registra esta anedota: </w:t>
      </w:r>
      <w:proofErr w:type="gramStart"/>
      <w:r w:rsidRPr="006D54BF">
        <w:rPr>
          <w:rFonts w:ascii="Times New Roman" w:hAnsi="Times New Roman" w:cs="Times New Roman"/>
          <w:shd w:val="clear" w:color="auto" w:fill="FFFFFF"/>
          <w:lang w:bidi="he-IL"/>
        </w:rPr>
        <w:t xml:space="preserve">“ </w:t>
      </w:r>
      <w:proofErr w:type="gramEnd"/>
      <w:r w:rsidRPr="006D54BF">
        <w:rPr>
          <w:rFonts w:ascii="Times New Roman" w:hAnsi="Times New Roman" w:cs="Times New Roman"/>
          <w:shd w:val="clear" w:color="auto" w:fill="FFFFFF"/>
          <w:lang w:bidi="he-IL"/>
        </w:rPr>
        <w:t xml:space="preserve">Um homem em </w:t>
      </w:r>
      <w:proofErr w:type="spellStart"/>
      <w:r w:rsidRPr="006D54BF">
        <w:rPr>
          <w:rFonts w:ascii="Times New Roman" w:hAnsi="Times New Roman" w:cs="Times New Roman"/>
          <w:shd w:val="clear" w:color="auto" w:fill="FFFFFF"/>
          <w:lang w:bidi="he-IL"/>
        </w:rPr>
        <w:t>Montecarlo</w:t>
      </w:r>
      <w:proofErr w:type="spellEnd"/>
      <w:r w:rsidRPr="006D54BF">
        <w:rPr>
          <w:rFonts w:ascii="Times New Roman" w:hAnsi="Times New Roman" w:cs="Times New Roman"/>
          <w:shd w:val="clear" w:color="auto" w:fill="FFFFFF"/>
          <w:lang w:bidi="he-IL"/>
        </w:rPr>
        <w:t xml:space="preserve"> vai ao cassino, volta para casa, suicida-se”. A forma clássica do conto está condensada no núcleo desse relato futuro e não escrito. </w:t>
      </w:r>
    </w:p>
    <w:p w:rsidR="007B467A" w:rsidRPr="006D54BF" w:rsidRDefault="007B467A" w:rsidP="006D54BF">
      <w:pPr>
        <w:pStyle w:val="Estilo"/>
        <w:shd w:val="clear" w:color="auto" w:fill="FFFFFF"/>
        <w:spacing w:before="60"/>
        <w:ind w:left="709"/>
        <w:jc w:val="both"/>
        <w:rPr>
          <w:rFonts w:ascii="Times New Roman" w:hAnsi="Times New Roman" w:cs="Times New Roman"/>
          <w:shd w:val="clear" w:color="auto" w:fill="FFFFFF"/>
          <w:lang w:bidi="he-IL"/>
        </w:rPr>
      </w:pPr>
      <w:r w:rsidRPr="006D54BF">
        <w:rPr>
          <w:rFonts w:ascii="Times New Roman" w:hAnsi="Times New Roman" w:cs="Times New Roman"/>
          <w:shd w:val="clear" w:color="auto" w:fill="FFFFFF"/>
          <w:lang w:bidi="he-IL"/>
        </w:rPr>
        <w:t>Contra o previsível e o convencional (</w:t>
      </w:r>
      <w:proofErr w:type="spellStart"/>
      <w:r w:rsidRPr="006D54BF">
        <w:rPr>
          <w:rFonts w:ascii="Times New Roman" w:hAnsi="Times New Roman" w:cs="Times New Roman"/>
          <w:shd w:val="clear" w:color="auto" w:fill="FFFFFF"/>
          <w:lang w:bidi="he-IL"/>
        </w:rPr>
        <w:t>jogar-perder-suicidar-se</w:t>
      </w:r>
      <w:proofErr w:type="spellEnd"/>
      <w:r w:rsidRPr="006D54BF">
        <w:rPr>
          <w:rFonts w:ascii="Times New Roman" w:hAnsi="Times New Roman" w:cs="Times New Roman"/>
          <w:shd w:val="clear" w:color="auto" w:fill="FFFFFF"/>
          <w:lang w:bidi="he-IL"/>
        </w:rPr>
        <w:t xml:space="preserve">), a intriga se oferece como um paradoxo. A anedota tende a desvincular a história do jogo e a história do suicídio. Essa cisão é a chave para definir o caráter duplo da forma do conto. </w:t>
      </w:r>
    </w:p>
    <w:p w:rsidR="007B467A" w:rsidRPr="006D54BF" w:rsidRDefault="007B467A" w:rsidP="006D54BF">
      <w:pPr>
        <w:pStyle w:val="Estilo"/>
        <w:shd w:val="clear" w:color="auto" w:fill="FFFFFF"/>
        <w:spacing w:before="60"/>
        <w:ind w:left="709"/>
        <w:jc w:val="both"/>
        <w:rPr>
          <w:rFonts w:ascii="Times New Roman" w:hAnsi="Times New Roman" w:cs="Times New Roman"/>
          <w:shd w:val="clear" w:color="auto" w:fill="FFFFFF"/>
          <w:lang w:bidi="he-IL"/>
        </w:rPr>
      </w:pPr>
    </w:p>
    <w:p w:rsidR="007B467A" w:rsidRPr="006D54BF" w:rsidRDefault="007B467A" w:rsidP="006D54BF">
      <w:pPr>
        <w:pStyle w:val="Estilo"/>
        <w:shd w:val="clear" w:color="auto" w:fill="FFFFFF"/>
        <w:spacing w:before="60"/>
        <w:ind w:left="1417" w:firstLine="707"/>
        <w:jc w:val="both"/>
        <w:rPr>
          <w:rFonts w:ascii="Times New Roman" w:hAnsi="Times New Roman" w:cs="Times New Roman"/>
          <w:b/>
          <w:shd w:val="clear" w:color="auto" w:fill="FFFFFF"/>
          <w:lang w:bidi="he-IL"/>
        </w:rPr>
      </w:pPr>
      <w:r w:rsidRPr="006D54BF">
        <w:rPr>
          <w:rFonts w:ascii="Times New Roman" w:hAnsi="Times New Roman" w:cs="Times New Roman"/>
          <w:b/>
          <w:shd w:val="clear" w:color="auto" w:fill="FFFFFF"/>
          <w:lang w:bidi="he-IL"/>
        </w:rPr>
        <w:t xml:space="preserve">II </w:t>
      </w:r>
    </w:p>
    <w:p w:rsidR="007B467A" w:rsidRPr="006D54BF" w:rsidRDefault="007B467A" w:rsidP="006D54BF">
      <w:pPr>
        <w:pStyle w:val="Estilo"/>
        <w:shd w:val="clear" w:color="auto" w:fill="FFFFFF"/>
        <w:spacing w:before="60"/>
        <w:ind w:left="709"/>
        <w:jc w:val="both"/>
        <w:rPr>
          <w:rFonts w:ascii="Times New Roman" w:hAnsi="Times New Roman" w:cs="Times New Roman"/>
          <w:shd w:val="clear" w:color="auto" w:fill="FFFFFF"/>
          <w:lang w:bidi="he-IL"/>
        </w:rPr>
      </w:pPr>
      <w:r w:rsidRPr="006D54BF">
        <w:rPr>
          <w:rFonts w:ascii="Times New Roman" w:hAnsi="Times New Roman" w:cs="Times New Roman"/>
          <w:shd w:val="clear" w:color="auto" w:fill="FFFFFF"/>
          <w:lang w:bidi="he-IL"/>
        </w:rPr>
        <w:t xml:space="preserve">O conto clássico (Poe, </w:t>
      </w:r>
      <w:proofErr w:type="spellStart"/>
      <w:r w:rsidRPr="006D54BF">
        <w:rPr>
          <w:rFonts w:ascii="Times New Roman" w:hAnsi="Times New Roman" w:cs="Times New Roman"/>
          <w:shd w:val="clear" w:color="auto" w:fill="FFFFFF"/>
          <w:lang w:bidi="he-IL"/>
        </w:rPr>
        <w:t>Quiroga</w:t>
      </w:r>
      <w:proofErr w:type="spellEnd"/>
      <w:r w:rsidRPr="006D54BF">
        <w:rPr>
          <w:rFonts w:ascii="Times New Roman" w:hAnsi="Times New Roman" w:cs="Times New Roman"/>
          <w:shd w:val="clear" w:color="auto" w:fill="FFFFFF"/>
          <w:lang w:bidi="he-IL"/>
        </w:rPr>
        <w:t xml:space="preserve">) narra em primeiro plano a história </w:t>
      </w:r>
      <w:proofErr w:type="gramStart"/>
      <w:r w:rsidRPr="006D54BF">
        <w:rPr>
          <w:rFonts w:ascii="Times New Roman" w:hAnsi="Times New Roman" w:cs="Times New Roman"/>
          <w:shd w:val="clear" w:color="auto" w:fill="FFFFFF"/>
          <w:lang w:bidi="he-IL"/>
        </w:rPr>
        <w:t>1</w:t>
      </w:r>
      <w:proofErr w:type="gramEnd"/>
      <w:r w:rsidRPr="006D54BF">
        <w:rPr>
          <w:rFonts w:ascii="Times New Roman" w:hAnsi="Times New Roman" w:cs="Times New Roman"/>
          <w:shd w:val="clear" w:color="auto" w:fill="FFFFFF"/>
          <w:lang w:bidi="he-IL"/>
        </w:rPr>
        <w:t xml:space="preserve"> (o relato do jogo) e constrói em segredo a história 2 (o relato do suicídio). A arte do contista consiste em saber cifrar a história </w:t>
      </w:r>
      <w:proofErr w:type="gramStart"/>
      <w:r w:rsidRPr="006D54BF">
        <w:rPr>
          <w:rFonts w:ascii="Times New Roman" w:hAnsi="Times New Roman" w:cs="Times New Roman"/>
          <w:shd w:val="clear" w:color="auto" w:fill="FFFFFF"/>
          <w:lang w:bidi="he-IL"/>
        </w:rPr>
        <w:t>2</w:t>
      </w:r>
      <w:proofErr w:type="gramEnd"/>
      <w:r w:rsidRPr="006D54BF">
        <w:rPr>
          <w:rFonts w:ascii="Times New Roman" w:hAnsi="Times New Roman" w:cs="Times New Roman"/>
          <w:shd w:val="clear" w:color="auto" w:fill="FFFFFF"/>
          <w:lang w:bidi="he-IL"/>
        </w:rPr>
        <w:t xml:space="preserve"> nos interstícios da história 1. Um relato visível esconde um relato secreto, narrado de modo elíptico e fragmentário. </w:t>
      </w:r>
    </w:p>
    <w:p w:rsidR="007B467A" w:rsidRPr="006D54BF" w:rsidRDefault="007B467A" w:rsidP="006D54BF">
      <w:pPr>
        <w:pStyle w:val="Estilo"/>
        <w:shd w:val="clear" w:color="auto" w:fill="FFFFFF"/>
        <w:spacing w:before="60"/>
        <w:ind w:left="709"/>
        <w:jc w:val="both"/>
        <w:rPr>
          <w:rFonts w:ascii="Times New Roman" w:hAnsi="Times New Roman" w:cs="Times New Roman"/>
          <w:shd w:val="clear" w:color="auto" w:fill="FFFFFF"/>
          <w:lang w:bidi="he-IL"/>
        </w:rPr>
      </w:pPr>
      <w:r w:rsidRPr="006D54BF">
        <w:rPr>
          <w:rFonts w:ascii="Times New Roman" w:hAnsi="Times New Roman" w:cs="Times New Roman"/>
          <w:shd w:val="clear" w:color="auto" w:fill="FFFFFF"/>
          <w:lang w:bidi="he-IL"/>
        </w:rPr>
        <w:t xml:space="preserve">O efeito de surpresa se produz quando o final da história secreta aparece na superfície.  </w:t>
      </w:r>
    </w:p>
    <w:p w:rsidR="007B467A" w:rsidRPr="006D54BF" w:rsidRDefault="007B467A" w:rsidP="006D54BF">
      <w:pPr>
        <w:pStyle w:val="Estilo"/>
        <w:shd w:val="clear" w:color="auto" w:fill="FFFFFF"/>
        <w:spacing w:before="60"/>
        <w:jc w:val="both"/>
        <w:rPr>
          <w:rFonts w:ascii="Times New Roman" w:hAnsi="Times New Roman" w:cs="Times New Roman"/>
          <w:shd w:val="clear" w:color="auto" w:fill="FFFFFF"/>
          <w:lang w:bidi="he-IL"/>
        </w:rPr>
      </w:pPr>
    </w:p>
    <w:p w:rsidR="007B467A" w:rsidRPr="006D54BF" w:rsidRDefault="007B467A" w:rsidP="006D54BF">
      <w:pPr>
        <w:pStyle w:val="Estilo"/>
        <w:shd w:val="clear" w:color="auto" w:fill="FFFFFF"/>
        <w:spacing w:before="60"/>
        <w:jc w:val="both"/>
        <w:rPr>
          <w:rFonts w:ascii="Times New Roman" w:hAnsi="Times New Roman" w:cs="Times New Roman"/>
          <w:b/>
          <w:shd w:val="clear" w:color="auto" w:fill="FFFFFF"/>
          <w:lang w:bidi="he-IL"/>
        </w:rPr>
      </w:pPr>
      <w:r w:rsidRPr="006D54BF">
        <w:rPr>
          <w:rFonts w:ascii="Times New Roman" w:hAnsi="Times New Roman" w:cs="Times New Roman"/>
          <w:shd w:val="clear" w:color="auto" w:fill="FFFFFF"/>
          <w:lang w:bidi="he-IL"/>
        </w:rPr>
        <w:tab/>
      </w:r>
      <w:r w:rsidRPr="006D54BF">
        <w:rPr>
          <w:rFonts w:ascii="Times New Roman" w:hAnsi="Times New Roman" w:cs="Times New Roman"/>
          <w:shd w:val="clear" w:color="auto" w:fill="FFFFFF"/>
          <w:lang w:bidi="he-IL"/>
        </w:rPr>
        <w:tab/>
      </w:r>
      <w:r w:rsidR="006D54BF">
        <w:rPr>
          <w:rFonts w:ascii="Times New Roman" w:hAnsi="Times New Roman" w:cs="Times New Roman"/>
          <w:shd w:val="clear" w:color="auto" w:fill="FFFFFF"/>
          <w:lang w:bidi="he-IL"/>
        </w:rPr>
        <w:tab/>
      </w:r>
      <w:r w:rsidRPr="006D54BF">
        <w:rPr>
          <w:rFonts w:ascii="Times New Roman" w:hAnsi="Times New Roman" w:cs="Times New Roman"/>
          <w:b/>
          <w:shd w:val="clear" w:color="auto" w:fill="FFFFFF"/>
          <w:lang w:bidi="he-IL"/>
        </w:rPr>
        <w:t>III</w:t>
      </w:r>
    </w:p>
    <w:p w:rsidR="007B467A" w:rsidRPr="006D54BF" w:rsidRDefault="007B467A" w:rsidP="006D54BF">
      <w:pPr>
        <w:pStyle w:val="Estilo"/>
        <w:shd w:val="clear" w:color="auto" w:fill="FFFFFF"/>
        <w:spacing w:before="60"/>
        <w:ind w:left="708"/>
        <w:jc w:val="both"/>
        <w:rPr>
          <w:rFonts w:ascii="Times New Roman" w:hAnsi="Times New Roman" w:cs="Times New Roman"/>
          <w:shd w:val="clear" w:color="auto" w:fill="FFFFFF"/>
          <w:lang w:bidi="he-IL"/>
        </w:rPr>
      </w:pPr>
      <w:r w:rsidRPr="006D54BF">
        <w:rPr>
          <w:rFonts w:ascii="Times New Roman" w:hAnsi="Times New Roman" w:cs="Times New Roman"/>
          <w:shd w:val="clear" w:color="auto" w:fill="FFFFFF"/>
          <w:lang w:bidi="he-IL"/>
        </w:rPr>
        <w:t xml:space="preserve">Cada uma das duas histórias é contada de modo distinto. </w:t>
      </w:r>
    </w:p>
    <w:p w:rsidR="007B467A" w:rsidRPr="006D54BF" w:rsidRDefault="007B467A" w:rsidP="006D54BF">
      <w:pPr>
        <w:pStyle w:val="Estilo"/>
        <w:shd w:val="clear" w:color="auto" w:fill="FFFFFF"/>
        <w:spacing w:before="60"/>
        <w:ind w:left="708"/>
        <w:rPr>
          <w:rFonts w:ascii="Times New Roman" w:hAnsi="Times New Roman" w:cs="Times New Roman"/>
          <w:shd w:val="clear" w:color="auto" w:fill="FFFFFF"/>
          <w:lang w:bidi="he-IL"/>
        </w:rPr>
      </w:pPr>
      <w:r w:rsidRPr="006D54BF">
        <w:rPr>
          <w:rFonts w:ascii="Times New Roman" w:hAnsi="Times New Roman" w:cs="Times New Roman"/>
          <w:shd w:val="clear" w:color="auto" w:fill="FFFFFF"/>
          <w:lang w:bidi="he-IL"/>
        </w:rPr>
        <w:t>Trabalhar com duas histórias quer dizer trabalhar com dois sistemas diferentes de causalidade. Os mesmos acontecimentos entram simultaneamente em duas lógicas narrativas antagônicas. Os elementos essenciais de um conto têm dupla função e são empregados de maneira diferente em cada uma das duas histórias. Os pontos de interseção são o fundamento da cons</w:t>
      </w:r>
      <w:r w:rsidRPr="006D54BF">
        <w:rPr>
          <w:rFonts w:ascii="Times New Roman" w:hAnsi="Times New Roman" w:cs="Times New Roman"/>
          <w:shd w:val="clear" w:color="auto" w:fill="FFFFFF"/>
          <w:lang w:bidi="he-IL"/>
        </w:rPr>
        <w:t xml:space="preserve">trução. </w:t>
      </w:r>
    </w:p>
    <w:p w:rsidR="007B467A" w:rsidRPr="006D54BF" w:rsidRDefault="007B467A" w:rsidP="006D54BF">
      <w:pPr>
        <w:pStyle w:val="Estilo"/>
        <w:shd w:val="clear" w:color="auto" w:fill="FFFFFF"/>
        <w:spacing w:before="60"/>
        <w:ind w:left="708"/>
        <w:jc w:val="both"/>
        <w:rPr>
          <w:rFonts w:ascii="Times New Roman" w:hAnsi="Times New Roman" w:cs="Times New Roman"/>
          <w:shd w:val="clear" w:color="auto" w:fill="FFFFFF"/>
          <w:lang w:bidi="he-IL"/>
        </w:rPr>
      </w:pPr>
    </w:p>
    <w:p w:rsidR="007B467A" w:rsidRPr="006D54BF" w:rsidRDefault="007B467A" w:rsidP="006D54BF">
      <w:pPr>
        <w:pStyle w:val="Estilo"/>
        <w:shd w:val="clear" w:color="auto" w:fill="FFFFFF"/>
        <w:spacing w:before="60"/>
        <w:ind w:left="708"/>
        <w:jc w:val="both"/>
        <w:rPr>
          <w:rFonts w:ascii="Times New Roman" w:hAnsi="Times New Roman" w:cs="Times New Roman"/>
          <w:shd w:val="clear" w:color="auto" w:fill="FFFFFF"/>
          <w:lang w:bidi="he-IL"/>
        </w:rPr>
      </w:pPr>
    </w:p>
    <w:p w:rsidR="006E2F5A" w:rsidRPr="006D54BF" w:rsidRDefault="006E2F5A" w:rsidP="006D54BF">
      <w:pPr>
        <w:jc w:val="both"/>
        <w:rPr>
          <w:sz w:val="24"/>
          <w:szCs w:val="24"/>
        </w:rPr>
      </w:pPr>
    </w:p>
    <w:sectPr w:rsidR="006E2F5A" w:rsidRPr="006D54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67A"/>
    <w:rsid w:val="00131F98"/>
    <w:rsid w:val="006D54BF"/>
    <w:rsid w:val="006E2F5A"/>
    <w:rsid w:val="007B467A"/>
    <w:rsid w:val="00F860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before="6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
    <w:name w:val="Estilo"/>
    <w:rsid w:val="007B467A"/>
    <w:pPr>
      <w:widowControl w:val="0"/>
      <w:autoSpaceDE w:val="0"/>
      <w:autoSpaceDN w:val="0"/>
      <w:adjustRightInd w:val="0"/>
      <w:spacing w:before="0"/>
      <w:jc w:val="left"/>
    </w:pPr>
    <w:rPr>
      <w:rFonts w:ascii="Arial" w:eastAsiaTheme="minorEastAsia" w:hAnsi="Arial" w:cs="Arial"/>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before="6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
    <w:name w:val="Estilo"/>
    <w:rsid w:val="007B467A"/>
    <w:pPr>
      <w:widowControl w:val="0"/>
      <w:autoSpaceDE w:val="0"/>
      <w:autoSpaceDN w:val="0"/>
      <w:adjustRightInd w:val="0"/>
      <w:spacing w:before="0"/>
      <w:jc w:val="left"/>
    </w:pPr>
    <w:rPr>
      <w:rFonts w:ascii="Arial" w:eastAsiaTheme="minorEastAsia"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223</Words>
  <Characters>1205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Paixão</dc:creator>
  <cp:lastModifiedBy>Fernando Paixão</cp:lastModifiedBy>
  <cp:revision>2</cp:revision>
  <dcterms:created xsi:type="dcterms:W3CDTF">2013-03-01T00:26:00Z</dcterms:created>
  <dcterms:modified xsi:type="dcterms:W3CDTF">2013-03-01T01:05:00Z</dcterms:modified>
</cp:coreProperties>
</file>