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INSTRUMENTO PARA APLICAÇÃO DO ÍNDICE DE REPRODUÇÃO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(IRS)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56335" cy="36449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5933" y="3635855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GSH: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56335" cy="364490"/>
                <wp:effectExtent b="0" l="0" r="0" t="0"/>
                <wp:wrapNone/>
                <wp:docPr id="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364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Classificação das famílias segundo a dimensão da produção e do consumo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Data: ____/__/____ UBS/ocupação: ____________________ Nº. Prontuário da família (se couber) _________</w:t>
      </w:r>
    </w:p>
    <w:p w:rsidR="00000000" w:rsidDel="00000000" w:rsidP="00000000" w:rsidRDefault="00000000" w:rsidRPr="00000000" w14:paraId="00000007">
      <w:pPr>
        <w:spacing w:after="0" w:line="276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Estudantes: 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do RESPONSÁVEL pela família: __________________________________________________.</w:t>
      </w:r>
    </w:p>
    <w:p w:rsidR="00000000" w:rsidDel="00000000" w:rsidP="00000000" w:rsidRDefault="00000000" w:rsidRPr="00000000" w14:paraId="00000009">
      <w:pPr>
        <w:spacing w:after="0" w:line="276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do Respondente: ______________________________________________________     Parentesco: __________________</w:t>
      </w:r>
    </w:p>
    <w:p w:rsidR="00000000" w:rsidDel="00000000" w:rsidP="00000000" w:rsidRDefault="00000000" w:rsidRPr="00000000" w14:paraId="0000000A">
      <w:pPr>
        <w:spacing w:after="0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MEMBROS DA FAMÍLIA (preencha o quadro com as informações prestadas pelo respondente)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4125"/>
        <w:gridCol w:w="750"/>
        <w:gridCol w:w="669"/>
        <w:gridCol w:w="774"/>
        <w:gridCol w:w="3851"/>
        <w:tblGridChange w:id="0">
          <w:tblGrid>
            <w:gridCol w:w="421"/>
            <w:gridCol w:w="4125"/>
            <w:gridCol w:w="750"/>
            <w:gridCol w:w="669"/>
            <w:gridCol w:w="774"/>
            <w:gridCol w:w="3851"/>
          </w:tblGrid>
        </w:tblGridChange>
      </w:tblGrid>
      <w:tr>
        <w:trPr>
          <w:cantSplit w:val="1"/>
          <w:trHeight w:val="264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Lista de moradores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(iniciar pelo responsável pelo domicílio)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Escolaridade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ind w:hanging="2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*anos completos na data da entrevista no momento da entrevista</w:t>
        <w:tab/>
        <w:tab/>
      </w:r>
    </w:p>
    <w:p w:rsidR="00000000" w:rsidDel="00000000" w:rsidP="00000000" w:rsidRDefault="00000000" w:rsidRPr="00000000" w14:paraId="00000057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CURSO PREPARATÓRIO DO TRABALHO E QUALIFICAÇÃO DA OCUPAÇÃO DO CHEFE DA FAMÍLIA 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15.0" w:type="dxa"/>
        <w:tblLayout w:type="fixed"/>
        <w:tblLook w:val="0000"/>
      </w:tblPr>
      <w:tblGrid>
        <w:gridCol w:w="8899"/>
        <w:gridCol w:w="1541"/>
        <w:tblGridChange w:id="0">
          <w:tblGrid>
            <w:gridCol w:w="8899"/>
            <w:gridCol w:w="15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Variáveis da dimensão da produção com seus qualificadores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Valores dos qualificadores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Curso preparatório para o trabalho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(A)   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Qualificação da ocupação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(B)   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mal definida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bico, desempregado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mal definida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mal definida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do tipo não operacional/apoio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bico, desempregado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do tipo não operacional/apoio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do tipo não operacional/apoio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de serviços de escritório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bico, desempregado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de serviços de escritório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de serviços de escritório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em serviços gerais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bico, desempregado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em serviços gerais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em serviços gerais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não 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bico, desempregado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não 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não 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semi-qualificada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bico, desempregado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semi-qualificada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semi-qualificada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assalariado sem carteira, trabalhador familiar, autônomo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Ocupação qualificada na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aposentado, pensionista, afastado do trabalho e empregador ou assalariado com carteira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Planejamento e organização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Empresário, direção e gerência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08F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DIMENSÃO DO CONSUMO </w:t>
      </w: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115.0" w:type="dxa"/>
        <w:tblLayout w:type="fixed"/>
        <w:tblLook w:val="0000"/>
      </w:tblPr>
      <w:tblGrid>
        <w:gridCol w:w="8899"/>
        <w:gridCol w:w="1541"/>
        <w:tblGridChange w:id="0">
          <w:tblGrid>
            <w:gridCol w:w="8899"/>
            <w:gridCol w:w="15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Variáveis da dimensão do consumo com seus qualificadores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hanging="2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Valores dos qualificadores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Propriedade da residência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(C)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Cedida, Outros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Alugada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Financiada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Própria regular ou irregular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Recebe conta de água?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(D)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Recebe conta de Luz?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(E)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Acesso a serviços público de esgoto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(F)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Paga IPTU?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(G)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Número de cômodos para dormir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(H)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tem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ou mais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ind w:hanging="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Ida a culto como principal atividade de lazer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ÍNDICE DE REPRODUÇÃO SOCIAL (IRS)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5- DEMAIS QUESTÕES SOBRE TRABALHO E VIDA (para inquéritos realizados nas ocupações do MTST):</w:t>
      </w:r>
    </w:p>
    <w:p w:rsidR="00000000" w:rsidDel="00000000" w:rsidP="00000000" w:rsidRDefault="00000000" w:rsidRPr="00000000" w14:paraId="000000CB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5.1- Tempo gasto para se deslocar para trabalho/atividade realizada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ou outros destinos:</w:t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 )  menos de 30 minutos</w:t>
      </w:r>
    </w:p>
    <w:p w:rsidR="00000000" w:rsidDel="00000000" w:rsidP="00000000" w:rsidRDefault="00000000" w:rsidRPr="00000000" w14:paraId="000000CE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 )  30 minutos a 1 hora</w:t>
      </w:r>
    </w:p>
    <w:p w:rsidR="00000000" w:rsidDel="00000000" w:rsidP="00000000" w:rsidRDefault="00000000" w:rsidRPr="00000000" w14:paraId="000000C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 )  1 hora a 1 hora e meia</w:t>
      </w:r>
    </w:p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 )  1 hora e meia a duas horas</w:t>
      </w:r>
    </w:p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  )   mais de duas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horas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5.2- Como se desloca pela cidade?</w:t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   )  ônibus</w:t>
      </w:r>
    </w:p>
    <w:p w:rsidR="00000000" w:rsidDel="00000000" w:rsidP="00000000" w:rsidRDefault="00000000" w:rsidRPr="00000000" w14:paraId="000000D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   )  trem/metrô</w:t>
      </w:r>
    </w:p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   )  a pé</w:t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 Outros</w:t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5.3- Alguém da família recebe benefícios tais como LOAS, BPC ou bolsa familia?</w:t>
      </w:r>
    </w:p>
    <w:p w:rsidR="00000000" w:rsidDel="00000000" w:rsidP="00000000" w:rsidRDefault="00000000" w:rsidRPr="00000000" w14:paraId="000000DC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Sim. Qual? _____________</w:t>
      </w:r>
    </w:p>
    <w:p w:rsidR="00000000" w:rsidDel="00000000" w:rsidP="00000000" w:rsidRDefault="00000000" w:rsidRPr="00000000" w14:paraId="000000DE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Não</w:t>
      </w:r>
    </w:p>
    <w:p w:rsidR="00000000" w:rsidDel="00000000" w:rsidP="00000000" w:rsidRDefault="00000000" w:rsidRPr="00000000" w14:paraId="000000DF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PERGUNTAS ABERTAS</w:t>
      </w:r>
    </w:p>
    <w:p w:rsidR="00000000" w:rsidDel="00000000" w:rsidP="00000000" w:rsidRDefault="00000000" w:rsidRPr="00000000" w14:paraId="000000E1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que você considera necessário para que você e sua família tenham saúde?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  Pensando onde você mora, o que você considera que pode favorecer ou prejudicar a saúde de sua família?</w:t>
      </w:r>
    </w:p>
    <w:p w:rsidR="00000000" w:rsidDel="00000000" w:rsidP="00000000" w:rsidRDefault="00000000" w:rsidRPr="00000000" w14:paraId="000000E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 Sua família tem problemas de saúde? Quais?</w:t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OUTRAS PERGUNTAS SOBRE SAÚDE (para inquéritos realizados nas ocupações do MTST)</w:t>
      </w:r>
    </w:p>
    <w:p w:rsidR="00000000" w:rsidDel="00000000" w:rsidP="00000000" w:rsidRDefault="00000000" w:rsidRPr="00000000" w14:paraId="000000FA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4- Alguém da família tem deficiência física ou intelectual?</w:t>
      </w:r>
    </w:p>
    <w:p w:rsidR="00000000" w:rsidDel="00000000" w:rsidP="00000000" w:rsidRDefault="00000000" w:rsidRPr="00000000" w14:paraId="000000FC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  )  Sim. Qual? _____________________</w:t>
      </w:r>
    </w:p>
    <w:p w:rsidR="00000000" w:rsidDel="00000000" w:rsidP="00000000" w:rsidRDefault="00000000" w:rsidRPr="00000000" w14:paraId="000000FD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  )  Não.</w:t>
      </w:r>
    </w:p>
    <w:p w:rsidR="00000000" w:rsidDel="00000000" w:rsidP="00000000" w:rsidRDefault="00000000" w:rsidRPr="00000000" w14:paraId="000000FE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5- Alguém da família teve covid nos últimos 3 meses? </w:t>
      </w:r>
    </w:p>
    <w:p w:rsidR="00000000" w:rsidDel="00000000" w:rsidP="00000000" w:rsidRDefault="00000000" w:rsidRPr="00000000" w14:paraId="00000101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Sim. Foi testado? (  ) Sim      (  ) Não</w:t>
      </w:r>
    </w:p>
    <w:p w:rsidR="00000000" w:rsidDel="00000000" w:rsidP="00000000" w:rsidRDefault="00000000" w:rsidRPr="00000000" w14:paraId="00000102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 Não</w:t>
      </w:r>
    </w:p>
    <w:p w:rsidR="00000000" w:rsidDel="00000000" w:rsidP="00000000" w:rsidRDefault="00000000" w:rsidRPr="00000000" w14:paraId="00000104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6- Todos da família tomaram as doses recomendadas contra Covid-19? (Três ou mais?)</w:t>
      </w:r>
    </w:p>
    <w:p w:rsidR="00000000" w:rsidDel="00000000" w:rsidP="00000000" w:rsidRDefault="00000000" w:rsidRPr="00000000" w14:paraId="00000107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Sim</w:t>
      </w:r>
    </w:p>
    <w:p w:rsidR="00000000" w:rsidDel="00000000" w:rsidP="00000000" w:rsidRDefault="00000000" w:rsidRPr="00000000" w14:paraId="00000108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Não </w:t>
      </w:r>
    </w:p>
    <w:p w:rsidR="00000000" w:rsidDel="00000000" w:rsidP="00000000" w:rsidRDefault="00000000" w:rsidRPr="00000000" w14:paraId="00000109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Vânia Ferreira Gomes Dias" w:id="0" w:date="2024-02-21T18:33:59Z"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Sugiro acréscimo de uma alternativa não se aplica para as pessoas que não estão trabalhando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1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5427345</wp:posOffset>
          </wp:positionH>
          <wp:positionV relativeFrom="margin">
            <wp:posOffset>-1160141</wp:posOffset>
          </wp:positionV>
          <wp:extent cx="1290955" cy="899795"/>
          <wp:effectExtent b="0" l="0" r="0" t="0"/>
          <wp:wrapSquare wrapText="bothSides" distB="0" distT="0" distL="114300" distR="114300"/>
          <wp:docPr descr="https://lh3.googleusercontent.com/1Lg5qfAnNOzMjIkVu8c4RBiDYUSslN_Zq6t5YtRFqN49YvR7Fvr66DJStCN3t_up52hnSsUEue9YkEni_2ZA3qinhNyDp4fLKvCLdcdlokV84UeYTP6rIBN3-pW0Tg" id="64" name="image2.jpg"/>
          <a:graphic>
            <a:graphicData uri="http://schemas.openxmlformats.org/drawingml/2006/picture">
              <pic:pic>
                <pic:nvPicPr>
                  <pic:cNvPr descr="https://lh3.googleusercontent.com/1Lg5qfAnNOzMjIkVu8c4RBiDYUSslN_Zq6t5YtRFqN49YvR7Fvr66DJStCN3t_up52hnSsUEue9YkEni_2ZA3qinhNyDp4fLKvCLdcdlokV84UeYTP6rIBN3-pW0T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955" cy="899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38100</wp:posOffset>
          </wp:positionH>
          <wp:positionV relativeFrom="margin">
            <wp:posOffset>-1152521</wp:posOffset>
          </wp:positionV>
          <wp:extent cx="828040" cy="828040"/>
          <wp:effectExtent b="0" l="0" r="0" t="0"/>
          <wp:wrapSquare wrapText="bothSides" distB="0" distT="0" distL="114300" distR="114300"/>
          <wp:docPr descr="eeusp_ptT" id="65" name="image1.png"/>
          <a:graphic>
            <a:graphicData uri="http://schemas.openxmlformats.org/drawingml/2006/picture">
              <pic:pic>
                <pic:nvPicPr>
                  <pic:cNvPr descr="eeusp_ptT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040" cy="8280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UNIVERSIDADE DE SÃO PAULO</w:t>
    </w:r>
    <w:r w:rsidDel="00000000" w:rsidR="00000000" w:rsidRPr="00000000">
      <w:rPr>
        <w:color w:val="000000"/>
        <w:sz w:val="40"/>
        <w:szCs w:val="4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Escola de Enfermagem</w:t>
    </w:r>
  </w:p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Av. Dr. Enéas de Carvalho Aguiar, 419 – São Paulo</w:t>
    </w:r>
  </w:p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CEP 05403-000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ascii="Arial" w:cs="Arial" w:eastAsia="Arial" w:hAnsi="Arial"/>
        <w:b w:val="1"/>
        <w:vertAlign w:val="baseline"/>
      </w:rPr>
    </w:lvl>
    <w:lvl w:ilvl="2">
      <w:start w:val="1"/>
      <w:numFmt w:val="decimal"/>
      <w:lvlText w:val="%1.%2.%3."/>
      <w:lvlJc w:val="righ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7873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787325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137B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137B8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629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629B"/>
  </w:style>
  <w:style w:type="paragraph" w:styleId="Rodap">
    <w:name w:val="footer"/>
    <w:basedOn w:val="Normal"/>
    <w:link w:val="RodapChar"/>
    <w:uiPriority w:val="99"/>
    <w:unhideWhenUsed w:val="1"/>
    <w:rsid w:val="0021629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629B"/>
  </w:style>
  <w:style w:type="paragraph" w:styleId="NormalWeb">
    <w:name w:val="Normal (Web)"/>
    <w:basedOn w:val="Normal"/>
    <w:uiPriority w:val="99"/>
    <w:semiHidden w:val="1"/>
    <w:unhideWhenUsed w:val="1"/>
    <w:rsid w:val="009B14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merodepgina">
    <w:name w:val="page number"/>
    <w:basedOn w:val="Fontepargpadro"/>
    <w:uiPriority w:val="99"/>
    <w:semiHidden w:val="1"/>
    <w:unhideWhenUsed w:val="1"/>
    <w:rsid w:val="00F37FA0"/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jatCCN8xlTRFZP8+lYTfkO53w==">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2024-02-21T18:57:00Z</dcterms:created>
  <dc:creator>Vanessa Miranda Gomes</dc:creator>
</cp:coreProperties>
</file>