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F3A7A" w14:textId="2B9A9B52" w:rsidR="00A50AB4" w:rsidRPr="00A50AB4" w:rsidRDefault="00A50AB4" w:rsidP="00AB5943">
      <w:pPr>
        <w:rPr>
          <w:sz w:val="40"/>
          <w:szCs w:val="40"/>
        </w:rPr>
      </w:pPr>
      <w:r w:rsidRPr="00A50AB4">
        <w:rPr>
          <w:sz w:val="40"/>
          <w:szCs w:val="40"/>
        </w:rPr>
        <w:t xml:space="preserve">Beatriz Pulicano Neves </w:t>
      </w:r>
      <w:r>
        <w:rPr>
          <w:sz w:val="40"/>
          <w:szCs w:val="40"/>
        </w:rPr>
        <w:t xml:space="preserve">             </w:t>
      </w:r>
      <w:r w:rsidRPr="00A50AB4">
        <w:rPr>
          <w:sz w:val="32"/>
          <w:szCs w:val="32"/>
        </w:rPr>
        <w:t xml:space="preserve">Número </w:t>
      </w:r>
      <w:proofErr w:type="gramStart"/>
      <w:r w:rsidRPr="00A50AB4">
        <w:rPr>
          <w:sz w:val="32"/>
          <w:szCs w:val="32"/>
        </w:rPr>
        <w:t>USP :</w:t>
      </w:r>
      <w:proofErr w:type="gramEnd"/>
      <w:r w:rsidRPr="00A50AB4">
        <w:rPr>
          <w:sz w:val="32"/>
          <w:szCs w:val="32"/>
        </w:rPr>
        <w:t xml:space="preserve"> 11783975</w:t>
      </w:r>
    </w:p>
    <w:p w14:paraId="335CC6E5" w14:textId="77777777" w:rsidR="00A50AB4" w:rsidRDefault="00A50AB4" w:rsidP="00AB5943">
      <w:pPr>
        <w:rPr>
          <w:sz w:val="32"/>
          <w:szCs w:val="32"/>
        </w:rPr>
      </w:pPr>
    </w:p>
    <w:p w14:paraId="070B3FEB" w14:textId="77777777" w:rsidR="00A50AB4" w:rsidRDefault="00A50AB4" w:rsidP="00AB5943">
      <w:pPr>
        <w:rPr>
          <w:sz w:val="32"/>
          <w:szCs w:val="32"/>
        </w:rPr>
      </w:pPr>
    </w:p>
    <w:p w14:paraId="3A8E8015" w14:textId="0947155D" w:rsidR="00A50AB4" w:rsidRPr="00A50AB4" w:rsidRDefault="00A50AB4" w:rsidP="00AB5943">
      <w:pPr>
        <w:rPr>
          <w:sz w:val="32"/>
          <w:szCs w:val="32"/>
        </w:rPr>
      </w:pPr>
      <w:r w:rsidRPr="00A50AB4">
        <w:rPr>
          <w:sz w:val="32"/>
          <w:szCs w:val="32"/>
        </w:rPr>
        <w:t>Temas 41, 42, 43 e 44</w:t>
      </w:r>
    </w:p>
    <w:p w14:paraId="7F655BF6" w14:textId="77777777" w:rsidR="00A50AB4" w:rsidRDefault="00A50AB4" w:rsidP="00AB5943">
      <w:pPr>
        <w:rPr>
          <w:sz w:val="28"/>
          <w:szCs w:val="28"/>
        </w:rPr>
      </w:pPr>
    </w:p>
    <w:p w14:paraId="5A4D007B" w14:textId="77777777" w:rsidR="00A50AB4" w:rsidRDefault="00A50AB4" w:rsidP="00AB5943">
      <w:pPr>
        <w:rPr>
          <w:sz w:val="28"/>
          <w:szCs w:val="28"/>
        </w:rPr>
      </w:pPr>
    </w:p>
    <w:p w14:paraId="5D604349" w14:textId="77777777" w:rsidR="00A50AB4" w:rsidRDefault="00A50AB4" w:rsidP="00AB5943">
      <w:pPr>
        <w:rPr>
          <w:sz w:val="28"/>
          <w:szCs w:val="28"/>
        </w:rPr>
      </w:pPr>
    </w:p>
    <w:p w14:paraId="5B05A9BD" w14:textId="77777777" w:rsidR="00A50AB4" w:rsidRDefault="00A50AB4" w:rsidP="00AB5943">
      <w:pPr>
        <w:rPr>
          <w:sz w:val="28"/>
          <w:szCs w:val="28"/>
        </w:rPr>
      </w:pPr>
    </w:p>
    <w:p w14:paraId="523288E7" w14:textId="77777777" w:rsidR="00A50AB4" w:rsidRDefault="00A50AB4" w:rsidP="00AB5943">
      <w:pPr>
        <w:rPr>
          <w:sz w:val="28"/>
          <w:szCs w:val="28"/>
        </w:rPr>
      </w:pPr>
    </w:p>
    <w:p w14:paraId="59B380CB" w14:textId="77777777" w:rsidR="00A50AB4" w:rsidRDefault="00A50AB4" w:rsidP="00AB5943">
      <w:pPr>
        <w:rPr>
          <w:sz w:val="28"/>
          <w:szCs w:val="28"/>
        </w:rPr>
      </w:pPr>
    </w:p>
    <w:p w14:paraId="5BA544D9" w14:textId="77777777" w:rsidR="00A50AB4" w:rsidRDefault="00A50AB4" w:rsidP="00AB5943">
      <w:pPr>
        <w:rPr>
          <w:sz w:val="28"/>
          <w:szCs w:val="28"/>
        </w:rPr>
      </w:pPr>
    </w:p>
    <w:p w14:paraId="6F1B2DA6" w14:textId="77777777" w:rsidR="00A50AB4" w:rsidRDefault="00A50AB4" w:rsidP="00AB5943">
      <w:pPr>
        <w:rPr>
          <w:sz w:val="28"/>
          <w:szCs w:val="28"/>
        </w:rPr>
      </w:pPr>
    </w:p>
    <w:p w14:paraId="067A48BF" w14:textId="21B8F130" w:rsidR="00AB5943" w:rsidRPr="00A50AB4" w:rsidRDefault="00AB5943" w:rsidP="00AB5943">
      <w:pPr>
        <w:rPr>
          <w:sz w:val="28"/>
          <w:szCs w:val="28"/>
        </w:rPr>
      </w:pPr>
      <w:r w:rsidRPr="00A50AB4">
        <w:rPr>
          <w:sz w:val="28"/>
          <w:szCs w:val="28"/>
        </w:rPr>
        <w:t>41. Deriva gené</w:t>
      </w:r>
      <w:r w:rsidRPr="00A50AB4">
        <w:rPr>
          <w:rFonts w:ascii="Tahoma" w:hAnsi="Tahoma" w:cs="Tahoma"/>
          <w:sz w:val="28"/>
          <w:szCs w:val="28"/>
        </w:rPr>
        <w:t>ti</w:t>
      </w:r>
      <w:r w:rsidRPr="00A50AB4">
        <w:rPr>
          <w:sz w:val="28"/>
          <w:szCs w:val="28"/>
        </w:rPr>
        <w:t>ca</w:t>
      </w:r>
    </w:p>
    <w:p w14:paraId="07915514" w14:textId="1DA3F094" w:rsidR="00AB5943" w:rsidRDefault="00B47A7A" w:rsidP="00AB5943">
      <w:r w:rsidRPr="00B47A7A">
        <w:t xml:space="preserve">Eventos ao acaso podem ter um efeito muito maior sobre as frequências alélicas em uma população pequena do que em uma população grande. Por exemplo, quando uma mutação nova ocorre em uma pequena população, sua frequência é representada por apenas uma cópia entre todas as cópias desse gene na população. Efeitos aleatórios do ambiente ou outras ocorrências ao acaso que são independentes do genótipo (i.e., os eventos que ocorrem por motivos alheios a se um indivíduo está carregando o alelo mutante ou não) podem produzir mudanças significativas na frequência do alelo para a doença, quando a população é pequena. Tais ocorrências ao acaso alteram o equilíbrio de </w:t>
      </w:r>
      <w:proofErr w:type="spellStart"/>
      <w:r w:rsidRPr="00B47A7A">
        <w:t>Hardy</w:t>
      </w:r>
      <w:proofErr w:type="spellEnd"/>
      <w:r w:rsidRPr="00B47A7A">
        <w:noBreakHyphen/>
        <w:t>Weinberg e causam mudanças na frequência alélica de uma geração para outra. Esse fenômeno, conhecido como deriva genética, pode explicar como as frequências alélicas podem mudar como resultado do acaso. Durante as próximas poucas gerações, embora o tamanho da população do novo grupo permaneça pequeno, pode haver uma flutuação considerável na frequência gênica até que as frequências alélicas cheguem a um novo equilíbrio à medida que a população aumente de tamanho.</w:t>
      </w:r>
    </w:p>
    <w:p w14:paraId="186288D9" w14:textId="263783D1" w:rsidR="00BF4002" w:rsidRPr="00BF4002" w:rsidRDefault="00BF4002" w:rsidP="00AB5943">
      <w:pPr>
        <w:rPr>
          <w:sz w:val="20"/>
          <w:szCs w:val="20"/>
        </w:rPr>
      </w:pPr>
      <w:bookmarkStart w:id="0" w:name="_Hlk167352312"/>
      <w:r w:rsidRPr="00BF4002">
        <w:rPr>
          <w:sz w:val="20"/>
          <w:szCs w:val="20"/>
        </w:rPr>
        <w:t xml:space="preserve">Referência: </w:t>
      </w:r>
      <w:bookmarkStart w:id="1" w:name="_Hlk167353323"/>
      <w:bookmarkStart w:id="2" w:name="_Hlk167353540"/>
      <w:r w:rsidRPr="00BF4002">
        <w:rPr>
          <w:sz w:val="20"/>
          <w:szCs w:val="20"/>
        </w:rPr>
        <w:t>Thompson &amp; Thompson Genética Médica - 8ª EDIÇÃO</w:t>
      </w:r>
      <w:bookmarkEnd w:id="2"/>
    </w:p>
    <w:bookmarkEnd w:id="0"/>
    <w:bookmarkEnd w:id="1"/>
    <w:p w14:paraId="2424E038" w14:textId="7E8D5364" w:rsidR="00AB5943" w:rsidRDefault="00AB5943" w:rsidP="00AB5943">
      <w:r>
        <w:rPr>
          <w:noProof/>
        </w:rPr>
        <w:lastRenderedPageBreak/>
        <w:drawing>
          <wp:inline distT="0" distB="0" distL="0" distR="0" wp14:anchorId="0EC52123" wp14:editId="2A365CED">
            <wp:extent cx="5400040" cy="1969269"/>
            <wp:effectExtent l="0" t="0" r="0" b="0"/>
            <wp:docPr id="8" name="Imagem 3" descr="Deriva genética - O que é, consequências, como ocorre, alelos, ex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iva genética - O que é, consequências, como ocorre, alelos, exempl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1969269"/>
                    </a:xfrm>
                    <a:prstGeom prst="rect">
                      <a:avLst/>
                    </a:prstGeom>
                    <a:noFill/>
                    <a:ln>
                      <a:noFill/>
                    </a:ln>
                  </pic:spPr>
                </pic:pic>
              </a:graphicData>
            </a:graphic>
          </wp:inline>
        </w:drawing>
      </w:r>
    </w:p>
    <w:p w14:paraId="0B323255" w14:textId="1A3C8624" w:rsidR="00AB5943" w:rsidRPr="00AB5943" w:rsidRDefault="00AB5943" w:rsidP="00AB5943">
      <w:pPr>
        <w:rPr>
          <w:sz w:val="16"/>
          <w:szCs w:val="16"/>
        </w:rPr>
      </w:pPr>
      <w:r>
        <w:t xml:space="preserve">             </w:t>
      </w:r>
      <w:r w:rsidRPr="00AB5943">
        <w:rPr>
          <w:sz w:val="16"/>
          <w:szCs w:val="16"/>
        </w:rPr>
        <w:t>Imagem retirada de escolaeducacao.com.br</w:t>
      </w:r>
    </w:p>
    <w:p w14:paraId="674AAE70" w14:textId="77777777" w:rsidR="00AB5943" w:rsidRDefault="00AB5943" w:rsidP="00AB5943"/>
    <w:p w14:paraId="1EC09121" w14:textId="77777777" w:rsidR="00AB5943" w:rsidRDefault="00AB5943" w:rsidP="00AB5943"/>
    <w:p w14:paraId="1C4587E7" w14:textId="314AD455" w:rsidR="00AB5943" w:rsidRDefault="00AB5943" w:rsidP="00AB5943">
      <w:pPr>
        <w:rPr>
          <w:sz w:val="28"/>
          <w:szCs w:val="28"/>
        </w:rPr>
      </w:pPr>
      <w:r w:rsidRPr="00A50AB4">
        <w:rPr>
          <w:sz w:val="28"/>
          <w:szCs w:val="28"/>
        </w:rPr>
        <w:t>42. Desaminação</w:t>
      </w:r>
    </w:p>
    <w:p w14:paraId="29AC630B" w14:textId="550660E3" w:rsidR="00B47A7A" w:rsidRDefault="00B47A7A" w:rsidP="00AB5943">
      <w:pPr>
        <w:rPr>
          <w:sz w:val="28"/>
          <w:szCs w:val="28"/>
        </w:rPr>
      </w:pPr>
      <w:r w:rsidRPr="00B47A7A">
        <w:rPr>
          <w:sz w:val="28"/>
          <w:szCs w:val="28"/>
        </w:rPr>
        <w:t xml:space="preserve">A desaminação é um processo bioquímico no qual um grupo amino (-NH₂) é removido de um aminoácido. A desaminação é uma etapa importante no metabolismo dos aminoácidos, pois permite que os aminoácidos sejam utilizados como fonte de energia ou como precursores na síntese de outros compostos. Existem dois tipos principais de desaminação: desaminação oxidativa e desaminação </w:t>
      </w:r>
      <w:proofErr w:type="spellStart"/>
      <w:r w:rsidRPr="00B47A7A">
        <w:rPr>
          <w:sz w:val="28"/>
          <w:szCs w:val="28"/>
        </w:rPr>
        <w:t>hidrolítica</w:t>
      </w:r>
      <w:proofErr w:type="spellEnd"/>
      <w:r w:rsidRPr="00B47A7A">
        <w:rPr>
          <w:sz w:val="28"/>
          <w:szCs w:val="28"/>
        </w:rPr>
        <w:t>.</w:t>
      </w:r>
    </w:p>
    <w:p w14:paraId="07E8DD05" w14:textId="5709262F" w:rsidR="00B47A7A" w:rsidRPr="00BF4002" w:rsidRDefault="00BF4002" w:rsidP="00AB5943">
      <w:pPr>
        <w:rPr>
          <w:sz w:val="20"/>
          <w:szCs w:val="20"/>
        </w:rPr>
      </w:pPr>
      <w:r w:rsidRPr="00BF4002">
        <w:rPr>
          <w:sz w:val="20"/>
          <w:szCs w:val="20"/>
        </w:rPr>
        <w:t xml:space="preserve">Referência: </w:t>
      </w:r>
      <w:bookmarkStart w:id="3" w:name="_Hlk167353576"/>
      <w:r w:rsidRPr="00BF4002">
        <w:rPr>
          <w:sz w:val="20"/>
          <w:szCs w:val="20"/>
        </w:rPr>
        <w:t xml:space="preserve">Bioquímica: Conceitos e Aplicações (7ª edição) por Berg, </w:t>
      </w:r>
      <w:proofErr w:type="spellStart"/>
      <w:r w:rsidRPr="00BF4002">
        <w:rPr>
          <w:sz w:val="20"/>
          <w:szCs w:val="20"/>
        </w:rPr>
        <w:t>Tymoczko</w:t>
      </w:r>
      <w:proofErr w:type="spellEnd"/>
      <w:r w:rsidRPr="00BF4002">
        <w:rPr>
          <w:sz w:val="20"/>
          <w:szCs w:val="20"/>
        </w:rPr>
        <w:t xml:space="preserve"> &amp; </w:t>
      </w:r>
      <w:proofErr w:type="spellStart"/>
      <w:r w:rsidRPr="00BF4002">
        <w:rPr>
          <w:sz w:val="20"/>
          <w:szCs w:val="20"/>
        </w:rPr>
        <w:t>Stryer</w:t>
      </w:r>
      <w:proofErr w:type="spellEnd"/>
    </w:p>
    <w:bookmarkEnd w:id="3"/>
    <w:p w14:paraId="1F0E51E7" w14:textId="005D9D78" w:rsidR="00AE46A6" w:rsidRDefault="00AE46A6" w:rsidP="00AB5943">
      <w:r w:rsidRPr="00AE46A6">
        <w:rPr>
          <w:noProof/>
        </w:rPr>
        <w:drawing>
          <wp:inline distT="0" distB="0" distL="0" distR="0" wp14:anchorId="3DCA33D7" wp14:editId="44C64764">
            <wp:extent cx="2327454" cy="2907102"/>
            <wp:effectExtent l="0" t="0" r="0" b="7620"/>
            <wp:docPr id="412573131" name="Imagem 3"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73131" name="Imagem 3" descr="Diagrama, Esquemático&#10;&#10;Descrição gerad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510" cy="2924659"/>
                    </a:xfrm>
                    <a:prstGeom prst="rect">
                      <a:avLst/>
                    </a:prstGeom>
                    <a:noFill/>
                    <a:ln>
                      <a:noFill/>
                    </a:ln>
                  </pic:spPr>
                </pic:pic>
              </a:graphicData>
            </a:graphic>
          </wp:inline>
        </w:drawing>
      </w:r>
    </w:p>
    <w:p w14:paraId="736E24DF" w14:textId="2C6B173B" w:rsidR="00A50AB4" w:rsidRPr="00A50AB4" w:rsidRDefault="00A50AB4" w:rsidP="00AB5943">
      <w:pPr>
        <w:rPr>
          <w:sz w:val="16"/>
          <w:szCs w:val="16"/>
        </w:rPr>
      </w:pPr>
      <w:r w:rsidRPr="00A50AB4">
        <w:rPr>
          <w:sz w:val="16"/>
          <w:szCs w:val="16"/>
        </w:rPr>
        <w:t>https://romeo.if.usp.br/~browngon/04/Danosquimicos.html</w:t>
      </w:r>
    </w:p>
    <w:p w14:paraId="7EBAC79D" w14:textId="77777777" w:rsidR="00A50AB4" w:rsidRDefault="00A50AB4" w:rsidP="00AB5943"/>
    <w:p w14:paraId="327B6B75" w14:textId="1EBA1F43" w:rsidR="00AB5943" w:rsidRPr="00A50AB4" w:rsidRDefault="00AB5943" w:rsidP="00AE46A6">
      <w:pPr>
        <w:tabs>
          <w:tab w:val="left" w:pos="3410"/>
        </w:tabs>
        <w:rPr>
          <w:sz w:val="28"/>
          <w:szCs w:val="28"/>
        </w:rPr>
      </w:pPr>
      <w:r w:rsidRPr="00A50AB4">
        <w:rPr>
          <w:sz w:val="28"/>
          <w:szCs w:val="28"/>
        </w:rPr>
        <w:lastRenderedPageBreak/>
        <w:t>43. Desequilíbrio de ligação</w:t>
      </w:r>
      <w:r w:rsidR="00AE46A6" w:rsidRPr="00A50AB4">
        <w:rPr>
          <w:sz w:val="28"/>
          <w:szCs w:val="28"/>
        </w:rPr>
        <w:tab/>
      </w:r>
    </w:p>
    <w:p w14:paraId="7C822398" w14:textId="78871976" w:rsidR="00AE46A6" w:rsidRDefault="00AE46A6" w:rsidP="00AE46A6">
      <w:pPr>
        <w:tabs>
          <w:tab w:val="left" w:pos="3410"/>
        </w:tabs>
      </w:pPr>
      <w:r>
        <w:t xml:space="preserve">Em geral, o desequilíbrio de ligação é o caso em que os dois alelos em dois loci não vão apresentar qualquer fase preferida na população se os loci estiverem ligados, mas a uma distância de 0,1 </w:t>
      </w:r>
      <w:proofErr w:type="spellStart"/>
      <w:r>
        <w:t>cM</w:t>
      </w:r>
      <w:proofErr w:type="spellEnd"/>
      <w:r>
        <w:t xml:space="preserve"> a 1 </w:t>
      </w:r>
      <w:proofErr w:type="spellStart"/>
      <w:r>
        <w:t>cM</w:t>
      </w:r>
      <w:proofErr w:type="spellEnd"/>
      <w:r>
        <w:t xml:space="preserve"> ou mais. Por exemplo, suponha que os loci 1 e 2 estão a 1 </w:t>
      </w:r>
      <w:proofErr w:type="spellStart"/>
      <w:r>
        <w:t>cM</w:t>
      </w:r>
      <w:proofErr w:type="spellEnd"/>
      <w:r>
        <w:t xml:space="preserve"> de distância. Além disso, suponha que o alelo A está presente em 50% dos cromossomos em uma população e o alelo a nos outros 50% dos cromossomos, </w:t>
      </w:r>
      <w:proofErr w:type="gramStart"/>
      <w:r>
        <w:t>enquanto que</w:t>
      </w:r>
      <w:proofErr w:type="gramEnd"/>
      <w:r>
        <w:t xml:space="preserve"> no </w:t>
      </w:r>
      <w:proofErr w:type="spellStart"/>
      <w:r>
        <w:t>locus</w:t>
      </w:r>
      <w:proofErr w:type="spellEnd"/>
      <w:r>
        <w:t xml:space="preserve"> 2, um alelo S de suscetibilidade à doença está presente em 10% dos cromossomos e o alelo de proteção s está em 90%</w:t>
      </w:r>
    </w:p>
    <w:p w14:paraId="6D7906C5" w14:textId="7BBC4A7E" w:rsidR="00BF4002" w:rsidRDefault="00BF4002" w:rsidP="00AE46A6">
      <w:pPr>
        <w:tabs>
          <w:tab w:val="left" w:pos="3410"/>
        </w:tabs>
      </w:pPr>
      <w:r w:rsidRPr="00BF4002">
        <w:drawing>
          <wp:inline distT="0" distB="0" distL="0" distR="0" wp14:anchorId="3ECF81CD" wp14:editId="2FE9FEA8">
            <wp:extent cx="5400040" cy="266700"/>
            <wp:effectExtent l="0" t="0" r="0" b="0"/>
            <wp:docPr id="5914040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66700"/>
                    </a:xfrm>
                    <a:prstGeom prst="rect">
                      <a:avLst/>
                    </a:prstGeom>
                    <a:noFill/>
                    <a:ln>
                      <a:noFill/>
                    </a:ln>
                  </pic:spPr>
                </pic:pic>
              </a:graphicData>
            </a:graphic>
          </wp:inline>
        </w:drawing>
      </w:r>
    </w:p>
    <w:p w14:paraId="571405F4" w14:textId="77777777" w:rsidR="00BF4002" w:rsidRDefault="00BF4002" w:rsidP="00AE46A6">
      <w:pPr>
        <w:tabs>
          <w:tab w:val="left" w:pos="3410"/>
        </w:tabs>
      </w:pPr>
    </w:p>
    <w:p w14:paraId="3BC80AA6" w14:textId="77777777" w:rsidR="00AE46A6" w:rsidRDefault="00AE46A6" w:rsidP="00AE46A6">
      <w:pPr>
        <w:tabs>
          <w:tab w:val="left" w:pos="3410"/>
        </w:tabs>
      </w:pPr>
    </w:p>
    <w:p w14:paraId="5D05A813" w14:textId="77777777" w:rsidR="00A50AB4" w:rsidRDefault="00AE46A6" w:rsidP="00AE46A6">
      <w:pPr>
        <w:tabs>
          <w:tab w:val="left" w:pos="3410"/>
        </w:tabs>
      </w:pPr>
      <w:r w:rsidRPr="00AE46A6">
        <w:rPr>
          <w:noProof/>
        </w:rPr>
        <w:drawing>
          <wp:inline distT="0" distB="0" distL="0" distR="0" wp14:anchorId="304724FC" wp14:editId="37A1DCE4">
            <wp:extent cx="3961226" cy="1696563"/>
            <wp:effectExtent l="0" t="0" r="1270" b="0"/>
            <wp:docPr id="1294852813"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852813" name="Imagem 1" descr="Tabela&#10;&#10;Descrição gerada automaticamente"/>
                    <pic:cNvPicPr/>
                  </pic:nvPicPr>
                  <pic:blipFill>
                    <a:blip r:embed="rId7"/>
                    <a:stretch>
                      <a:fillRect/>
                    </a:stretch>
                  </pic:blipFill>
                  <pic:spPr>
                    <a:xfrm>
                      <a:off x="0" y="0"/>
                      <a:ext cx="3972586" cy="1701428"/>
                    </a:xfrm>
                    <a:prstGeom prst="rect">
                      <a:avLst/>
                    </a:prstGeom>
                  </pic:spPr>
                </pic:pic>
              </a:graphicData>
            </a:graphic>
          </wp:inline>
        </w:drawing>
      </w:r>
    </w:p>
    <w:p w14:paraId="1D160BF9" w14:textId="48D50CB7" w:rsidR="00AE46A6" w:rsidRPr="00A50AB4" w:rsidRDefault="00336CA7" w:rsidP="00AE46A6">
      <w:pPr>
        <w:tabs>
          <w:tab w:val="left" w:pos="3410"/>
        </w:tabs>
      </w:pPr>
      <w:r>
        <w:rPr>
          <w:sz w:val="16"/>
          <w:szCs w:val="16"/>
        </w:rPr>
        <w:t xml:space="preserve">Imagem retirada de </w:t>
      </w:r>
      <w:r w:rsidR="00A50AB4" w:rsidRPr="00A50AB4">
        <w:rPr>
          <w:sz w:val="16"/>
          <w:szCs w:val="16"/>
        </w:rPr>
        <w:t xml:space="preserve">Genética </w:t>
      </w:r>
      <w:proofErr w:type="gramStart"/>
      <w:r w:rsidR="00A50AB4" w:rsidRPr="00A50AB4">
        <w:rPr>
          <w:sz w:val="16"/>
          <w:szCs w:val="16"/>
        </w:rPr>
        <w:t>medica</w:t>
      </w:r>
      <w:proofErr w:type="gramEnd"/>
      <w:r w:rsidR="00A50AB4" w:rsidRPr="00A50AB4">
        <w:rPr>
          <w:sz w:val="16"/>
          <w:szCs w:val="16"/>
        </w:rPr>
        <w:t xml:space="preserve"> Thompson </w:t>
      </w:r>
      <w:proofErr w:type="spellStart"/>
      <w:r w:rsidR="00A50AB4" w:rsidRPr="00A50AB4">
        <w:rPr>
          <w:sz w:val="16"/>
          <w:szCs w:val="16"/>
        </w:rPr>
        <w:t>Thompson</w:t>
      </w:r>
      <w:proofErr w:type="spellEnd"/>
    </w:p>
    <w:p w14:paraId="53FE0E78" w14:textId="77777777" w:rsidR="00A50AB4" w:rsidRDefault="00A50AB4" w:rsidP="00AB5943"/>
    <w:p w14:paraId="77D8D109" w14:textId="3D0DC2FC" w:rsidR="0049189C" w:rsidRPr="00A50AB4" w:rsidRDefault="00AB5943" w:rsidP="00AB5943">
      <w:pPr>
        <w:rPr>
          <w:sz w:val="28"/>
          <w:szCs w:val="28"/>
        </w:rPr>
      </w:pPr>
      <w:r w:rsidRPr="00A50AB4">
        <w:rPr>
          <w:sz w:val="28"/>
          <w:szCs w:val="28"/>
        </w:rPr>
        <w:t>44. Desoxirribose</w:t>
      </w:r>
    </w:p>
    <w:p w14:paraId="05963D68" w14:textId="77777777" w:rsidR="00336CA7" w:rsidRDefault="00336CA7" w:rsidP="00AB5943">
      <w:r w:rsidRPr="00336CA7">
        <w:t xml:space="preserve">A desoxirribose é um açúcar pentose que é um componente fundamental do ácido </w:t>
      </w:r>
      <w:proofErr w:type="spellStart"/>
      <w:r w:rsidRPr="00336CA7">
        <w:t>desoxirribonucléico</w:t>
      </w:r>
      <w:proofErr w:type="spellEnd"/>
      <w:r w:rsidRPr="00336CA7">
        <w:t xml:space="preserve"> (DNA). A desoxirribose difere da ribose, que é o açúcar encontrado no ácido </w:t>
      </w:r>
      <w:proofErr w:type="spellStart"/>
      <w:r w:rsidRPr="00336CA7">
        <w:t>ribonucléico</w:t>
      </w:r>
      <w:proofErr w:type="spellEnd"/>
      <w:r w:rsidRPr="00336CA7">
        <w:t xml:space="preserve"> (RNA), pela ausência de um grupo hidroxila (-OH) no átomo de carbono 2'. Essa diferença estrutural é importante para a função do DNA, pois torna a molécula mais estável e resistente à hidrólise."</w:t>
      </w:r>
    </w:p>
    <w:p w14:paraId="1B05437A" w14:textId="3E2BE632" w:rsidR="00336CA7" w:rsidRPr="00336CA7" w:rsidRDefault="00336CA7" w:rsidP="00AB5943">
      <w:pPr>
        <w:rPr>
          <w:sz w:val="20"/>
          <w:szCs w:val="20"/>
        </w:rPr>
      </w:pPr>
      <w:r>
        <w:rPr>
          <w:sz w:val="20"/>
          <w:szCs w:val="20"/>
        </w:rPr>
        <w:t xml:space="preserve">Referência: </w:t>
      </w:r>
      <w:r w:rsidRPr="00336CA7">
        <w:rPr>
          <w:sz w:val="20"/>
          <w:szCs w:val="20"/>
        </w:rPr>
        <w:t xml:space="preserve">Biologia Celular e Molecular: Conceitos e Aplicações (9ª edição) por </w:t>
      </w:r>
      <w:proofErr w:type="spellStart"/>
      <w:r w:rsidRPr="00336CA7">
        <w:rPr>
          <w:sz w:val="20"/>
          <w:szCs w:val="20"/>
        </w:rPr>
        <w:t>Alberts</w:t>
      </w:r>
      <w:proofErr w:type="spellEnd"/>
      <w:r w:rsidRPr="00336CA7">
        <w:rPr>
          <w:sz w:val="20"/>
          <w:szCs w:val="20"/>
        </w:rPr>
        <w:t xml:space="preserve">, Johnson, Lewis &amp; </w:t>
      </w:r>
      <w:proofErr w:type="spellStart"/>
      <w:r w:rsidRPr="00336CA7">
        <w:rPr>
          <w:sz w:val="20"/>
          <w:szCs w:val="20"/>
        </w:rPr>
        <w:t>Raff</w:t>
      </w:r>
      <w:proofErr w:type="spellEnd"/>
      <w:r w:rsidRPr="00336CA7">
        <w:rPr>
          <w:sz w:val="20"/>
          <w:szCs w:val="20"/>
        </w:rPr>
        <w:t xml:space="preserve"> (Capítulo 4: Estrutura e Replicação do DNA)</w:t>
      </w:r>
    </w:p>
    <w:p w14:paraId="03008FD2" w14:textId="3AD86772" w:rsidR="00434335" w:rsidRDefault="00336CA7" w:rsidP="00AB5943">
      <w:r w:rsidRPr="00336CA7">
        <w:drawing>
          <wp:inline distT="0" distB="0" distL="0" distR="0" wp14:anchorId="30EA7ECD" wp14:editId="2F0F3A0B">
            <wp:extent cx="2524477" cy="1609950"/>
            <wp:effectExtent l="0" t="0" r="0" b="9525"/>
            <wp:docPr id="13598558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855857" name=""/>
                    <pic:cNvPicPr/>
                  </pic:nvPicPr>
                  <pic:blipFill>
                    <a:blip r:embed="rId8"/>
                    <a:stretch>
                      <a:fillRect/>
                    </a:stretch>
                  </pic:blipFill>
                  <pic:spPr>
                    <a:xfrm>
                      <a:off x="0" y="0"/>
                      <a:ext cx="2524477" cy="1609950"/>
                    </a:xfrm>
                    <a:prstGeom prst="rect">
                      <a:avLst/>
                    </a:prstGeom>
                  </pic:spPr>
                </pic:pic>
              </a:graphicData>
            </a:graphic>
          </wp:inline>
        </w:drawing>
      </w:r>
    </w:p>
    <w:p w14:paraId="749296CE" w14:textId="5EA6747F" w:rsidR="00336CA7" w:rsidRPr="00336CA7" w:rsidRDefault="00336CA7" w:rsidP="00AB5943">
      <w:pPr>
        <w:rPr>
          <w:sz w:val="20"/>
          <w:szCs w:val="20"/>
        </w:rPr>
      </w:pPr>
      <w:r w:rsidRPr="00336CA7">
        <w:rPr>
          <w:sz w:val="20"/>
          <w:szCs w:val="20"/>
        </w:rPr>
        <w:t xml:space="preserve">Imagem retirada de </w:t>
      </w:r>
      <w:r w:rsidRPr="00336CA7">
        <w:rPr>
          <w:sz w:val="20"/>
          <w:szCs w:val="20"/>
        </w:rPr>
        <w:t>Thompson &amp; Thompson Genética Médica - 8ª EDIÇÃO</w:t>
      </w:r>
    </w:p>
    <w:p w14:paraId="634ED905" w14:textId="77777777" w:rsidR="00434335" w:rsidRDefault="00434335" w:rsidP="00AB5943"/>
    <w:p w14:paraId="1D7D613B" w14:textId="77777777" w:rsidR="00A50AB4" w:rsidRDefault="00A50AB4" w:rsidP="00AB5943"/>
    <w:p w14:paraId="3E952466" w14:textId="77777777" w:rsidR="00A50AB4" w:rsidRDefault="00A50AB4" w:rsidP="00AB5943"/>
    <w:p w14:paraId="3C09C1E6" w14:textId="77777777" w:rsidR="00A50AB4" w:rsidRDefault="00A50AB4" w:rsidP="00AB5943"/>
    <w:p w14:paraId="0849E724" w14:textId="77777777" w:rsidR="00A50AB4" w:rsidRDefault="00A50AB4" w:rsidP="00AB5943">
      <w:pPr>
        <w:rPr>
          <w:sz w:val="28"/>
          <w:szCs w:val="28"/>
        </w:rPr>
      </w:pPr>
    </w:p>
    <w:p w14:paraId="09BF5CCE" w14:textId="77777777" w:rsidR="00A50AB4" w:rsidRDefault="00A50AB4" w:rsidP="00AB5943">
      <w:pPr>
        <w:rPr>
          <w:sz w:val="28"/>
          <w:szCs w:val="28"/>
        </w:rPr>
      </w:pPr>
    </w:p>
    <w:p w14:paraId="061CD9B6" w14:textId="77777777" w:rsidR="00A50AB4" w:rsidRDefault="00A50AB4" w:rsidP="00AB5943">
      <w:pPr>
        <w:rPr>
          <w:sz w:val="28"/>
          <w:szCs w:val="28"/>
        </w:rPr>
      </w:pPr>
    </w:p>
    <w:p w14:paraId="64D12D8A" w14:textId="389D0A4F" w:rsidR="00A50AB4" w:rsidRDefault="00336CA7" w:rsidP="00AB5943">
      <w:pPr>
        <w:rPr>
          <w:sz w:val="28"/>
          <w:szCs w:val="28"/>
        </w:rPr>
      </w:pPr>
      <w:r>
        <w:rPr>
          <w:sz w:val="28"/>
          <w:szCs w:val="28"/>
        </w:rPr>
        <w:t xml:space="preserve">Referências </w:t>
      </w:r>
    </w:p>
    <w:p w14:paraId="052CB6BB" w14:textId="31BD1C75" w:rsidR="00336CA7" w:rsidRPr="00336CA7" w:rsidRDefault="00336CA7" w:rsidP="00AB5943">
      <w:pPr>
        <w:rPr>
          <w:sz w:val="26"/>
          <w:szCs w:val="26"/>
        </w:rPr>
      </w:pPr>
      <w:r w:rsidRPr="00336CA7">
        <w:rPr>
          <w:sz w:val="26"/>
          <w:szCs w:val="26"/>
        </w:rPr>
        <w:t>Thompson &amp; Thompson Genética Médica - 8ª EDIÇÃO</w:t>
      </w:r>
    </w:p>
    <w:p w14:paraId="06E2AD4D" w14:textId="18EB3296" w:rsidR="00336CA7" w:rsidRPr="00336CA7" w:rsidRDefault="00336CA7" w:rsidP="00AB5943">
      <w:pPr>
        <w:rPr>
          <w:b/>
          <w:bCs/>
          <w:sz w:val="26"/>
          <w:szCs w:val="26"/>
        </w:rPr>
      </w:pPr>
      <w:r w:rsidRPr="00336CA7">
        <w:rPr>
          <w:b/>
          <w:bCs/>
          <w:sz w:val="26"/>
          <w:szCs w:val="26"/>
        </w:rPr>
        <w:t xml:space="preserve">Bioquímica: Conceitos e Aplicações (7ª edição) por Berg, </w:t>
      </w:r>
      <w:proofErr w:type="spellStart"/>
      <w:r w:rsidRPr="00336CA7">
        <w:rPr>
          <w:b/>
          <w:bCs/>
          <w:sz w:val="26"/>
          <w:szCs w:val="26"/>
        </w:rPr>
        <w:t>Tymoczko</w:t>
      </w:r>
      <w:proofErr w:type="spellEnd"/>
      <w:r w:rsidRPr="00336CA7">
        <w:rPr>
          <w:b/>
          <w:bCs/>
          <w:sz w:val="26"/>
          <w:szCs w:val="26"/>
        </w:rPr>
        <w:t xml:space="preserve"> &amp; </w:t>
      </w:r>
      <w:proofErr w:type="spellStart"/>
      <w:r w:rsidRPr="00336CA7">
        <w:rPr>
          <w:b/>
          <w:bCs/>
          <w:sz w:val="26"/>
          <w:szCs w:val="26"/>
        </w:rPr>
        <w:t>Stryer</w:t>
      </w:r>
      <w:proofErr w:type="spellEnd"/>
    </w:p>
    <w:p w14:paraId="793A8AE6" w14:textId="16744E0B" w:rsidR="00434335" w:rsidRPr="00336CA7" w:rsidRDefault="00336CA7" w:rsidP="00AB5943">
      <w:pPr>
        <w:rPr>
          <w:sz w:val="26"/>
          <w:szCs w:val="26"/>
        </w:rPr>
      </w:pPr>
      <w:r w:rsidRPr="00336CA7">
        <w:rPr>
          <w:b/>
          <w:bCs/>
          <w:sz w:val="26"/>
          <w:szCs w:val="26"/>
        </w:rPr>
        <w:t>Biologia Celular e Molecular: Conceitos e Aplicações</w:t>
      </w:r>
      <w:r w:rsidRPr="00336CA7">
        <w:rPr>
          <w:sz w:val="26"/>
          <w:szCs w:val="26"/>
        </w:rPr>
        <w:t xml:space="preserve"> (9ª edição) por </w:t>
      </w:r>
      <w:proofErr w:type="spellStart"/>
      <w:r w:rsidRPr="00336CA7">
        <w:rPr>
          <w:sz w:val="26"/>
          <w:szCs w:val="26"/>
        </w:rPr>
        <w:t>Alberts</w:t>
      </w:r>
      <w:proofErr w:type="spellEnd"/>
      <w:r w:rsidRPr="00336CA7">
        <w:rPr>
          <w:sz w:val="26"/>
          <w:szCs w:val="26"/>
        </w:rPr>
        <w:t xml:space="preserve">, Johnson, Lewis &amp; </w:t>
      </w:r>
      <w:proofErr w:type="spellStart"/>
      <w:r w:rsidRPr="00336CA7">
        <w:rPr>
          <w:sz w:val="26"/>
          <w:szCs w:val="26"/>
        </w:rPr>
        <w:t>Raff</w:t>
      </w:r>
      <w:proofErr w:type="spellEnd"/>
    </w:p>
    <w:sectPr w:rsidR="00434335" w:rsidRPr="00336C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43"/>
    <w:rsid w:val="000A0738"/>
    <w:rsid w:val="00336CA7"/>
    <w:rsid w:val="00434335"/>
    <w:rsid w:val="0049189C"/>
    <w:rsid w:val="00547F7E"/>
    <w:rsid w:val="006C2A4F"/>
    <w:rsid w:val="00A50AB4"/>
    <w:rsid w:val="00AB5943"/>
    <w:rsid w:val="00AE46A6"/>
    <w:rsid w:val="00B47A7A"/>
    <w:rsid w:val="00BF4002"/>
    <w:rsid w:val="00E73BC3"/>
    <w:rsid w:val="00E76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A967"/>
  <w15:chartTrackingRefBased/>
  <w15:docId w15:val="{E598BCFB-8564-4516-976D-0EE3D4F6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B59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AB59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AB594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AB594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AB594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AB594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AB594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AB594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AB5943"/>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5943"/>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AB5943"/>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AB5943"/>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AB5943"/>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AB5943"/>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AB5943"/>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AB5943"/>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AB5943"/>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AB5943"/>
    <w:rPr>
      <w:rFonts w:eastAsiaTheme="majorEastAsia" w:cstheme="majorBidi"/>
      <w:color w:val="272727" w:themeColor="text1" w:themeTint="D8"/>
    </w:rPr>
  </w:style>
  <w:style w:type="paragraph" w:styleId="Ttulo">
    <w:name w:val="Title"/>
    <w:basedOn w:val="Normal"/>
    <w:next w:val="Normal"/>
    <w:link w:val="TtuloChar"/>
    <w:uiPriority w:val="10"/>
    <w:qFormat/>
    <w:rsid w:val="00AB59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B594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AB5943"/>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AB5943"/>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AB5943"/>
    <w:pPr>
      <w:spacing w:before="160"/>
      <w:jc w:val="center"/>
    </w:pPr>
    <w:rPr>
      <w:i/>
      <w:iCs/>
      <w:color w:val="404040" w:themeColor="text1" w:themeTint="BF"/>
    </w:rPr>
  </w:style>
  <w:style w:type="character" w:customStyle="1" w:styleId="CitaoChar">
    <w:name w:val="Citação Char"/>
    <w:basedOn w:val="Fontepargpadro"/>
    <w:link w:val="Citao"/>
    <w:uiPriority w:val="29"/>
    <w:rsid w:val="00AB5943"/>
    <w:rPr>
      <w:i/>
      <w:iCs/>
      <w:color w:val="404040" w:themeColor="text1" w:themeTint="BF"/>
    </w:rPr>
  </w:style>
  <w:style w:type="paragraph" w:styleId="PargrafodaLista">
    <w:name w:val="List Paragraph"/>
    <w:basedOn w:val="Normal"/>
    <w:uiPriority w:val="34"/>
    <w:qFormat/>
    <w:rsid w:val="00AB5943"/>
    <w:pPr>
      <w:ind w:left="720"/>
      <w:contextualSpacing/>
    </w:pPr>
  </w:style>
  <w:style w:type="character" w:styleId="nfaseIntensa">
    <w:name w:val="Intense Emphasis"/>
    <w:basedOn w:val="Fontepargpadro"/>
    <w:uiPriority w:val="21"/>
    <w:qFormat/>
    <w:rsid w:val="00AB5943"/>
    <w:rPr>
      <w:i/>
      <w:iCs/>
      <w:color w:val="0F4761" w:themeColor="accent1" w:themeShade="BF"/>
    </w:rPr>
  </w:style>
  <w:style w:type="paragraph" w:styleId="CitaoIntensa">
    <w:name w:val="Intense Quote"/>
    <w:basedOn w:val="Normal"/>
    <w:next w:val="Normal"/>
    <w:link w:val="CitaoIntensaChar"/>
    <w:uiPriority w:val="30"/>
    <w:qFormat/>
    <w:rsid w:val="00AB59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AB5943"/>
    <w:rPr>
      <w:i/>
      <w:iCs/>
      <w:color w:val="0F4761" w:themeColor="accent1" w:themeShade="BF"/>
    </w:rPr>
  </w:style>
  <w:style w:type="character" w:styleId="RefernciaIntensa">
    <w:name w:val="Intense Reference"/>
    <w:basedOn w:val="Fontepargpadro"/>
    <w:uiPriority w:val="32"/>
    <w:qFormat/>
    <w:rsid w:val="00AB5943"/>
    <w:rPr>
      <w:b/>
      <w:bCs/>
      <w:smallCaps/>
      <w:color w:val="0F4761" w:themeColor="accent1" w:themeShade="BF"/>
      <w:spacing w:val="5"/>
    </w:rPr>
  </w:style>
  <w:style w:type="character" w:styleId="Hyperlink">
    <w:name w:val="Hyperlink"/>
    <w:basedOn w:val="Fontepargpadro"/>
    <w:uiPriority w:val="99"/>
    <w:unhideWhenUsed/>
    <w:rsid w:val="00434335"/>
    <w:rPr>
      <w:color w:val="467886" w:themeColor="hyperlink"/>
      <w:u w:val="single"/>
    </w:rPr>
  </w:style>
  <w:style w:type="character" w:styleId="MenoPendente">
    <w:name w:val="Unresolved Mention"/>
    <w:basedOn w:val="Fontepargpadro"/>
    <w:uiPriority w:val="99"/>
    <w:semiHidden/>
    <w:unhideWhenUsed/>
    <w:rsid w:val="00434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534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pulicano</dc:creator>
  <cp:keywords/>
  <dc:description/>
  <cp:lastModifiedBy>beatriz pulicano</cp:lastModifiedBy>
  <cp:revision>4</cp:revision>
  <dcterms:created xsi:type="dcterms:W3CDTF">2024-05-12T22:56:00Z</dcterms:created>
  <dcterms:modified xsi:type="dcterms:W3CDTF">2024-05-23T13:46:00Z</dcterms:modified>
</cp:coreProperties>
</file>