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DDAA4" w14:textId="69A0C3D0" w:rsidR="00D05085" w:rsidRPr="00D05085" w:rsidRDefault="00D05085" w:rsidP="00D05085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05085">
        <w:rPr>
          <w:rFonts w:ascii="Times New Roman" w:hAnsi="Times New Roman" w:cs="Times New Roman"/>
          <w:b/>
          <w:bCs/>
          <w:i/>
          <w:iCs/>
        </w:rPr>
        <w:t>Ácido desoxirribonucleico</w:t>
      </w:r>
    </w:p>
    <w:p w14:paraId="74100124" w14:textId="49388D5D" w:rsidR="00D05085" w:rsidRPr="00D05085" w:rsidRDefault="00D05085" w:rsidP="00D05085">
      <w:pPr>
        <w:jc w:val="both"/>
        <w:rPr>
          <w:rFonts w:ascii="Times New Roman" w:hAnsi="Times New Roman" w:cs="Times New Roman"/>
        </w:rPr>
      </w:pPr>
      <w:r w:rsidRPr="00D05085">
        <w:rPr>
          <w:rFonts w:ascii="Times New Roman" w:hAnsi="Times New Roman" w:cs="Times New Roman"/>
        </w:rPr>
        <w:t xml:space="preserve">  </w:t>
      </w:r>
      <w:r w:rsidRPr="00D05085">
        <w:rPr>
          <w:rFonts w:ascii="Times New Roman" w:hAnsi="Times New Roman" w:cs="Times New Roman"/>
        </w:rPr>
        <w:t xml:space="preserve">O DNA é uma macromolécula de ácido nucleico polimérica que codifica os genes e permite a transmissão de informação genética de uma célula para suas células-filhas e de uma geração para outra. Essa macromolécula é composta por três tipos de unidades: desoxirribose, base nitrogenada e um grupo fosfato. o DNA apresenta duas bases, sendo elas purinas e pirimidinas. As purinas incluem adenina e guanina, enquanto as pirimidinas compreendem timina e citosina. Essas bases, juntamente com o fosfato e a desoxirribose, formam os nucleotídeos que se polimerizam em longas cadeias </w:t>
      </w:r>
      <w:proofErr w:type="spellStart"/>
      <w:r w:rsidRPr="00D05085">
        <w:rPr>
          <w:rFonts w:ascii="Times New Roman" w:hAnsi="Times New Roman" w:cs="Times New Roman"/>
        </w:rPr>
        <w:t>polinucleotídicas</w:t>
      </w:r>
      <w:proofErr w:type="spellEnd"/>
      <w:r w:rsidRPr="00D05085">
        <w:rPr>
          <w:rFonts w:ascii="Times New Roman" w:hAnsi="Times New Roman" w:cs="Times New Roman"/>
        </w:rPr>
        <w:t xml:space="preserve"> através de ligações </w:t>
      </w:r>
      <w:proofErr w:type="spellStart"/>
      <w:r w:rsidRPr="00D05085">
        <w:rPr>
          <w:rFonts w:ascii="Times New Roman" w:hAnsi="Times New Roman" w:cs="Times New Roman"/>
        </w:rPr>
        <w:t>fosfodiéster</w:t>
      </w:r>
      <w:proofErr w:type="spellEnd"/>
      <w:r w:rsidRPr="00D05085">
        <w:rPr>
          <w:rFonts w:ascii="Times New Roman" w:hAnsi="Times New Roman" w:cs="Times New Roman"/>
        </w:rPr>
        <w:t xml:space="preserve"> formadas entre unidades adjacentes de desoxirribose. Estas cadeias </w:t>
      </w:r>
      <w:proofErr w:type="spellStart"/>
      <w:r w:rsidRPr="00D05085">
        <w:rPr>
          <w:rFonts w:ascii="Times New Roman" w:hAnsi="Times New Roman" w:cs="Times New Roman"/>
        </w:rPr>
        <w:t>polinucleotídicas</w:t>
      </w:r>
      <w:proofErr w:type="spellEnd"/>
      <w:r w:rsidRPr="00D05085">
        <w:rPr>
          <w:rFonts w:ascii="Times New Roman" w:hAnsi="Times New Roman" w:cs="Times New Roman"/>
        </w:rPr>
        <w:t xml:space="preserve"> dão origem à estrutura de dupla hélice do DNA.</w:t>
      </w:r>
    </w:p>
    <w:p w14:paraId="22EDA037" w14:textId="1993F36B" w:rsidR="00D05085" w:rsidRPr="00D05085" w:rsidRDefault="00D05085" w:rsidP="00D05085">
      <w:pPr>
        <w:jc w:val="both"/>
        <w:rPr>
          <w:rFonts w:ascii="Times New Roman" w:hAnsi="Times New Roman" w:cs="Times New Roman"/>
        </w:rPr>
      </w:pPr>
      <w:r w:rsidRPr="00D0508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702C47E5" wp14:editId="3CF9CAB2">
            <wp:simplePos x="0" y="0"/>
            <wp:positionH relativeFrom="margin">
              <wp:posOffset>1539240</wp:posOffset>
            </wp:positionH>
            <wp:positionV relativeFrom="paragraph">
              <wp:posOffset>12700</wp:posOffset>
            </wp:positionV>
            <wp:extent cx="2266950" cy="2132965"/>
            <wp:effectExtent l="0" t="0" r="0" b="635"/>
            <wp:wrapTight wrapText="bothSides">
              <wp:wrapPolygon edited="0">
                <wp:start x="0" y="0"/>
                <wp:lineTo x="0" y="21414"/>
                <wp:lineTo x="21418" y="21414"/>
                <wp:lineTo x="21418" y="0"/>
                <wp:lineTo x="0" y="0"/>
              </wp:wrapPolygon>
            </wp:wrapTight>
            <wp:docPr id="1988605185" name="Imagem 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605185" name="Imagem 1" descr="Diagrama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08BDC9" w14:textId="77777777" w:rsidR="00D05085" w:rsidRPr="00D05085" w:rsidRDefault="00D05085" w:rsidP="00D05085">
      <w:pPr>
        <w:jc w:val="both"/>
        <w:rPr>
          <w:rFonts w:ascii="Times New Roman" w:hAnsi="Times New Roman" w:cs="Times New Roman"/>
        </w:rPr>
      </w:pPr>
    </w:p>
    <w:p w14:paraId="5DF05406" w14:textId="77777777" w:rsidR="00D05085" w:rsidRPr="00D05085" w:rsidRDefault="00D05085" w:rsidP="00D05085">
      <w:pPr>
        <w:rPr>
          <w:rFonts w:ascii="Times New Roman" w:hAnsi="Times New Roman" w:cs="Times New Roman"/>
          <w:b/>
          <w:bCs/>
        </w:rPr>
      </w:pPr>
    </w:p>
    <w:p w14:paraId="55DD7E81" w14:textId="77777777" w:rsidR="00D05085" w:rsidRPr="00D05085" w:rsidRDefault="00D05085" w:rsidP="00D05085">
      <w:pPr>
        <w:rPr>
          <w:rFonts w:ascii="Times New Roman" w:hAnsi="Times New Roman" w:cs="Times New Roman"/>
          <w:b/>
          <w:bCs/>
        </w:rPr>
      </w:pPr>
    </w:p>
    <w:p w14:paraId="30AE62A6" w14:textId="77777777" w:rsidR="00D05085" w:rsidRPr="00D05085" w:rsidRDefault="00D05085" w:rsidP="00D05085">
      <w:pPr>
        <w:rPr>
          <w:rFonts w:ascii="Times New Roman" w:hAnsi="Times New Roman" w:cs="Times New Roman"/>
          <w:b/>
          <w:bCs/>
        </w:rPr>
      </w:pPr>
    </w:p>
    <w:p w14:paraId="24CAB695" w14:textId="77777777" w:rsidR="00D05085" w:rsidRPr="00D05085" w:rsidRDefault="00D05085" w:rsidP="00D05085">
      <w:pPr>
        <w:rPr>
          <w:rFonts w:ascii="Times New Roman" w:hAnsi="Times New Roman" w:cs="Times New Roman"/>
          <w:b/>
          <w:bCs/>
        </w:rPr>
      </w:pPr>
    </w:p>
    <w:p w14:paraId="0425C6AB" w14:textId="77777777" w:rsidR="00D05085" w:rsidRPr="00D05085" w:rsidRDefault="00D05085" w:rsidP="00D05085">
      <w:pPr>
        <w:rPr>
          <w:rFonts w:ascii="Times New Roman" w:hAnsi="Times New Roman" w:cs="Times New Roman"/>
          <w:b/>
          <w:bCs/>
        </w:rPr>
      </w:pPr>
    </w:p>
    <w:p w14:paraId="68D96242" w14:textId="0FCB4514" w:rsidR="00D05085" w:rsidRPr="00D05085" w:rsidRDefault="00D05085" w:rsidP="00D05085">
      <w:pPr>
        <w:rPr>
          <w:rFonts w:ascii="Times New Roman" w:hAnsi="Times New Roman" w:cs="Times New Roman"/>
        </w:rPr>
      </w:pPr>
      <w:r w:rsidRPr="00D05085">
        <w:rPr>
          <w:rFonts w:ascii="Times New Roman" w:hAnsi="Times New Roman" w:cs="Times New Roman"/>
          <w:b/>
          <w:bCs/>
        </w:rPr>
        <w:t>Referência Bibliográfica:</w:t>
      </w:r>
      <w:r w:rsidRPr="00D05085">
        <w:rPr>
          <w:rFonts w:ascii="Times New Roman" w:hAnsi="Times New Roman" w:cs="Times New Roman"/>
        </w:rPr>
        <w:t xml:space="preserve"> Thompson &amp; Thompson genética médica. 8. ed. Rio de Janeiro: Elsevier, 2016, 546</w:t>
      </w:r>
    </w:p>
    <w:sectPr w:rsidR="00D05085" w:rsidRPr="00D050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85"/>
    <w:rsid w:val="0063790E"/>
    <w:rsid w:val="00D0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DD25"/>
  <w15:chartTrackingRefBased/>
  <w15:docId w15:val="{264ED15E-D020-431F-8301-23406582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050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050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050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050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050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050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050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050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050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0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050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050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0508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05085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05085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05085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05085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0508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D050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050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050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D050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D050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05085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D05085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D05085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050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05085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D0508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759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Stefane</dc:creator>
  <cp:keywords/>
  <dc:description/>
  <cp:lastModifiedBy>Agata Stefane</cp:lastModifiedBy>
  <cp:revision>2</cp:revision>
  <dcterms:created xsi:type="dcterms:W3CDTF">2024-05-21T23:22:00Z</dcterms:created>
  <dcterms:modified xsi:type="dcterms:W3CDTF">2024-05-21T23:22:00Z</dcterms:modified>
</cp:coreProperties>
</file>