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8f9fa"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308.5714285714286" w:lineRule="auto"/>
        <w:jc w:val="both"/>
        <w:rPr>
          <w:rFonts w:ascii="Arial" w:cs="Arial" w:eastAsia="Arial" w:hAnsi="Arial"/>
          <w:color w:val="222222"/>
          <w:shd w:fill="f8f9fa" w:val="clear"/>
        </w:rPr>
      </w:pPr>
      <w:r w:rsidDel="00000000" w:rsidR="00000000" w:rsidRPr="00000000">
        <w:rPr>
          <w:rFonts w:ascii="Arial" w:cs="Arial" w:eastAsia="Arial" w:hAnsi="Arial"/>
          <w:color w:val="222222"/>
          <w:shd w:fill="f8f9fa" w:val="clear"/>
          <w:rtl w:val="0"/>
        </w:rPr>
        <w:t xml:space="preserve">A grande corrida de clado</w:t>
      </w:r>
    </w:p>
    <w:p w:rsidR="00000000" w:rsidDel="00000000" w:rsidP="00000000" w:rsidRDefault="00000000" w:rsidRPr="00000000" w14:paraId="00000002">
      <w:pPr>
        <w:pageBreakBefore w:val="0"/>
        <w:shd w:fill="f8f9fa"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both"/>
        <w:rPr>
          <w:rFonts w:ascii="Arial" w:cs="Arial" w:eastAsia="Arial" w:hAnsi="Arial"/>
          <w:color w:val="222222"/>
          <w:shd w:fill="f8f9fa" w:val="clear"/>
        </w:rPr>
      </w:pPr>
      <w:r w:rsidDel="00000000" w:rsidR="00000000" w:rsidRPr="00000000">
        <w:rPr>
          <w:rFonts w:ascii="Arial" w:cs="Arial" w:eastAsia="Arial" w:hAnsi="Arial"/>
          <w:color w:val="222222"/>
          <w:shd w:fill="f8f9fa" w:val="clear"/>
          <w:rtl w:val="0"/>
        </w:rPr>
        <w:t xml:space="preserve">adaptado de </w:t>
      </w:r>
      <w:r w:rsidDel="00000000" w:rsidR="00000000" w:rsidRPr="00000000">
        <w:rPr>
          <w:rFonts w:ascii="Arial" w:cs="Arial" w:eastAsia="Arial" w:hAnsi="Arial"/>
          <w:color w:val="222222"/>
          <w:sz w:val="30"/>
          <w:szCs w:val="30"/>
          <w:shd w:fill="f8f9fa" w:val="clear"/>
          <w:rtl w:val="0"/>
        </w:rPr>
        <w:t xml:space="preserve">D</w:t>
      </w:r>
      <w:r w:rsidDel="00000000" w:rsidR="00000000" w:rsidRPr="00000000">
        <w:rPr>
          <w:rFonts w:ascii="Arial" w:cs="Arial" w:eastAsia="Arial" w:hAnsi="Arial"/>
          <w:color w:val="222222"/>
          <w:shd w:fill="f8f9fa" w:val="clear"/>
          <w:rtl w:val="0"/>
        </w:rPr>
        <w:t xml:space="preserve">AVID </w:t>
      </w:r>
      <w:r w:rsidDel="00000000" w:rsidR="00000000" w:rsidRPr="00000000">
        <w:rPr>
          <w:rFonts w:ascii="Arial" w:cs="Arial" w:eastAsia="Arial" w:hAnsi="Arial"/>
          <w:color w:val="222222"/>
          <w:sz w:val="30"/>
          <w:szCs w:val="30"/>
          <w:shd w:fill="f8f9fa" w:val="clear"/>
          <w:rtl w:val="0"/>
        </w:rPr>
        <w:t xml:space="preserve">W. G</w:t>
      </w:r>
      <w:r w:rsidDel="00000000" w:rsidR="00000000" w:rsidRPr="00000000">
        <w:rPr>
          <w:rFonts w:ascii="Arial" w:cs="Arial" w:eastAsia="Arial" w:hAnsi="Arial"/>
          <w:color w:val="222222"/>
          <w:shd w:fill="f8f9fa" w:val="clear"/>
          <w:rtl w:val="0"/>
        </w:rPr>
        <w:t xml:space="preserve">OLDSMITH, 2003 </w:t>
      </w:r>
    </w:p>
    <w:p w:rsidR="00000000" w:rsidDel="00000000" w:rsidP="00000000" w:rsidRDefault="00000000" w:rsidRPr="00000000" w14:paraId="00000003">
      <w:pPr>
        <w:pageBreakBefore w:val="0"/>
        <w:shd w:fill="f8f9fa"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both"/>
        <w:rPr>
          <w:rFonts w:ascii="Arial" w:cs="Arial" w:eastAsia="Arial" w:hAnsi="Arial"/>
          <w:color w:val="222222"/>
          <w:shd w:fill="f8f9fa" w:val="clear"/>
        </w:rPr>
      </w:pPr>
      <w:r w:rsidDel="00000000" w:rsidR="00000000" w:rsidRPr="00000000">
        <w:rPr>
          <w:rFonts w:ascii="Arial" w:cs="Arial" w:eastAsia="Arial" w:hAnsi="Arial"/>
          <w:color w:val="222222"/>
          <w:shd w:fill="f8f9fa" w:val="clear"/>
          <w:rtl w:val="0"/>
        </w:rPr>
        <w:tab/>
        <w:tab/>
      </w:r>
    </w:p>
    <w:p w:rsidR="00000000" w:rsidDel="00000000" w:rsidP="00000000" w:rsidRDefault="00000000" w:rsidRPr="00000000" w14:paraId="00000004">
      <w:pPr>
        <w:pageBreakBefore w:val="0"/>
        <w:shd w:fill="f8f9fa"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both"/>
        <w:rPr>
          <w:rFonts w:ascii="Arial" w:cs="Arial" w:eastAsia="Arial" w:hAnsi="Arial"/>
          <w:color w:val="222222"/>
          <w:shd w:fill="f8f9fa" w:val="clear"/>
        </w:rPr>
      </w:pPr>
      <w:r w:rsidDel="00000000" w:rsidR="00000000" w:rsidRPr="00000000">
        <w:rPr>
          <w:rtl w:val="0"/>
        </w:rPr>
      </w:r>
    </w:p>
    <w:p w:rsidR="00000000" w:rsidDel="00000000" w:rsidP="00000000" w:rsidRDefault="00000000" w:rsidRPr="00000000" w14:paraId="00000005">
      <w:pPr>
        <w:pageBreakBefore w:val="0"/>
        <w:shd w:fill="f8f9fa"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both"/>
        <w:rPr>
          <w:rFonts w:ascii="Arial" w:cs="Arial" w:eastAsia="Arial" w:hAnsi="Arial"/>
          <w:color w:val="222222"/>
          <w:shd w:fill="f8f9fa" w:val="clear"/>
        </w:rPr>
      </w:pPr>
      <w:r w:rsidDel="00000000" w:rsidR="00000000" w:rsidRPr="00000000">
        <w:rPr>
          <w:rtl w:val="0"/>
        </w:rPr>
      </w:r>
    </w:p>
    <w:p w:rsidR="00000000" w:rsidDel="00000000" w:rsidP="00000000" w:rsidRDefault="00000000" w:rsidRPr="00000000" w14:paraId="00000006">
      <w:pPr>
        <w:pageBreakBefore w:val="0"/>
        <w:shd w:fill="f8f9fa"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both"/>
        <w:rPr>
          <w:rFonts w:ascii="Arial" w:cs="Arial" w:eastAsia="Arial" w:hAnsi="Arial"/>
          <w:color w:val="222222"/>
          <w:shd w:fill="f8f9fa" w:val="clear"/>
        </w:rPr>
      </w:pPr>
      <w:r w:rsidDel="00000000" w:rsidR="00000000" w:rsidRPr="00000000">
        <w:rPr>
          <w:rFonts w:ascii="Arial" w:cs="Arial" w:eastAsia="Arial" w:hAnsi="Arial"/>
          <w:color w:val="222222"/>
          <w:shd w:fill="f8f9fa" w:val="clear"/>
          <w:rtl w:val="0"/>
        </w:rPr>
        <w:t xml:space="preserve">Para este exercício, a turma trabalha em quatro grupos. Cada grupo recebe um conjunto de oito fichas (mostrado na Figura 1).</w:t>
      </w:r>
    </w:p>
    <w:p w:rsidR="00000000" w:rsidDel="00000000" w:rsidP="00000000" w:rsidRDefault="00000000" w:rsidRPr="00000000" w14:paraId="00000007">
      <w:pPr>
        <w:pageBreakBefore w:val="0"/>
        <w:shd w:fill="f8f9fa"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both"/>
        <w:rPr>
          <w:rFonts w:ascii="Arial" w:cs="Arial" w:eastAsia="Arial" w:hAnsi="Arial"/>
          <w:color w:val="222222"/>
          <w:shd w:fill="f8f9fa" w:val="clear"/>
        </w:rPr>
      </w:pPr>
      <w:r w:rsidDel="00000000" w:rsidR="00000000" w:rsidRPr="00000000">
        <w:rPr>
          <w:rtl w:val="0"/>
        </w:rPr>
      </w:r>
    </w:p>
    <w:p w:rsidR="00000000" w:rsidDel="00000000" w:rsidP="00000000" w:rsidRDefault="00000000" w:rsidRPr="00000000" w14:paraId="00000008">
      <w:pPr>
        <w:pageBreakBefore w:val="0"/>
        <w:numPr>
          <w:ilvl w:val="0"/>
          <w:numId w:val="1"/>
        </w:numPr>
        <w:shd w:fill="f8f9fa"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left="720" w:hanging="360"/>
        <w:jc w:val="both"/>
        <w:rPr>
          <w:rFonts w:ascii="Arial" w:cs="Arial" w:eastAsia="Arial" w:hAnsi="Arial"/>
          <w:color w:val="222222"/>
          <w:u w:val="none"/>
          <w:shd w:fill="f8f9fa" w:val="clear"/>
        </w:rPr>
      </w:pPr>
      <w:r w:rsidDel="00000000" w:rsidR="00000000" w:rsidRPr="00000000">
        <w:rPr>
          <w:rFonts w:ascii="Arial" w:cs="Arial" w:eastAsia="Arial" w:hAnsi="Arial"/>
          <w:color w:val="222222"/>
          <w:shd w:fill="f8f9fa" w:val="clear"/>
          <w:rtl w:val="0"/>
        </w:rPr>
        <w:t xml:space="preserve">Organize essas fichas em grupos distintos usando os critérios que desejarem. Eles podem formar quantos grupos quiserem, mas cada cartão deve ser colocado em exatamente um grupo.</w:t>
      </w:r>
    </w:p>
    <w:p w:rsidR="00000000" w:rsidDel="00000000" w:rsidP="00000000" w:rsidRDefault="00000000" w:rsidRPr="00000000" w14:paraId="00000009">
      <w:pPr>
        <w:pageBreakBefore w:val="0"/>
        <w:shd w:fill="f8f9fa"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308.5714285714286" w:lineRule="auto"/>
        <w:jc w:val="both"/>
        <w:rPr>
          <w:rFonts w:ascii="Arial" w:cs="Arial" w:eastAsia="Arial" w:hAnsi="Arial"/>
          <w:color w:val="222222"/>
          <w:shd w:fill="f8f9fa" w:val="clear"/>
        </w:rPr>
      </w:pPr>
      <w:r w:rsidDel="00000000" w:rsidR="00000000" w:rsidRPr="00000000">
        <w:rPr>
          <w:rtl w:val="0"/>
        </w:rPr>
      </w:r>
    </w:p>
    <w:p w:rsidR="00000000" w:rsidDel="00000000" w:rsidP="00000000" w:rsidRDefault="00000000" w:rsidRPr="00000000" w14:paraId="0000000A">
      <w:pPr>
        <w:pageBreakBefore w:val="0"/>
        <w:shd w:fill="f8f9fa"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308.5714285714286" w:lineRule="auto"/>
        <w:jc w:val="both"/>
        <w:rPr>
          <w:rFonts w:ascii="Arial" w:cs="Arial" w:eastAsia="Arial" w:hAnsi="Arial"/>
          <w:color w:val="222222"/>
          <w:shd w:fill="f8f9fa" w:val="clear"/>
        </w:rPr>
      </w:pPr>
      <w:r w:rsidDel="00000000" w:rsidR="00000000" w:rsidRPr="00000000">
        <w:rPr>
          <w:rFonts w:ascii="Arial" w:cs="Arial" w:eastAsia="Arial" w:hAnsi="Arial"/>
          <w:color w:val="222222"/>
          <w:shd w:fill="f8f9fa" w:val="clear"/>
          <w:rtl w:val="0"/>
        </w:rPr>
        <w:t xml:space="preserve">R. Depois de cada grupo ter tido alguns minutos para pensar sobre o problema e discuti-lo entre si, eles invariavelmente usam um de dois esquemas de agrupamento diferentes. Alguns alunos agruparão os cartões com base no número de formas que cada cartão possui. Outros alunos agruparão os cartões com base no fato de eles terem quadrados ou diamantes. Em seguida, perguntar se alguém gostaria de defender seu esquema de classificação como sendo comprovadamente superior à alternativa.</w:t>
      </w:r>
    </w:p>
    <w:p w:rsidR="00000000" w:rsidDel="00000000" w:rsidP="00000000" w:rsidRDefault="00000000" w:rsidRPr="00000000" w14:paraId="0000000B">
      <w:pPr>
        <w:pageBreakBefore w:val="0"/>
        <w:shd w:fill="f8f9fa"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both"/>
        <w:rPr>
          <w:rFonts w:ascii="Arial" w:cs="Arial" w:eastAsia="Arial" w:hAnsi="Arial"/>
          <w:color w:val="222222"/>
        </w:rPr>
      </w:pPr>
      <w:r w:rsidDel="00000000" w:rsidR="00000000" w:rsidRPr="00000000">
        <w:rPr>
          <w:rtl w:val="0"/>
        </w:rPr>
      </w:r>
    </w:p>
    <w:p w:rsidR="00000000" w:rsidDel="00000000" w:rsidP="00000000" w:rsidRDefault="00000000" w:rsidRPr="00000000" w14:paraId="0000000C">
      <w:pPr>
        <w:pageBreakBefore w:val="0"/>
        <w:shd w:fill="f8f9fa"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both"/>
        <w:rPr>
          <w:rFonts w:ascii="Arial" w:cs="Arial" w:eastAsia="Arial" w:hAnsi="Arial"/>
          <w:color w:val="222222"/>
        </w:rPr>
      </w:pPr>
      <w:r w:rsidDel="00000000" w:rsidR="00000000" w:rsidRPr="00000000">
        <w:rPr>
          <w:rFonts w:ascii="Arial" w:cs="Arial" w:eastAsia="Arial" w:hAnsi="Arial"/>
          <w:color w:val="222222"/>
        </w:rPr>
        <w:drawing>
          <wp:inline distB="114300" distT="114300" distL="114300" distR="114300">
            <wp:extent cx="2152650" cy="2962275"/>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152650" cy="2962275"/>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pageBreakBefore w:val="0"/>
        <w:shd w:fill="f8f9fa"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both"/>
        <w:rPr>
          <w:rFonts w:ascii="Arial" w:cs="Arial" w:eastAsia="Arial" w:hAnsi="Arial"/>
          <w:color w:val="222222"/>
        </w:rPr>
      </w:pPr>
      <w:r w:rsidDel="00000000" w:rsidR="00000000" w:rsidRPr="00000000">
        <w:rPr>
          <w:rFonts w:ascii="Arial" w:cs="Arial" w:eastAsia="Arial" w:hAnsi="Arial"/>
          <w:color w:val="222222"/>
          <w:rtl w:val="0"/>
        </w:rPr>
        <w:t xml:space="preserve">Figura 1</w:t>
      </w:r>
      <w:r w:rsidDel="00000000" w:rsidR="00000000" w:rsidRPr="00000000">
        <w:rPr>
          <w:rtl w:val="0"/>
        </w:rPr>
      </w:r>
    </w:p>
    <w:p w:rsidR="00000000" w:rsidDel="00000000" w:rsidP="00000000" w:rsidRDefault="00000000" w:rsidRPr="00000000" w14:paraId="0000000E">
      <w:pPr>
        <w:pageBreakBefore w:val="0"/>
        <w:shd w:fill="f8f9fa"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both"/>
        <w:rPr>
          <w:rFonts w:ascii="Arial" w:cs="Arial" w:eastAsia="Arial" w:hAnsi="Arial"/>
          <w:color w:val="222222"/>
        </w:rPr>
      </w:pPr>
      <w:r w:rsidDel="00000000" w:rsidR="00000000" w:rsidRPr="00000000">
        <w:rPr>
          <w:rtl w:val="0"/>
        </w:rPr>
      </w:r>
    </w:p>
    <w:p w:rsidR="00000000" w:rsidDel="00000000" w:rsidP="00000000" w:rsidRDefault="00000000" w:rsidRPr="00000000" w14:paraId="0000000F">
      <w:pPr>
        <w:pageBreakBefore w:val="0"/>
        <w:numPr>
          <w:ilvl w:val="0"/>
          <w:numId w:val="1"/>
        </w:numPr>
        <w:shd w:fill="f8f9fa"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left="720" w:hanging="360"/>
        <w:jc w:val="both"/>
        <w:rPr>
          <w:rFonts w:ascii="Arial" w:cs="Arial" w:eastAsia="Arial" w:hAnsi="Arial"/>
          <w:color w:val="222222"/>
          <w:u w:val="none"/>
        </w:rPr>
      </w:pPr>
      <w:r w:rsidDel="00000000" w:rsidR="00000000" w:rsidRPr="00000000">
        <w:rPr>
          <w:rFonts w:ascii="Arial" w:cs="Arial" w:eastAsia="Arial" w:hAnsi="Arial"/>
          <w:color w:val="222222"/>
          <w:rtl w:val="0"/>
        </w:rPr>
        <w:t xml:space="preserve">Após esta breve discussão, apresentar algumas informações novas e um novo desafio. Imaginem uma corrida pela floresta. Todos os participantes da corrida largam na mesma linha de largada em uma das pontas do bosque. Conforme a corrida continua, o caminho através da floresta se divide repetidamente e os corredores são livres para pegar qualquer uma das bifurcações. Cada série de garfos leva a uma linha de chegada separada na outra extremidade da floresta. Conforme os corredores avançam pela floresta, cada um carrega um cartão que deve ter carimbado nos postos de check-in ao longo do caminho. Digo aos alunos que as cartas com as quais eles trabalharam são as cartas carregadas por oito corredores nesta corrida imaginária.</w:t>
      </w:r>
    </w:p>
    <w:p w:rsidR="00000000" w:rsidDel="00000000" w:rsidP="00000000" w:rsidRDefault="00000000" w:rsidRPr="00000000" w14:paraId="00000010">
      <w:pPr>
        <w:pageBreakBefore w:val="0"/>
        <w:shd w:fill="f8f9fa"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left="720" w:firstLine="0"/>
        <w:jc w:val="both"/>
        <w:rPr>
          <w:rFonts w:ascii="Arial" w:cs="Arial" w:eastAsia="Arial" w:hAnsi="Arial"/>
          <w:color w:val="222222"/>
        </w:rPr>
      </w:pPr>
      <w:r w:rsidDel="00000000" w:rsidR="00000000" w:rsidRPr="00000000">
        <w:rPr>
          <w:rtl w:val="0"/>
        </w:rPr>
      </w:r>
    </w:p>
    <w:p w:rsidR="00000000" w:rsidDel="00000000" w:rsidP="00000000" w:rsidRDefault="00000000" w:rsidRPr="00000000" w14:paraId="00000011">
      <w:pPr>
        <w:pageBreakBefore w:val="0"/>
        <w:shd w:fill="f8f9fa"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left="720" w:firstLine="0"/>
        <w:jc w:val="both"/>
        <w:rPr>
          <w:rFonts w:ascii="Arial" w:cs="Arial" w:eastAsia="Arial" w:hAnsi="Arial"/>
          <w:color w:val="222222"/>
        </w:rPr>
      </w:pPr>
      <w:r w:rsidDel="00000000" w:rsidR="00000000" w:rsidRPr="00000000">
        <w:rPr>
          <w:rtl w:val="0"/>
        </w:rPr>
      </w:r>
    </w:p>
    <w:p w:rsidR="00000000" w:rsidDel="00000000" w:rsidP="00000000" w:rsidRDefault="00000000" w:rsidRPr="00000000" w14:paraId="00000012">
      <w:pPr>
        <w:pageBreakBefore w:val="0"/>
        <w:shd w:fill="f8f9fa"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left="720" w:firstLine="0"/>
        <w:jc w:val="both"/>
        <w:rPr>
          <w:rFonts w:ascii="Arial" w:cs="Arial" w:eastAsia="Arial" w:hAnsi="Arial"/>
          <w:color w:val="222222"/>
          <w:shd w:fill="f8f9fa" w:val="clear"/>
        </w:rPr>
      </w:pPr>
      <w:r w:rsidDel="00000000" w:rsidR="00000000" w:rsidRPr="00000000">
        <w:rPr>
          <w:rFonts w:ascii="Arial" w:cs="Arial" w:eastAsia="Arial" w:hAnsi="Arial"/>
          <w:color w:val="222222"/>
          <w:shd w:fill="f8f9fa" w:val="clear"/>
          <w:rtl w:val="0"/>
        </w:rPr>
        <w:t xml:space="preserve">O próximo desafio dos alunos é trabalhar com seus grupos para desenhar um mapa do curso da corrida, completo com estações de check-in. Ao fazer isso, eles devem seguir algumas regras simples:</w:t>
      </w:r>
    </w:p>
    <w:p w:rsidR="00000000" w:rsidDel="00000000" w:rsidP="00000000" w:rsidRDefault="00000000" w:rsidRPr="00000000" w14:paraId="00000013">
      <w:pPr>
        <w:pageBreakBefore w:val="0"/>
        <w:shd w:fill="f8f9fa"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left="720" w:firstLine="0"/>
        <w:jc w:val="both"/>
        <w:rPr>
          <w:rFonts w:ascii="Arial" w:cs="Arial" w:eastAsia="Arial" w:hAnsi="Arial"/>
          <w:color w:val="222222"/>
          <w:shd w:fill="f8f9fa" w:val="clear"/>
        </w:rPr>
      </w:pPr>
      <w:r w:rsidDel="00000000" w:rsidR="00000000" w:rsidRPr="00000000">
        <w:rPr>
          <w:rtl w:val="0"/>
        </w:rPr>
      </w:r>
    </w:p>
    <w:p w:rsidR="00000000" w:rsidDel="00000000" w:rsidP="00000000" w:rsidRDefault="00000000" w:rsidRPr="00000000" w14:paraId="00000014">
      <w:pPr>
        <w:pageBreakBefore w:val="0"/>
        <w:shd w:fill="f8f9fa"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left="720" w:firstLine="0"/>
        <w:jc w:val="both"/>
        <w:rPr>
          <w:rFonts w:ascii="Arial" w:cs="Arial" w:eastAsia="Arial" w:hAnsi="Arial"/>
          <w:color w:val="222222"/>
          <w:shd w:fill="f8f9fa" w:val="clear"/>
        </w:rPr>
      </w:pPr>
      <w:r w:rsidDel="00000000" w:rsidR="00000000" w:rsidRPr="00000000">
        <w:rPr>
          <w:rFonts w:ascii="Arial" w:cs="Arial" w:eastAsia="Arial" w:hAnsi="Arial"/>
          <w:color w:val="222222"/>
          <w:shd w:fill="f8f9fa" w:val="clear"/>
          <w:rtl w:val="0"/>
        </w:rPr>
        <w:t xml:space="preserve">1. Todos os corredores devem completar a corrida. Eles não podem parar em parte do caminho.</w:t>
      </w:r>
    </w:p>
    <w:p w:rsidR="00000000" w:rsidDel="00000000" w:rsidP="00000000" w:rsidRDefault="00000000" w:rsidRPr="00000000" w14:paraId="00000015">
      <w:pPr>
        <w:pageBreakBefore w:val="0"/>
        <w:shd w:fill="f8f9fa"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left="720" w:firstLine="0"/>
        <w:jc w:val="both"/>
        <w:rPr>
          <w:rFonts w:ascii="Arial" w:cs="Arial" w:eastAsia="Arial" w:hAnsi="Arial"/>
          <w:color w:val="222222"/>
          <w:shd w:fill="f8f9fa" w:val="clear"/>
        </w:rPr>
      </w:pPr>
      <w:r w:rsidDel="00000000" w:rsidR="00000000" w:rsidRPr="00000000">
        <w:rPr>
          <w:rtl w:val="0"/>
        </w:rPr>
      </w:r>
    </w:p>
    <w:p w:rsidR="00000000" w:rsidDel="00000000" w:rsidP="00000000" w:rsidRDefault="00000000" w:rsidRPr="00000000" w14:paraId="00000016">
      <w:pPr>
        <w:pageBreakBefore w:val="0"/>
        <w:shd w:fill="f8f9fa"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left="720" w:firstLine="0"/>
        <w:jc w:val="both"/>
        <w:rPr>
          <w:rFonts w:ascii="Arial" w:cs="Arial" w:eastAsia="Arial" w:hAnsi="Arial"/>
          <w:color w:val="222222"/>
          <w:shd w:fill="f8f9fa" w:val="clear"/>
        </w:rPr>
      </w:pPr>
      <w:r w:rsidDel="00000000" w:rsidR="00000000" w:rsidRPr="00000000">
        <w:rPr>
          <w:rFonts w:ascii="Arial" w:cs="Arial" w:eastAsia="Arial" w:hAnsi="Arial"/>
          <w:color w:val="222222"/>
          <w:shd w:fill="f8f9fa" w:val="clear"/>
          <w:rtl w:val="0"/>
        </w:rPr>
        <w:t xml:space="preserve">2. Quando o caminho se ramifica, ele apenas se ramifica em dois novos caminhos, nunca três ou mais.</w:t>
      </w:r>
    </w:p>
    <w:p w:rsidR="00000000" w:rsidDel="00000000" w:rsidP="00000000" w:rsidRDefault="00000000" w:rsidRPr="00000000" w14:paraId="00000017">
      <w:pPr>
        <w:pageBreakBefore w:val="0"/>
        <w:shd w:fill="f8f9fa"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left="720" w:firstLine="0"/>
        <w:jc w:val="both"/>
        <w:rPr>
          <w:rFonts w:ascii="Arial" w:cs="Arial" w:eastAsia="Arial" w:hAnsi="Arial"/>
          <w:color w:val="222222"/>
          <w:shd w:fill="f8f9fa" w:val="clear"/>
        </w:rPr>
      </w:pPr>
      <w:r w:rsidDel="00000000" w:rsidR="00000000" w:rsidRPr="00000000">
        <w:rPr>
          <w:rtl w:val="0"/>
        </w:rPr>
      </w:r>
    </w:p>
    <w:p w:rsidR="00000000" w:rsidDel="00000000" w:rsidP="00000000" w:rsidRDefault="00000000" w:rsidRPr="00000000" w14:paraId="00000018">
      <w:pPr>
        <w:pageBreakBefore w:val="0"/>
        <w:shd w:fill="f8f9fa"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left="720" w:firstLine="0"/>
        <w:jc w:val="both"/>
        <w:rPr>
          <w:rFonts w:ascii="Arial" w:cs="Arial" w:eastAsia="Arial" w:hAnsi="Arial"/>
          <w:color w:val="222222"/>
          <w:shd w:fill="f8f9fa" w:val="clear"/>
        </w:rPr>
      </w:pPr>
      <w:r w:rsidDel="00000000" w:rsidR="00000000" w:rsidRPr="00000000">
        <w:rPr>
          <w:rFonts w:ascii="Arial" w:cs="Arial" w:eastAsia="Arial" w:hAnsi="Arial"/>
          <w:color w:val="222222"/>
          <w:shd w:fill="f8f9fa" w:val="clear"/>
          <w:rtl w:val="0"/>
        </w:rPr>
        <w:t xml:space="preserve">3. Depois que dois caminhos se ramificam um do outro, eles nunca mais podem se reunir.</w:t>
      </w:r>
    </w:p>
    <w:p w:rsidR="00000000" w:rsidDel="00000000" w:rsidP="00000000" w:rsidRDefault="00000000" w:rsidRPr="00000000" w14:paraId="00000019">
      <w:pPr>
        <w:pageBreakBefore w:val="0"/>
        <w:shd w:fill="f8f9fa"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308.5714285714286" w:lineRule="auto"/>
        <w:ind w:left="720" w:firstLine="0"/>
        <w:jc w:val="both"/>
        <w:rPr>
          <w:rFonts w:ascii="Arial" w:cs="Arial" w:eastAsia="Arial" w:hAnsi="Arial"/>
          <w:color w:val="222222"/>
          <w:shd w:fill="f8f9fa" w:val="clear"/>
        </w:rPr>
      </w:pPr>
      <w:r w:rsidDel="00000000" w:rsidR="00000000" w:rsidRPr="00000000">
        <w:rPr>
          <w:rtl w:val="0"/>
        </w:rPr>
      </w:r>
    </w:p>
    <w:p w:rsidR="00000000" w:rsidDel="00000000" w:rsidP="00000000" w:rsidRDefault="00000000" w:rsidRPr="00000000" w14:paraId="0000001A">
      <w:pPr>
        <w:pageBreakBefore w:val="0"/>
        <w:shd w:fill="f8f9fa"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308.5714285714286" w:lineRule="auto"/>
        <w:ind w:left="720" w:firstLine="0"/>
        <w:jc w:val="both"/>
        <w:rPr>
          <w:rFonts w:ascii="Arial" w:cs="Arial" w:eastAsia="Arial" w:hAnsi="Arial"/>
          <w:color w:val="222222"/>
          <w:shd w:fill="f8f9fa" w:val="clear"/>
        </w:rPr>
      </w:pPr>
      <w:r w:rsidDel="00000000" w:rsidR="00000000" w:rsidRPr="00000000">
        <w:rPr>
          <w:rFonts w:ascii="Arial" w:cs="Arial" w:eastAsia="Arial" w:hAnsi="Arial"/>
          <w:color w:val="222222"/>
          <w:shd w:fill="f8f9fa" w:val="clear"/>
          <w:rtl w:val="0"/>
        </w:rPr>
        <w:t xml:space="preserve">4. As estações de check-in estão localizadas ao longo das retas entre os pontos de ramificação.</w:t>
      </w:r>
    </w:p>
    <w:p w:rsidR="00000000" w:rsidDel="00000000" w:rsidP="00000000" w:rsidRDefault="00000000" w:rsidRPr="00000000" w14:paraId="0000001B">
      <w:pPr>
        <w:pageBreakBefore w:val="0"/>
        <w:shd w:fill="f8f9fa"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left="720" w:firstLine="0"/>
        <w:jc w:val="both"/>
        <w:rPr>
          <w:rFonts w:ascii="Arial" w:cs="Arial" w:eastAsia="Arial" w:hAnsi="Arial"/>
          <w:color w:val="222222"/>
        </w:rPr>
      </w:pPr>
      <w:r w:rsidDel="00000000" w:rsidR="00000000" w:rsidRPr="00000000">
        <w:rPr>
          <w:rtl w:val="0"/>
        </w:rPr>
      </w:r>
    </w:p>
    <w:p w:rsidR="00000000" w:rsidDel="00000000" w:rsidP="00000000" w:rsidRDefault="00000000" w:rsidRPr="00000000" w14:paraId="0000001C">
      <w:pPr>
        <w:pageBreakBefore w:val="0"/>
        <w:jc w:val="both"/>
        <w:rPr>
          <w:rFonts w:ascii="Arial" w:cs="Arial" w:eastAsia="Arial" w:hAnsi="Arial"/>
        </w:rPr>
      </w:pPr>
      <w:bookmarkStart w:colFirst="0" w:colLast="0" w:name="_gjdgxs" w:id="0"/>
      <w:bookmarkEnd w:id="0"/>
      <w:r w:rsidDel="00000000" w:rsidR="00000000" w:rsidRPr="00000000">
        <w:rPr>
          <w:rtl w:val="0"/>
        </w:rPr>
      </w:r>
    </w:p>
    <w:p w:rsidR="00000000" w:rsidDel="00000000" w:rsidP="00000000" w:rsidRDefault="00000000" w:rsidRPr="00000000" w14:paraId="0000001D">
      <w:pPr>
        <w:pageBreakBefore w:val="0"/>
        <w:jc w:val="both"/>
        <w:rPr>
          <w:rFonts w:ascii="Arial" w:cs="Arial" w:eastAsia="Arial" w:hAnsi="Arial"/>
        </w:rPr>
      </w:pPr>
      <w:bookmarkStart w:colFirst="0" w:colLast="0" w:name="_4o2yfr3dyajv" w:id="1"/>
      <w:bookmarkEnd w:id="1"/>
      <w:r w:rsidDel="00000000" w:rsidR="00000000" w:rsidRPr="00000000">
        <w:rPr>
          <w:rtl w:val="0"/>
        </w:rPr>
      </w:r>
    </w:p>
    <w:p w:rsidR="00000000" w:rsidDel="00000000" w:rsidP="00000000" w:rsidRDefault="00000000" w:rsidRPr="00000000" w14:paraId="0000001E">
      <w:pPr>
        <w:pageBreakBefore w:val="0"/>
        <w:jc w:val="both"/>
        <w:rPr>
          <w:rFonts w:ascii="Arial" w:cs="Arial" w:eastAsia="Arial" w:hAnsi="Arial"/>
          <w:color w:val="222222"/>
          <w:shd w:fill="f8f9fa" w:val="clear"/>
        </w:rPr>
      </w:pPr>
      <w:bookmarkStart w:colFirst="0" w:colLast="0" w:name="_repxo2wsqtp5" w:id="2"/>
      <w:bookmarkEnd w:id="2"/>
      <w:r w:rsidDel="00000000" w:rsidR="00000000" w:rsidRPr="00000000">
        <w:rPr>
          <w:rFonts w:ascii="Arial" w:cs="Arial" w:eastAsia="Arial" w:hAnsi="Arial"/>
          <w:color w:val="222222"/>
          <w:shd w:fill="f8f9fa" w:val="clear"/>
          <w:rtl w:val="0"/>
        </w:rPr>
        <w:t xml:space="preserve">R. </w:t>
      </w:r>
      <w:r w:rsidDel="00000000" w:rsidR="00000000" w:rsidRPr="00000000">
        <w:rPr>
          <w:rFonts w:ascii="Arial" w:cs="Arial" w:eastAsia="Arial" w:hAnsi="Arial"/>
          <w:color w:val="222222"/>
          <w:shd w:fill="f8f9fa" w:val="clear"/>
          <w:rtl w:val="0"/>
        </w:rPr>
        <w:t xml:space="preserve">Depois que a classe analisa os mapas no quadro, reavaliar a classificação inicial dos cartões pelos grupos. Nesse ponto, os alunos quase sempre preferem a divisão das cartas em quadrados em vez de losangos, e me dirão que isso faz mais sentido, já que essas cartas têm uma história em comum. Todos os cartões com um quadrado passaram pela estação de check-in quadrada. Da mesma forma, a presença de um diamante nas outras cartas indica uma história separada passando por uma estação de check-in diferente. Só agora, quando os alunos abordaram o assunto da história acumulada compartilhada, é que começamos a incorporar termos como sinapomorfia, clado e cladograma ao exercício.</w:t>
      </w:r>
    </w:p>
    <w:p w:rsidR="00000000" w:rsidDel="00000000" w:rsidP="00000000" w:rsidRDefault="00000000" w:rsidRPr="00000000" w14:paraId="0000001F">
      <w:pPr>
        <w:pageBreakBefore w:val="0"/>
        <w:jc w:val="both"/>
        <w:rPr>
          <w:rFonts w:ascii="Arial" w:cs="Arial" w:eastAsia="Arial" w:hAnsi="Arial"/>
          <w:color w:val="222222"/>
          <w:shd w:fill="f8f9fa" w:val="clear"/>
        </w:rPr>
      </w:pPr>
      <w:bookmarkStart w:colFirst="0" w:colLast="0" w:name="_3tn9z7sw5l8e" w:id="3"/>
      <w:bookmarkEnd w:id="3"/>
      <w:r w:rsidDel="00000000" w:rsidR="00000000" w:rsidRPr="00000000">
        <w:rPr>
          <w:rtl w:val="0"/>
        </w:rPr>
      </w:r>
    </w:p>
    <w:p w:rsidR="00000000" w:rsidDel="00000000" w:rsidP="00000000" w:rsidRDefault="00000000" w:rsidRPr="00000000" w14:paraId="00000020">
      <w:pPr>
        <w:pageBreakBefore w:val="0"/>
        <w:spacing w:after="0" w:before="0" w:line="308.5714285714286" w:lineRule="auto"/>
        <w:jc w:val="both"/>
        <w:rPr>
          <w:rFonts w:ascii="Arial" w:cs="Arial" w:eastAsia="Arial" w:hAnsi="Arial"/>
          <w:color w:val="222222"/>
          <w:shd w:fill="f8f9fa" w:val="clear"/>
        </w:rPr>
      </w:pPr>
      <w:bookmarkStart w:colFirst="0" w:colLast="0" w:name="_repxo2wsqtp5" w:id="2"/>
      <w:bookmarkEnd w:id="2"/>
      <w:r w:rsidDel="00000000" w:rsidR="00000000" w:rsidRPr="00000000">
        <w:rPr>
          <w:rFonts w:ascii="Arial" w:cs="Arial" w:eastAsia="Arial" w:hAnsi="Arial"/>
          <w:color w:val="222222"/>
          <w:shd w:fill="f8f9fa" w:val="clear"/>
          <w:rtl w:val="0"/>
        </w:rPr>
        <w:t xml:space="preserve">Agora também aponto para eles que, embora seus mapas pareçam um pouco diferentes, as ordens de ramificação são as mesmas (consulte a Figura 2 para obter um exemplo). As diferenças entre os mapas são diferenças nas direções em que os ramos viajam, não na ordem dos próprios ramos. Se eu quisesse dividir as cartas em grupos hierárquicos (clados e subclados), poderíamos seguir qualquer um de seus mapas e obter os mesmos resultados.</w:t>
      </w:r>
    </w:p>
    <w:p w:rsidR="00000000" w:rsidDel="00000000" w:rsidP="00000000" w:rsidRDefault="00000000" w:rsidRPr="00000000" w14:paraId="00000021">
      <w:pPr>
        <w:pageBreakBefore w:val="0"/>
        <w:jc w:val="both"/>
        <w:rPr>
          <w:rFonts w:ascii="Arial" w:cs="Arial" w:eastAsia="Arial" w:hAnsi="Arial"/>
        </w:rPr>
      </w:pPr>
      <w:bookmarkStart w:colFirst="0" w:colLast="0" w:name="_5d63qwpkyyxc" w:id="4"/>
      <w:bookmarkEnd w:id="4"/>
      <w:r w:rsidDel="00000000" w:rsidR="00000000" w:rsidRPr="00000000">
        <w:rPr>
          <w:rtl w:val="0"/>
        </w:rPr>
      </w:r>
    </w:p>
    <w:p w:rsidR="00000000" w:rsidDel="00000000" w:rsidP="00000000" w:rsidRDefault="00000000" w:rsidRPr="00000000" w14:paraId="00000022">
      <w:pPr>
        <w:pageBreakBefore w:val="0"/>
        <w:jc w:val="both"/>
        <w:rPr>
          <w:rFonts w:ascii="Arial" w:cs="Arial" w:eastAsia="Arial" w:hAnsi="Arial"/>
        </w:rPr>
      </w:pPr>
      <w:bookmarkStart w:colFirst="0" w:colLast="0" w:name="_ox2uooz9c72v" w:id="5"/>
      <w:bookmarkEnd w:id="5"/>
      <w:r w:rsidDel="00000000" w:rsidR="00000000" w:rsidRPr="00000000">
        <w:rPr>
          <w:rFonts w:ascii="Arial" w:cs="Arial" w:eastAsia="Arial" w:hAnsi="Arial"/>
        </w:rPr>
        <w:drawing>
          <wp:inline distB="114300" distT="114300" distL="114300" distR="114300">
            <wp:extent cx="2181225" cy="3019425"/>
            <wp:effectExtent b="0" l="0" r="0" t="0"/>
            <wp:docPr id="1"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181225" cy="3019425"/>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pageBreakBefore w:val="0"/>
        <w:jc w:val="both"/>
        <w:rPr>
          <w:rFonts w:ascii="Arial" w:cs="Arial" w:eastAsia="Arial" w:hAnsi="Arial"/>
        </w:rPr>
      </w:pPr>
      <w:bookmarkStart w:colFirst="0" w:colLast="0" w:name="_5yc0sgegp34r" w:id="6"/>
      <w:bookmarkEnd w:id="6"/>
      <w:r w:rsidDel="00000000" w:rsidR="00000000" w:rsidRPr="00000000">
        <w:rPr>
          <w:rFonts w:ascii="Arial" w:cs="Arial" w:eastAsia="Arial" w:hAnsi="Arial"/>
          <w:rtl w:val="0"/>
        </w:rPr>
        <w:t xml:space="preserve">Figura 2</w:t>
      </w:r>
    </w:p>
    <w:p w:rsidR="00000000" w:rsidDel="00000000" w:rsidP="00000000" w:rsidRDefault="00000000" w:rsidRPr="00000000" w14:paraId="00000024">
      <w:pPr>
        <w:pageBreakBefore w:val="0"/>
        <w:jc w:val="both"/>
        <w:rPr>
          <w:rFonts w:ascii="Arial" w:cs="Arial" w:eastAsia="Arial" w:hAnsi="Arial"/>
        </w:rPr>
      </w:pPr>
      <w:bookmarkStart w:colFirst="0" w:colLast="0" w:name="_d17155a6gnar" w:id="7"/>
      <w:bookmarkEnd w:id="7"/>
      <w:r w:rsidDel="00000000" w:rsidR="00000000" w:rsidRPr="00000000">
        <w:rPr>
          <w:rtl w:val="0"/>
        </w:rPr>
      </w:r>
    </w:p>
    <w:p w:rsidR="00000000" w:rsidDel="00000000" w:rsidP="00000000" w:rsidRDefault="00000000" w:rsidRPr="00000000" w14:paraId="00000025">
      <w:pPr>
        <w:pageBreakBefore w:val="0"/>
        <w:jc w:val="both"/>
        <w:rPr>
          <w:rFonts w:ascii="Arial" w:cs="Arial" w:eastAsia="Arial" w:hAnsi="Arial"/>
        </w:rPr>
      </w:pPr>
      <w:bookmarkStart w:colFirst="0" w:colLast="0" w:name="_nvuv5p94erl0" w:id="8"/>
      <w:bookmarkEnd w:id="8"/>
      <w:r w:rsidDel="00000000" w:rsidR="00000000" w:rsidRPr="00000000">
        <w:rPr>
          <w:rtl w:val="0"/>
        </w:rPr>
      </w:r>
    </w:p>
    <w:p w:rsidR="00000000" w:rsidDel="00000000" w:rsidP="00000000" w:rsidRDefault="00000000" w:rsidRPr="00000000" w14:paraId="00000026">
      <w:pPr>
        <w:pageBreakBefore w:val="0"/>
        <w:numPr>
          <w:ilvl w:val="0"/>
          <w:numId w:val="1"/>
        </w:numPr>
        <w:ind w:left="720" w:hanging="360"/>
        <w:jc w:val="both"/>
        <w:rPr>
          <w:rFonts w:ascii="Arial" w:cs="Arial" w:eastAsia="Arial" w:hAnsi="Arial"/>
        </w:rPr>
      </w:pPr>
      <w:bookmarkStart w:colFirst="0" w:colLast="0" w:name="_yu3swmgind9z" w:id="9"/>
      <w:bookmarkEnd w:id="9"/>
      <w:r w:rsidDel="00000000" w:rsidR="00000000" w:rsidRPr="00000000">
        <w:rPr>
          <w:rFonts w:ascii="Arial" w:cs="Arial" w:eastAsia="Arial" w:hAnsi="Arial"/>
          <w:rtl w:val="0"/>
        </w:rPr>
        <w:tab/>
        <w:t xml:space="preserve">Os grupos </w:t>
      </w:r>
      <w:r w:rsidDel="00000000" w:rsidR="00000000" w:rsidRPr="00000000">
        <w:rPr>
          <w:rFonts w:ascii="Arial" w:cs="Arial" w:eastAsia="Arial" w:hAnsi="Arial"/>
          <w:color w:val="222222"/>
          <w:shd w:fill="f8f9fa" w:val="clear"/>
          <w:rtl w:val="0"/>
        </w:rPr>
        <w:t xml:space="preserve">receberão </w:t>
      </w:r>
      <w:r w:rsidDel="00000000" w:rsidR="00000000" w:rsidRPr="00000000">
        <w:rPr>
          <w:rFonts w:ascii="Arial" w:cs="Arial" w:eastAsia="Arial" w:hAnsi="Arial"/>
          <w:color w:val="222222"/>
          <w:shd w:fill="f8f9fa" w:val="clear"/>
          <w:rtl w:val="0"/>
        </w:rPr>
        <w:t xml:space="preserve">um 9o cartão para pensarem e peça que coloquem esse novo cartão em seu cladograma.</w:t>
      </w:r>
    </w:p>
    <w:p w:rsidR="00000000" w:rsidDel="00000000" w:rsidP="00000000" w:rsidRDefault="00000000" w:rsidRPr="00000000" w14:paraId="00000027">
      <w:pPr>
        <w:pageBreakBefore w:val="0"/>
        <w:ind w:left="720" w:firstLine="0"/>
        <w:jc w:val="both"/>
        <w:rPr>
          <w:rFonts w:ascii="Arial" w:cs="Arial" w:eastAsia="Arial" w:hAnsi="Arial"/>
          <w:color w:val="222222"/>
          <w:shd w:fill="f8f9fa" w:val="clear"/>
        </w:rPr>
      </w:pPr>
      <w:bookmarkStart w:colFirst="0" w:colLast="0" w:name="_rlja3eqb1oha" w:id="10"/>
      <w:bookmarkEnd w:id="10"/>
      <w:r w:rsidDel="00000000" w:rsidR="00000000" w:rsidRPr="00000000">
        <w:rPr>
          <w:rtl w:val="0"/>
        </w:rPr>
      </w:r>
    </w:p>
    <w:p w:rsidR="00000000" w:rsidDel="00000000" w:rsidP="00000000" w:rsidRDefault="00000000" w:rsidRPr="00000000" w14:paraId="00000028">
      <w:pPr>
        <w:pageBreakBefore w:val="0"/>
        <w:ind w:left="720" w:firstLine="0"/>
        <w:jc w:val="both"/>
        <w:rPr>
          <w:rFonts w:ascii="Arial" w:cs="Arial" w:eastAsia="Arial" w:hAnsi="Arial"/>
          <w:color w:val="222222"/>
          <w:shd w:fill="f8f9fa" w:val="clear"/>
        </w:rPr>
      </w:pPr>
      <w:bookmarkStart w:colFirst="0" w:colLast="0" w:name="_w1165ilr3mwt" w:id="11"/>
      <w:bookmarkEnd w:id="11"/>
      <w:r w:rsidDel="00000000" w:rsidR="00000000" w:rsidRPr="00000000">
        <w:rPr>
          <w:rFonts w:ascii="Arial" w:cs="Arial" w:eastAsia="Arial" w:hAnsi="Arial"/>
          <w:color w:val="222222"/>
          <w:shd w:fill="f8f9fa" w:val="clear"/>
          <w:rtl w:val="0"/>
        </w:rPr>
        <w:t xml:space="preserve">R. Esta nona carta (mostrada na Figura 3) complica as coisas porque exige que os alunos façam a inferência da possibilidade de homoplasia, a evolução da mesma característica várias vezes. A única forma de incluir este 9o cartão no cladograma é se tiverem dois postos de check-in quadrados.</w:t>
      </w:r>
    </w:p>
    <w:p w:rsidR="00000000" w:rsidDel="00000000" w:rsidP="00000000" w:rsidRDefault="00000000" w:rsidRPr="00000000" w14:paraId="00000029">
      <w:pPr>
        <w:pageBreakBefore w:val="0"/>
        <w:ind w:left="720" w:firstLine="0"/>
        <w:jc w:val="both"/>
        <w:rPr>
          <w:rFonts w:ascii="Arial" w:cs="Arial" w:eastAsia="Arial" w:hAnsi="Arial"/>
          <w:color w:val="222222"/>
          <w:shd w:fill="f8f9fa" w:val="clear"/>
        </w:rPr>
      </w:pPr>
      <w:bookmarkStart w:colFirst="0" w:colLast="0" w:name="_fd7bknv3f3nd" w:id="12"/>
      <w:bookmarkEnd w:id="12"/>
      <w:r w:rsidDel="00000000" w:rsidR="00000000" w:rsidRPr="00000000">
        <w:rPr>
          <w:rtl w:val="0"/>
        </w:rPr>
      </w:r>
    </w:p>
    <w:p w:rsidR="00000000" w:rsidDel="00000000" w:rsidP="00000000" w:rsidRDefault="00000000" w:rsidRPr="00000000" w14:paraId="0000002A">
      <w:pPr>
        <w:pageBreakBefore w:val="0"/>
        <w:jc w:val="both"/>
        <w:rPr>
          <w:rFonts w:ascii="Arial" w:cs="Arial" w:eastAsia="Arial" w:hAnsi="Arial"/>
        </w:rPr>
      </w:pPr>
      <w:bookmarkStart w:colFirst="0" w:colLast="0" w:name="_kxp1r16pzyui" w:id="13"/>
      <w:bookmarkEnd w:id="13"/>
      <w:r w:rsidDel="00000000" w:rsidR="00000000" w:rsidRPr="00000000">
        <w:rPr>
          <w:rFonts w:ascii="Arial" w:cs="Arial" w:eastAsia="Arial" w:hAnsi="Arial"/>
        </w:rPr>
        <w:drawing>
          <wp:inline distB="114300" distT="114300" distL="114300" distR="114300">
            <wp:extent cx="1624013" cy="1801178"/>
            <wp:effectExtent b="0" l="0" r="0" t="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624013" cy="1801178"/>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pageBreakBefore w:val="0"/>
        <w:jc w:val="both"/>
        <w:rPr>
          <w:rFonts w:ascii="Arial" w:cs="Arial" w:eastAsia="Arial" w:hAnsi="Arial"/>
        </w:rPr>
      </w:pPr>
      <w:bookmarkStart w:colFirst="0" w:colLast="0" w:name="_qhm4zuoksq3a" w:id="14"/>
      <w:bookmarkEnd w:id="14"/>
      <w:r w:rsidDel="00000000" w:rsidR="00000000" w:rsidRPr="00000000">
        <w:rPr>
          <w:rFonts w:ascii="Arial" w:cs="Arial" w:eastAsia="Arial" w:hAnsi="Arial"/>
          <w:rtl w:val="0"/>
        </w:rPr>
        <w:t xml:space="preserve">Figura 3</w:t>
      </w:r>
    </w:p>
    <w:p w:rsidR="00000000" w:rsidDel="00000000" w:rsidP="00000000" w:rsidRDefault="00000000" w:rsidRPr="00000000" w14:paraId="0000002C">
      <w:pPr>
        <w:pageBreakBefore w:val="0"/>
        <w:ind w:left="720" w:firstLine="0"/>
        <w:jc w:val="both"/>
        <w:rPr>
          <w:rFonts w:ascii="Arial" w:cs="Arial" w:eastAsia="Arial" w:hAnsi="Arial"/>
          <w:color w:val="222222"/>
          <w:shd w:fill="f8f9fa" w:val="clear"/>
        </w:rPr>
      </w:pPr>
      <w:bookmarkStart w:colFirst="0" w:colLast="0" w:name="_h5db88di7e80" w:id="15"/>
      <w:bookmarkEnd w:id="15"/>
      <w:r w:rsidDel="00000000" w:rsidR="00000000" w:rsidRPr="00000000">
        <w:rPr>
          <w:rtl w:val="0"/>
        </w:rPr>
      </w:r>
    </w:p>
    <w:p w:rsidR="00000000" w:rsidDel="00000000" w:rsidP="00000000" w:rsidRDefault="00000000" w:rsidRPr="00000000" w14:paraId="0000002D">
      <w:pPr>
        <w:pageBreakBefore w:val="0"/>
        <w:ind w:left="720" w:firstLine="0"/>
        <w:jc w:val="both"/>
        <w:rPr>
          <w:rFonts w:ascii="Arial" w:cs="Arial" w:eastAsia="Arial" w:hAnsi="Arial"/>
          <w:color w:val="222222"/>
          <w:shd w:fill="f8f9fa" w:val="clear"/>
        </w:rPr>
      </w:pPr>
      <w:bookmarkStart w:colFirst="0" w:colLast="0" w:name="_gbpd09mcolgd" w:id="16"/>
      <w:bookmarkEnd w:id="16"/>
      <w:r w:rsidDel="00000000" w:rsidR="00000000" w:rsidRPr="00000000">
        <w:rPr>
          <w:rtl w:val="0"/>
        </w:rPr>
      </w:r>
    </w:p>
    <w:p w:rsidR="00000000" w:rsidDel="00000000" w:rsidP="00000000" w:rsidRDefault="00000000" w:rsidRPr="00000000" w14:paraId="0000002E">
      <w:pPr>
        <w:pageBreakBefore w:val="0"/>
        <w:spacing w:after="0" w:before="0" w:line="308.5714285714286" w:lineRule="auto"/>
        <w:ind w:left="720" w:firstLine="0"/>
        <w:jc w:val="both"/>
        <w:rPr>
          <w:rFonts w:ascii="Arial" w:cs="Arial" w:eastAsia="Arial" w:hAnsi="Arial"/>
          <w:color w:val="222222"/>
          <w:shd w:fill="f8f9fa" w:val="clear"/>
        </w:rPr>
      </w:pPr>
      <w:bookmarkStart w:colFirst="0" w:colLast="0" w:name="_vxm4lsigegix" w:id="17"/>
      <w:bookmarkEnd w:id="17"/>
      <w:r w:rsidDel="00000000" w:rsidR="00000000" w:rsidRPr="00000000">
        <w:rPr>
          <w:rFonts w:ascii="Arial" w:cs="Arial" w:eastAsia="Arial" w:hAnsi="Arial"/>
          <w:color w:val="222222"/>
          <w:shd w:fill="f8f9fa" w:val="clear"/>
          <w:rtl w:val="0"/>
        </w:rPr>
        <w:t xml:space="preserve">Isso geralmente leva um tempo. Em suas mentes, os alunos criaram um conjunto de regras para este jogo. Uma dessas regras é que existe apenas uma em cada posto de check-in. Em termos biológicos, eles assumiram que ter um quadrado é um caractere "homólogo" em todas as cartas - aquele que só evoluiu uma vez. Eles geralmente resistem à ideia de adicionar o segundo quadrado da estação de check-in porque, em suas mentes, isso viola as regras do jogo. É nesse ponto que normalmente é apresentado os conceitos de homologia e homoplasia. Pergunte a eles se eles podem pensar em quaisquer características físicas de animais que são provavelmente homoplásticas em vez de homólogas. Asas e olhos são bons exemplos de características que evoluíram independentemente várias vezes na história animal.</w:t>
      </w:r>
    </w:p>
    <w:p w:rsidR="00000000" w:rsidDel="00000000" w:rsidP="00000000" w:rsidRDefault="00000000" w:rsidRPr="00000000" w14:paraId="0000002F">
      <w:pPr>
        <w:pageBreakBefore w:val="0"/>
        <w:spacing w:after="0" w:before="0" w:line="308.5714285714286" w:lineRule="auto"/>
        <w:ind w:left="720" w:firstLine="0"/>
        <w:jc w:val="both"/>
        <w:rPr>
          <w:rFonts w:ascii="Arial" w:cs="Arial" w:eastAsia="Arial" w:hAnsi="Arial"/>
          <w:color w:val="222222"/>
          <w:shd w:fill="f8f9fa" w:val="clear"/>
        </w:rPr>
      </w:pPr>
      <w:bookmarkStart w:colFirst="0" w:colLast="0" w:name="_dy4wtoglnb5b" w:id="18"/>
      <w:bookmarkEnd w:id="18"/>
      <w:r w:rsidDel="00000000" w:rsidR="00000000" w:rsidRPr="00000000">
        <w:rPr>
          <w:rtl w:val="0"/>
        </w:rPr>
      </w:r>
    </w:p>
    <w:p w:rsidR="00000000" w:rsidDel="00000000" w:rsidP="00000000" w:rsidRDefault="00000000" w:rsidRPr="00000000" w14:paraId="00000030">
      <w:pPr>
        <w:pageBreakBefore w:val="0"/>
        <w:spacing w:after="0" w:before="0" w:line="308.5714285714286" w:lineRule="auto"/>
        <w:ind w:left="720" w:firstLine="0"/>
        <w:jc w:val="both"/>
        <w:rPr>
          <w:rFonts w:ascii="Arial" w:cs="Arial" w:eastAsia="Arial" w:hAnsi="Arial"/>
          <w:color w:val="222222"/>
          <w:shd w:fill="f8f9fa" w:val="clear"/>
        </w:rPr>
      </w:pPr>
      <w:bookmarkStart w:colFirst="0" w:colLast="0" w:name="_6llyu7bq0orw" w:id="19"/>
      <w:bookmarkEnd w:id="19"/>
      <w:r w:rsidDel="00000000" w:rsidR="00000000" w:rsidRPr="00000000">
        <w:rPr>
          <w:rFonts w:ascii="Arial" w:cs="Arial" w:eastAsia="Arial" w:hAnsi="Arial"/>
          <w:color w:val="222222"/>
          <w:shd w:fill="f8f9fa" w:val="clear"/>
          <w:rtl w:val="0"/>
        </w:rPr>
        <w:t xml:space="preserve">Uma última questão importante a ser abordada é o princípio da parcimônia. Se as regras deste jogo permitirem que os alunos coloquem várias cópias da mesma estação de check-in, então tudo vale. Você pode desenhar qualquer mapa que quiser, desde que tenha nove linhas de chegada e, em seguida, adicionar quantas estações de check-in forem necessárias para satisfazer os requisitos do jogo no final de cada caminho. Não há mais nenhuma única ordem de ramificação correta.</w:t>
      </w:r>
    </w:p>
    <w:p w:rsidR="00000000" w:rsidDel="00000000" w:rsidP="00000000" w:rsidRDefault="00000000" w:rsidRPr="00000000" w14:paraId="00000031">
      <w:pPr>
        <w:pageBreakBefore w:val="0"/>
        <w:spacing w:after="0" w:before="0" w:line="308.5714285714286" w:lineRule="auto"/>
        <w:ind w:left="720" w:firstLine="0"/>
        <w:jc w:val="both"/>
        <w:rPr>
          <w:rFonts w:ascii="Arial" w:cs="Arial" w:eastAsia="Arial" w:hAnsi="Arial"/>
          <w:color w:val="222222"/>
          <w:shd w:fill="f8f9fa" w:val="clear"/>
        </w:rPr>
      </w:pPr>
      <w:bookmarkStart w:colFirst="0" w:colLast="0" w:name="_1op0jz9u619s" w:id="20"/>
      <w:bookmarkEnd w:id="20"/>
      <w:r w:rsidDel="00000000" w:rsidR="00000000" w:rsidRPr="00000000">
        <w:rPr>
          <w:rtl w:val="0"/>
        </w:rPr>
      </w:r>
    </w:p>
    <w:p w:rsidR="00000000" w:rsidDel="00000000" w:rsidP="00000000" w:rsidRDefault="00000000" w:rsidRPr="00000000" w14:paraId="00000032">
      <w:pPr>
        <w:pageBreakBefore w:val="0"/>
        <w:spacing w:after="0" w:before="0" w:line="308.5714285714286" w:lineRule="auto"/>
        <w:ind w:left="720" w:firstLine="0"/>
        <w:jc w:val="both"/>
        <w:rPr>
          <w:rFonts w:ascii="Arial" w:cs="Arial" w:eastAsia="Arial" w:hAnsi="Arial"/>
          <w:color w:val="222222"/>
          <w:shd w:fill="f8f9fa" w:val="clear"/>
        </w:rPr>
      </w:pPr>
      <w:bookmarkStart w:colFirst="0" w:colLast="0" w:name="_1ui8oc9b2xh" w:id="21"/>
      <w:bookmarkEnd w:id="21"/>
      <w:r w:rsidDel="00000000" w:rsidR="00000000" w:rsidRPr="00000000">
        <w:rPr>
          <w:rFonts w:ascii="Arial" w:cs="Arial" w:eastAsia="Arial" w:hAnsi="Arial"/>
          <w:color w:val="222222"/>
          <w:shd w:fill="f8f9fa" w:val="clear"/>
          <w:rtl w:val="0"/>
        </w:rPr>
        <w:t xml:space="preserve">Em princípio, isso é verdade. No entanto, quando os biólogos usam cladística, eles normalmente empregam o princípio da parcimônia como seu guia. O princípio da parcimônia é realmente uma extensão de um dos princípios primários da ciência: o atualismo, ou Navalha de Occam. Comece a resolver cada problema invocando o mínimo possível de novos elementos causais. Quando você precisar multiplicar os agentes causais (como eles precisavam para encaixar a nona carta no jogo), minimize a extensão em que você faz isso. A resposta mais simples nem sempre é correta, mas normalmente é o melhor ponto de partida para a exploração. Veja figura 4.</w:t>
      </w:r>
    </w:p>
    <w:p w:rsidR="00000000" w:rsidDel="00000000" w:rsidP="00000000" w:rsidRDefault="00000000" w:rsidRPr="00000000" w14:paraId="00000033">
      <w:pPr>
        <w:pageBreakBefore w:val="0"/>
        <w:ind w:left="720" w:firstLine="0"/>
        <w:jc w:val="both"/>
        <w:rPr>
          <w:rFonts w:ascii="Arial" w:cs="Arial" w:eastAsia="Arial" w:hAnsi="Arial"/>
          <w:sz w:val="20"/>
          <w:szCs w:val="20"/>
        </w:rPr>
      </w:pPr>
      <w:bookmarkStart w:colFirst="0" w:colLast="0" w:name="_sq48kjrmv6y3" w:id="22"/>
      <w:bookmarkEnd w:id="22"/>
      <w:r w:rsidDel="00000000" w:rsidR="00000000" w:rsidRPr="00000000">
        <w:rPr>
          <w:rtl w:val="0"/>
        </w:rPr>
      </w:r>
    </w:p>
    <w:p w:rsidR="00000000" w:rsidDel="00000000" w:rsidP="00000000" w:rsidRDefault="00000000" w:rsidRPr="00000000" w14:paraId="00000034">
      <w:pPr>
        <w:pageBreakBefore w:val="0"/>
        <w:jc w:val="both"/>
        <w:rPr>
          <w:rFonts w:ascii="Arial" w:cs="Arial" w:eastAsia="Arial" w:hAnsi="Arial"/>
        </w:rPr>
      </w:pPr>
      <w:bookmarkStart w:colFirst="0" w:colLast="0" w:name="_pcapr1wxuaas" w:id="23"/>
      <w:bookmarkEnd w:id="23"/>
      <w:r w:rsidDel="00000000" w:rsidR="00000000" w:rsidRPr="00000000">
        <w:rPr>
          <w:rtl w:val="0"/>
        </w:rPr>
      </w:r>
    </w:p>
    <w:p w:rsidR="00000000" w:rsidDel="00000000" w:rsidP="00000000" w:rsidRDefault="00000000" w:rsidRPr="00000000" w14:paraId="00000035">
      <w:pPr>
        <w:pageBreakBefore w:val="0"/>
        <w:jc w:val="both"/>
        <w:rPr>
          <w:rFonts w:ascii="Arial" w:cs="Arial" w:eastAsia="Arial" w:hAnsi="Arial"/>
        </w:rPr>
      </w:pPr>
      <w:bookmarkStart w:colFirst="0" w:colLast="0" w:name="_kxp1r16pzyui" w:id="13"/>
      <w:bookmarkEnd w:id="13"/>
      <w:r w:rsidDel="00000000" w:rsidR="00000000" w:rsidRPr="00000000">
        <w:rPr>
          <w:rtl w:val="0"/>
        </w:rPr>
      </w:r>
    </w:p>
    <w:p w:rsidR="00000000" w:rsidDel="00000000" w:rsidP="00000000" w:rsidRDefault="00000000" w:rsidRPr="00000000" w14:paraId="00000036">
      <w:pPr>
        <w:pageBreakBefore w:val="0"/>
        <w:jc w:val="both"/>
        <w:rPr>
          <w:rFonts w:ascii="Arial" w:cs="Arial" w:eastAsia="Arial" w:hAnsi="Arial"/>
        </w:rPr>
      </w:pPr>
      <w:bookmarkStart w:colFirst="0" w:colLast="0" w:name="_t7up48g07hv8" w:id="24"/>
      <w:bookmarkEnd w:id="24"/>
      <w:r w:rsidDel="00000000" w:rsidR="00000000" w:rsidRPr="00000000">
        <w:rPr>
          <w:rtl w:val="0"/>
        </w:rPr>
      </w:r>
    </w:p>
    <w:p w:rsidR="00000000" w:rsidDel="00000000" w:rsidP="00000000" w:rsidRDefault="00000000" w:rsidRPr="00000000" w14:paraId="00000037">
      <w:pPr>
        <w:pageBreakBefore w:val="0"/>
        <w:jc w:val="both"/>
        <w:rPr>
          <w:rFonts w:ascii="Arial" w:cs="Arial" w:eastAsia="Arial" w:hAnsi="Arial"/>
        </w:rPr>
      </w:pPr>
      <w:bookmarkStart w:colFirst="0" w:colLast="0" w:name="_yiw05urxkrkk" w:id="25"/>
      <w:bookmarkEnd w:id="25"/>
      <w:r w:rsidDel="00000000" w:rsidR="00000000" w:rsidRPr="00000000">
        <w:rPr>
          <w:rFonts w:ascii="Arial" w:cs="Arial" w:eastAsia="Arial" w:hAnsi="Arial"/>
        </w:rPr>
        <w:drawing>
          <wp:inline distB="114300" distT="114300" distL="114300" distR="114300">
            <wp:extent cx="2228850" cy="1552575"/>
            <wp:effectExtent b="0" l="0" r="0" t="0"/>
            <wp:docPr id="3"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228850" cy="1552575"/>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pageBreakBefore w:val="0"/>
        <w:jc w:val="both"/>
        <w:rPr>
          <w:rFonts w:ascii="Arial" w:cs="Arial" w:eastAsia="Arial" w:hAnsi="Arial"/>
        </w:rPr>
      </w:pPr>
      <w:bookmarkStart w:colFirst="0" w:colLast="0" w:name="_w1808o4pm7rt" w:id="26"/>
      <w:bookmarkEnd w:id="26"/>
      <w:r w:rsidDel="00000000" w:rsidR="00000000" w:rsidRPr="00000000">
        <w:rPr>
          <w:rFonts w:ascii="Arial" w:cs="Arial" w:eastAsia="Arial" w:hAnsi="Arial"/>
          <w:rtl w:val="0"/>
        </w:rPr>
        <w:t xml:space="preserve">Figura 4</w:t>
      </w:r>
    </w:p>
    <w:sectPr>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