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5783508E" w:rsidR="00FF2EA6" w:rsidRPr="00A76967" w:rsidRDefault="00FF2EA6" w:rsidP="0049575D">
      <w:pPr>
        <w:jc w:val="center"/>
        <w:rPr>
          <w:b/>
          <w:bCs/>
          <w:sz w:val="28"/>
          <w:szCs w:val="28"/>
        </w:rPr>
      </w:pPr>
      <w:r w:rsidRPr="00A76967">
        <w:rPr>
          <w:b/>
          <w:bCs/>
          <w:sz w:val="28"/>
          <w:szCs w:val="28"/>
        </w:rPr>
        <w:t xml:space="preserve">Grupo </w:t>
      </w:r>
      <w:r w:rsidR="00843394">
        <w:rPr>
          <w:b/>
          <w:bCs/>
          <w:sz w:val="28"/>
          <w:szCs w:val="28"/>
        </w:rPr>
        <w:t>1</w:t>
      </w:r>
      <w:r w:rsidRPr="00A76967">
        <w:rPr>
          <w:b/>
          <w:bCs/>
          <w:sz w:val="28"/>
          <w:szCs w:val="28"/>
        </w:rPr>
        <w:t xml:space="preserve"> – Atividade avaliativa – </w:t>
      </w:r>
      <w:r w:rsidR="00843394">
        <w:rPr>
          <w:b/>
          <w:bCs/>
          <w:sz w:val="28"/>
          <w:szCs w:val="28"/>
        </w:rPr>
        <w:t>21</w:t>
      </w:r>
      <w:r w:rsidRPr="00A76967">
        <w:rPr>
          <w:b/>
          <w:bCs/>
          <w:sz w:val="28"/>
          <w:szCs w:val="28"/>
        </w:rPr>
        <w:t>/</w:t>
      </w:r>
      <w:r w:rsidR="00A76967">
        <w:rPr>
          <w:b/>
          <w:bCs/>
          <w:sz w:val="28"/>
          <w:szCs w:val="28"/>
        </w:rPr>
        <w:t>1</w:t>
      </w:r>
      <w:r w:rsidR="003A7A8C">
        <w:rPr>
          <w:b/>
          <w:bCs/>
          <w:sz w:val="28"/>
          <w:szCs w:val="28"/>
        </w:rPr>
        <w:t>1</w:t>
      </w:r>
      <w:r w:rsidRPr="00A76967">
        <w:rPr>
          <w:b/>
          <w:bCs/>
          <w:sz w:val="28"/>
          <w:szCs w:val="28"/>
        </w:rPr>
        <w:t>/202</w:t>
      </w:r>
      <w:r w:rsidR="00A76967">
        <w:rPr>
          <w:b/>
          <w:bCs/>
          <w:sz w:val="28"/>
          <w:szCs w:val="28"/>
        </w:rPr>
        <w:t>3</w:t>
      </w:r>
    </w:p>
    <w:p w14:paraId="3935935F" w14:textId="77777777" w:rsidR="0049575D" w:rsidRPr="00A76967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231734C3" w:rsidR="00FF2EA6" w:rsidRPr="00872288" w:rsidRDefault="00FF2EA6" w:rsidP="00070DEB">
      <w:pPr>
        <w:spacing w:after="0" w:line="360" w:lineRule="auto"/>
        <w:jc w:val="both"/>
        <w:rPr>
          <w:sz w:val="28"/>
          <w:szCs w:val="28"/>
        </w:rPr>
      </w:pPr>
      <w:r w:rsidRPr="00872288">
        <w:rPr>
          <w:sz w:val="28"/>
          <w:szCs w:val="28"/>
        </w:rPr>
        <w:t xml:space="preserve">Baseado no artigo </w:t>
      </w:r>
      <w:r w:rsidRPr="00872288">
        <w:rPr>
          <w:i/>
          <w:iCs/>
          <w:sz w:val="28"/>
          <w:szCs w:val="28"/>
        </w:rPr>
        <w:t>“</w:t>
      </w:r>
      <w:r w:rsidR="00872288" w:rsidRPr="00872288">
        <w:rPr>
          <w:i/>
          <w:iCs/>
          <w:sz w:val="28"/>
          <w:szCs w:val="28"/>
        </w:rPr>
        <w:t>Analysis of biodiesel-diesel blends: Does ultrafast gas chromatography provide for similar separation in a fraction of the time?</w:t>
      </w:r>
      <w:r w:rsidRPr="00872288">
        <w:rPr>
          <w:sz w:val="28"/>
          <w:szCs w:val="28"/>
        </w:rPr>
        <w:t>” responda as perguntas abaixo:</w:t>
      </w:r>
    </w:p>
    <w:p w14:paraId="1D8ED5D7" w14:textId="77777777" w:rsidR="0049575D" w:rsidRPr="00872288" w:rsidRDefault="0049575D" w:rsidP="0049575D">
      <w:pPr>
        <w:spacing w:after="0" w:line="360" w:lineRule="auto"/>
        <w:jc w:val="both"/>
        <w:rPr>
          <w:sz w:val="28"/>
          <w:szCs w:val="28"/>
        </w:rPr>
      </w:pPr>
    </w:p>
    <w:p w14:paraId="036A6FD4" w14:textId="4F481288" w:rsidR="006B5B04" w:rsidRPr="0049575D" w:rsidRDefault="00872288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a condição </w:t>
      </w:r>
      <w:r w:rsidR="003B5141">
        <w:rPr>
          <w:sz w:val="28"/>
          <w:szCs w:val="28"/>
        </w:rPr>
        <w:t>cromatográfica</w:t>
      </w:r>
      <w:r>
        <w:rPr>
          <w:sz w:val="28"/>
          <w:szCs w:val="28"/>
        </w:rPr>
        <w:t xml:space="preserve"> “UFGC”</w:t>
      </w:r>
      <w:r w:rsidR="003B5141">
        <w:rPr>
          <w:sz w:val="28"/>
          <w:szCs w:val="28"/>
        </w:rPr>
        <w:t xml:space="preserve"> empregada na análise</w:t>
      </w:r>
      <w:r>
        <w:rPr>
          <w:sz w:val="28"/>
          <w:szCs w:val="28"/>
        </w:rPr>
        <w:t xml:space="preserve"> do biodiesel?</w:t>
      </w:r>
    </w:p>
    <w:p w14:paraId="32D82806" w14:textId="7876C01C" w:rsidR="003633B3" w:rsidRDefault="00872288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Compare as colunas empregadas na análise por “UFGC” e “tradicional” e discuta os resultados em termos de tempo de análise.</w:t>
      </w:r>
    </w:p>
    <w:p w14:paraId="3911B78B" w14:textId="0D46483A" w:rsidR="00872288" w:rsidRDefault="00872288" w:rsidP="00872288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Compare as colunas empregadas na análise por “UFGC” e “tradicional” e discuta os resultados em termos de </w:t>
      </w:r>
      <w:r>
        <w:rPr>
          <w:sz w:val="28"/>
          <w:szCs w:val="28"/>
        </w:rPr>
        <w:t>eficiência cromatográfica</w:t>
      </w:r>
      <w:r>
        <w:rPr>
          <w:sz w:val="28"/>
          <w:szCs w:val="28"/>
        </w:rPr>
        <w:t>.</w:t>
      </w:r>
    </w:p>
    <w:p w14:paraId="42FE70D1" w14:textId="20180999" w:rsidR="003778B4" w:rsidRPr="00976F9D" w:rsidRDefault="00976F9D" w:rsidP="00976F9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Explique a ordem de eluição dos </w:t>
      </w:r>
      <w:r w:rsidR="00EF1AD6" w:rsidRPr="00EF1AD6">
        <w:rPr>
          <w:sz w:val="28"/>
          <w:szCs w:val="28"/>
        </w:rPr>
        <w:t>ésteres metílicos d</w:t>
      </w:r>
      <w:r w:rsidR="00EF1AD6">
        <w:rPr>
          <w:sz w:val="28"/>
          <w:szCs w:val="28"/>
        </w:rPr>
        <w:t>os</w:t>
      </w:r>
      <w:r w:rsidR="00EF1AD6" w:rsidRPr="00EF1AD6">
        <w:rPr>
          <w:sz w:val="28"/>
          <w:szCs w:val="28"/>
        </w:rPr>
        <w:t xml:space="preserve"> ácidos graxos</w:t>
      </w:r>
      <w:r w:rsidR="00EF1AD6">
        <w:rPr>
          <w:sz w:val="28"/>
          <w:szCs w:val="28"/>
        </w:rPr>
        <w:t xml:space="preserve"> – “</w:t>
      </w:r>
      <w:r>
        <w:rPr>
          <w:sz w:val="28"/>
          <w:szCs w:val="28"/>
        </w:rPr>
        <w:t>FAMEs”</w:t>
      </w:r>
    </w:p>
    <w:sectPr w:rsidR="003778B4" w:rsidRPr="00976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70DEB"/>
    <w:rsid w:val="000A69F2"/>
    <w:rsid w:val="001F23B6"/>
    <w:rsid w:val="00245AD4"/>
    <w:rsid w:val="00253103"/>
    <w:rsid w:val="0031568C"/>
    <w:rsid w:val="00337D2B"/>
    <w:rsid w:val="003633B3"/>
    <w:rsid w:val="003778B4"/>
    <w:rsid w:val="003A7A8C"/>
    <w:rsid w:val="003B5141"/>
    <w:rsid w:val="003D4951"/>
    <w:rsid w:val="00461D68"/>
    <w:rsid w:val="0049575D"/>
    <w:rsid w:val="00663CEA"/>
    <w:rsid w:val="006B5B04"/>
    <w:rsid w:val="00732EB1"/>
    <w:rsid w:val="00743665"/>
    <w:rsid w:val="007E7100"/>
    <w:rsid w:val="0082572B"/>
    <w:rsid w:val="00843394"/>
    <w:rsid w:val="00872288"/>
    <w:rsid w:val="008D3F81"/>
    <w:rsid w:val="009468F8"/>
    <w:rsid w:val="00976F9D"/>
    <w:rsid w:val="00A56A20"/>
    <w:rsid w:val="00A7060C"/>
    <w:rsid w:val="00A76967"/>
    <w:rsid w:val="00A95686"/>
    <w:rsid w:val="00AD7CCC"/>
    <w:rsid w:val="00AE33B9"/>
    <w:rsid w:val="00E36644"/>
    <w:rsid w:val="00EF1AD6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4</cp:revision>
  <dcterms:created xsi:type="dcterms:W3CDTF">2023-10-04T15:42:00Z</dcterms:created>
  <dcterms:modified xsi:type="dcterms:W3CDTF">2023-10-04T16:09:00Z</dcterms:modified>
</cp:coreProperties>
</file>