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5129B" w14:textId="54B9CA31"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</w:t>
      </w:r>
      <w:r w:rsidR="00783E42">
        <w:rPr>
          <w:b/>
          <w:sz w:val="28"/>
          <w:u w:val="single"/>
        </w:rPr>
        <w:t>2</w:t>
      </w:r>
      <w:r w:rsidR="00AF37D6">
        <w:rPr>
          <w:b/>
          <w:sz w:val="28"/>
          <w:u w:val="single"/>
        </w:rPr>
        <w:t>2</w:t>
      </w:r>
    </w:p>
    <w:p w14:paraId="64B77250" w14:textId="77777777"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14:paraId="593FBBB9" w14:textId="77777777" w:rsidTr="00AE5757">
        <w:trPr>
          <w:cantSplit/>
          <w:jc w:val="center"/>
        </w:trPr>
        <w:tc>
          <w:tcPr>
            <w:tcW w:w="1204" w:type="dxa"/>
            <w:vAlign w:val="center"/>
          </w:tcPr>
          <w:p w14:paraId="6CA955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733CCAC" w14:textId="6FAE02ED" w:rsidR="008B3399" w:rsidRDefault="00F20756" w:rsidP="00F2075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Desenvolvimento </w:t>
            </w:r>
            <w:r w:rsidR="00C71A62">
              <w:rPr>
                <w:sz w:val="24"/>
              </w:rPr>
              <w:t xml:space="preserve">de um </w:t>
            </w:r>
            <w:r>
              <w:rPr>
                <w:sz w:val="24"/>
              </w:rPr>
              <w:t xml:space="preserve">modelo visando um </w:t>
            </w:r>
            <w:r w:rsidR="00C71A62">
              <w:rPr>
                <w:sz w:val="24"/>
              </w:rPr>
              <w:t xml:space="preserve">sistema </w:t>
            </w:r>
            <w:r w:rsidR="006E080A">
              <w:rPr>
                <w:sz w:val="24"/>
              </w:rPr>
              <w:t>integrado de</w:t>
            </w:r>
            <w:r>
              <w:rPr>
                <w:sz w:val="24"/>
              </w:rPr>
              <w:t xml:space="preserve"> transporte em escala</w:t>
            </w:r>
            <w:r w:rsidR="006E080A">
              <w:rPr>
                <w:sz w:val="24"/>
              </w:rPr>
              <w:t xml:space="preserve"> </w:t>
            </w:r>
          </w:p>
        </w:tc>
      </w:tr>
      <w:tr w:rsidR="008B3399" w14:paraId="25A261EB" w14:textId="77777777" w:rsidTr="00AE5757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bottom"/>
          </w:tcPr>
          <w:p w14:paraId="7D118EDB" w14:textId="446985E3" w:rsidR="008B3399" w:rsidRDefault="00F20756" w:rsidP="00912C6B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Via rede de gás natural para </w:t>
            </w:r>
            <w:r w:rsidR="00912C6B">
              <w:rPr>
                <w:sz w:val="24"/>
              </w:rPr>
              <w:t xml:space="preserve">Integração </w:t>
            </w:r>
            <w:proofErr w:type="spellStart"/>
            <w:r w:rsidR="00912C6B">
              <w:rPr>
                <w:sz w:val="24"/>
              </w:rPr>
              <w:t>Energetica</w:t>
            </w:r>
            <w:proofErr w:type="spellEnd"/>
            <w:r w:rsidR="00912C6B">
              <w:rPr>
                <w:sz w:val="24"/>
              </w:rPr>
              <w:t xml:space="preserve"> Regional</w:t>
            </w:r>
            <w:bookmarkStart w:id="0" w:name="_GoBack"/>
            <w:bookmarkEnd w:id="0"/>
          </w:p>
        </w:tc>
      </w:tr>
    </w:tbl>
    <w:p w14:paraId="61933FAC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 w14:paraId="79EBAD32" w14:textId="77777777" w:rsidTr="002871B9">
        <w:trPr>
          <w:cantSplit/>
          <w:jc w:val="center"/>
        </w:trPr>
        <w:tc>
          <w:tcPr>
            <w:tcW w:w="1878" w:type="dxa"/>
            <w:vAlign w:val="center"/>
          </w:tcPr>
          <w:p w14:paraId="68FE986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A28947D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bottom"/>
          </w:tcPr>
          <w:p w14:paraId="51D52B51" w14:textId="3B6080DE" w:rsidR="008B3399" w:rsidRDefault="00FB1769" w:rsidP="002871B9">
            <w:pPr>
              <w:spacing w:before="12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Miguel Edgar Morales Udaeta</w:t>
            </w:r>
          </w:p>
        </w:tc>
      </w:tr>
    </w:tbl>
    <w:p w14:paraId="61605125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27BCA0D1" w14:textId="77777777" w:rsidTr="002871B9">
        <w:trPr>
          <w:cantSplit/>
          <w:jc w:val="center"/>
        </w:trPr>
        <w:tc>
          <w:tcPr>
            <w:tcW w:w="2992" w:type="dxa"/>
            <w:vAlign w:val="center"/>
          </w:tcPr>
          <w:p w14:paraId="4715ED8E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F4736C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bottom"/>
          </w:tcPr>
          <w:p w14:paraId="5A0C5F9B" w14:textId="6FEFF645" w:rsidR="008B3399" w:rsidRDefault="00250DC8" w:rsidP="002871B9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Sistematizar indicadores para construção de árvore de atributos e</w:t>
            </w:r>
          </w:p>
        </w:tc>
      </w:tr>
      <w:tr w:rsidR="009108DF" w14:paraId="5953A39B" w14:textId="77777777" w:rsidTr="00243C78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14:paraId="0A722DCC" w14:textId="7E379B23" w:rsidR="009108DF" w:rsidRDefault="009108DF" w:rsidP="009108D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Subatributos vinculado a</w:t>
            </w:r>
            <w:r w:rsidR="00A8430E">
              <w:rPr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 w:rsidR="004275DF">
              <w:rPr>
                <w:sz w:val="24"/>
              </w:rPr>
              <w:t xml:space="preserve">Gás Natural, </w:t>
            </w:r>
            <w:r>
              <w:rPr>
                <w:sz w:val="24"/>
              </w:rPr>
              <w:t xml:space="preserve">recurso energéticos de rede, para modelagem e valoração do </w:t>
            </w:r>
          </w:p>
        </w:tc>
      </w:tr>
      <w:tr w:rsidR="009108DF" w14:paraId="50E88552" w14:textId="77777777" w:rsidTr="00243C78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8497F" w14:textId="6F000603" w:rsidR="009108DF" w:rsidRDefault="00243C78" w:rsidP="009108D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potencial de integração entre os países da América do Sul.</w:t>
            </w:r>
          </w:p>
        </w:tc>
      </w:tr>
    </w:tbl>
    <w:p w14:paraId="4AF3709B" w14:textId="55774DF9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7973"/>
      </w:tblGrid>
      <w:tr w:rsidR="008B0AAF" w14:paraId="6037D523" w14:textId="77777777" w:rsidTr="007D769B">
        <w:trPr>
          <w:cantSplit/>
          <w:jc w:val="center"/>
        </w:trPr>
        <w:tc>
          <w:tcPr>
            <w:tcW w:w="1736" w:type="dxa"/>
            <w:vAlign w:val="center"/>
          </w:tcPr>
          <w:p w14:paraId="25A40E68" w14:textId="77777777" w:rsidR="008B0AAF" w:rsidRDefault="008B0AAF" w:rsidP="005133FD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21C96D58" w14:textId="77777777" w:rsidR="008B0AAF" w:rsidRDefault="008B0AAF" w:rsidP="005133FD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METAS</w:t>
            </w:r>
          </w:p>
        </w:tc>
        <w:tc>
          <w:tcPr>
            <w:tcW w:w="7973" w:type="dxa"/>
            <w:vMerge w:val="restart"/>
            <w:vAlign w:val="bottom"/>
          </w:tcPr>
          <w:p w14:paraId="4774A056" w14:textId="11B6E8F9" w:rsidR="008B0AAF" w:rsidRDefault="008B0AAF" w:rsidP="00736847">
            <w:pPr>
              <w:spacing w:before="60" w:after="60"/>
              <w:jc w:val="both"/>
              <w:rPr>
                <w:sz w:val="24"/>
              </w:rPr>
            </w:pPr>
            <w:r w:rsidRPr="00481BD3">
              <w:rPr>
                <w:sz w:val="21"/>
                <w:szCs w:val="21"/>
              </w:rPr>
              <w:t>Análise e levantamento do recurso energético (RE)</w:t>
            </w:r>
            <w:r>
              <w:rPr>
                <w:sz w:val="21"/>
                <w:szCs w:val="21"/>
              </w:rPr>
              <w:t xml:space="preserve"> –</w:t>
            </w:r>
            <w:r w:rsidR="00964C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Gás Natural -</w:t>
            </w:r>
            <w:r w:rsidRPr="00481BD3">
              <w:rPr>
                <w:sz w:val="21"/>
                <w:szCs w:val="21"/>
              </w:rPr>
              <w:t xml:space="preserve"> de escala disponíve</w:t>
            </w:r>
            <w:r w:rsidR="007D769B">
              <w:rPr>
                <w:sz w:val="21"/>
                <w:szCs w:val="21"/>
              </w:rPr>
              <w:t>l</w:t>
            </w:r>
            <w:r w:rsidRPr="00481BD3">
              <w:rPr>
                <w:sz w:val="21"/>
                <w:szCs w:val="21"/>
              </w:rPr>
              <w:t xml:space="preserve"> e as tecnologias de </w:t>
            </w:r>
            <w:r>
              <w:rPr>
                <w:sz w:val="21"/>
                <w:szCs w:val="21"/>
              </w:rPr>
              <w:t xml:space="preserve">conversão e transporte </w:t>
            </w:r>
            <w:r w:rsidRPr="00481BD3">
              <w:rPr>
                <w:sz w:val="21"/>
                <w:szCs w:val="21"/>
              </w:rPr>
              <w:t xml:space="preserve">vinculados aos sistemas de rede (linhas de transmissão e gasodutos) e sistema de terminais de GNL para </w:t>
            </w:r>
            <w:r>
              <w:rPr>
                <w:sz w:val="21"/>
                <w:szCs w:val="21"/>
              </w:rPr>
              <w:t>os países da América do Sul</w:t>
            </w:r>
            <w:r w:rsidRPr="00481BD3">
              <w:rPr>
                <w:sz w:val="21"/>
                <w:szCs w:val="21"/>
              </w:rPr>
              <w:t>;</w:t>
            </w:r>
          </w:p>
        </w:tc>
      </w:tr>
      <w:tr w:rsidR="008B0AAF" w:rsidRPr="00481BD3" w14:paraId="32B2BF85" w14:textId="77777777" w:rsidTr="008B5AB4">
        <w:trPr>
          <w:jc w:val="center"/>
        </w:trPr>
        <w:tc>
          <w:tcPr>
            <w:tcW w:w="1736" w:type="dxa"/>
            <w:vAlign w:val="bottom"/>
          </w:tcPr>
          <w:p w14:paraId="58F88E02" w14:textId="77777777" w:rsidR="008B0AAF" w:rsidRDefault="008B0AAF" w:rsidP="005133F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7973" w:type="dxa"/>
            <w:vMerge/>
            <w:tcBorders>
              <w:bottom w:val="single" w:sz="4" w:space="0" w:color="auto"/>
            </w:tcBorders>
            <w:vAlign w:val="bottom"/>
          </w:tcPr>
          <w:p w14:paraId="526CCAF3" w14:textId="77777777" w:rsidR="008B0AAF" w:rsidRPr="00481BD3" w:rsidRDefault="008B0AAF" w:rsidP="005133FD">
            <w:pPr>
              <w:spacing w:before="120"/>
              <w:rPr>
                <w:sz w:val="21"/>
                <w:szCs w:val="21"/>
              </w:rPr>
            </w:pPr>
          </w:p>
        </w:tc>
      </w:tr>
      <w:tr w:rsidR="008B0AAF" w14:paraId="165D595E" w14:textId="77777777" w:rsidTr="008B5AB4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A12BB" w14:textId="77777777" w:rsidR="008B0AAF" w:rsidRDefault="008B0AAF" w:rsidP="00736847">
            <w:pPr>
              <w:widowControl w:val="0"/>
              <w:jc w:val="both"/>
              <w:rPr>
                <w:sz w:val="24"/>
              </w:rPr>
            </w:pPr>
            <w:r w:rsidRPr="004A4A7D">
              <w:rPr>
                <w:sz w:val="21"/>
                <w:szCs w:val="21"/>
              </w:rPr>
              <w:t xml:space="preserve">Explorar </w:t>
            </w:r>
            <w:r>
              <w:rPr>
                <w:sz w:val="21"/>
                <w:szCs w:val="21"/>
              </w:rPr>
              <w:t xml:space="preserve">e sistematizar </w:t>
            </w:r>
            <w:r w:rsidRPr="004A4A7D">
              <w:rPr>
                <w:sz w:val="21"/>
                <w:szCs w:val="21"/>
              </w:rPr>
              <w:t>metodologias de caracterização e avaliação de indicadores para um Planejamento Energético</w:t>
            </w:r>
          </w:p>
        </w:tc>
      </w:tr>
      <w:tr w:rsidR="007D769B" w14:paraId="5C7D978E" w14:textId="77777777" w:rsidTr="008B5AB4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DA771" w14:textId="77D2FE7E" w:rsidR="007D769B" w:rsidRPr="004A4A7D" w:rsidRDefault="007D769B" w:rsidP="00736847">
            <w:pPr>
              <w:widowControl w:val="0"/>
              <w:jc w:val="both"/>
              <w:rPr>
                <w:sz w:val="21"/>
                <w:szCs w:val="21"/>
              </w:rPr>
            </w:pPr>
            <w:r w:rsidRPr="004A4A7D">
              <w:rPr>
                <w:sz w:val="21"/>
                <w:szCs w:val="21"/>
              </w:rPr>
              <w:t xml:space="preserve">Explorar </w:t>
            </w:r>
            <w:r>
              <w:rPr>
                <w:sz w:val="21"/>
                <w:szCs w:val="21"/>
              </w:rPr>
              <w:t xml:space="preserve">e sistematizar </w:t>
            </w:r>
            <w:r w:rsidR="00AB2938">
              <w:rPr>
                <w:sz w:val="21"/>
                <w:szCs w:val="21"/>
              </w:rPr>
              <w:t>estruturas, modelos</w:t>
            </w:r>
            <w:r w:rsidR="00B2572A">
              <w:rPr>
                <w:sz w:val="21"/>
                <w:szCs w:val="21"/>
              </w:rPr>
              <w:t>,</w:t>
            </w:r>
            <w:r w:rsidR="00AB2938">
              <w:rPr>
                <w:sz w:val="21"/>
                <w:szCs w:val="21"/>
              </w:rPr>
              <w:t xml:space="preserve"> regulações </w:t>
            </w:r>
            <w:r w:rsidR="00B2572A">
              <w:rPr>
                <w:sz w:val="21"/>
                <w:szCs w:val="21"/>
              </w:rPr>
              <w:t xml:space="preserve">e </w:t>
            </w:r>
            <w:r w:rsidRPr="004A4A7D">
              <w:rPr>
                <w:sz w:val="21"/>
                <w:szCs w:val="21"/>
              </w:rPr>
              <w:t>metodologias de caracterização</w:t>
            </w:r>
            <w:r w:rsidR="00B2572A">
              <w:rPr>
                <w:sz w:val="21"/>
                <w:szCs w:val="21"/>
              </w:rPr>
              <w:t xml:space="preserve">, </w:t>
            </w:r>
            <w:r w:rsidR="00EA58FC">
              <w:rPr>
                <w:sz w:val="21"/>
                <w:szCs w:val="21"/>
              </w:rPr>
              <w:t>construção</w:t>
            </w:r>
            <w:r w:rsidR="00B2572A">
              <w:rPr>
                <w:sz w:val="21"/>
                <w:szCs w:val="21"/>
              </w:rPr>
              <w:t>, operação</w:t>
            </w:r>
            <w:r w:rsidR="00DD6036">
              <w:rPr>
                <w:sz w:val="21"/>
                <w:szCs w:val="21"/>
              </w:rPr>
              <w:t>/manutenção</w:t>
            </w:r>
            <w:r w:rsidR="00523A33">
              <w:rPr>
                <w:sz w:val="21"/>
                <w:szCs w:val="21"/>
              </w:rPr>
              <w:t xml:space="preserve"> e mercado </w:t>
            </w:r>
            <w:r w:rsidR="00EA58FC">
              <w:rPr>
                <w:sz w:val="21"/>
                <w:szCs w:val="21"/>
              </w:rPr>
              <w:t xml:space="preserve">de </w:t>
            </w:r>
            <w:proofErr w:type="spellStart"/>
            <w:r w:rsidR="00EA58FC">
              <w:rPr>
                <w:sz w:val="21"/>
                <w:szCs w:val="21"/>
              </w:rPr>
              <w:t>HUB</w:t>
            </w:r>
            <w:r w:rsidR="00130C5B">
              <w:rPr>
                <w:sz w:val="21"/>
                <w:szCs w:val="21"/>
              </w:rPr>
              <w:t>’s</w:t>
            </w:r>
            <w:proofErr w:type="spellEnd"/>
            <w:r w:rsidR="00EA58FC">
              <w:rPr>
                <w:sz w:val="21"/>
                <w:szCs w:val="21"/>
              </w:rPr>
              <w:t xml:space="preserve"> (físicos e virtuais) </w:t>
            </w:r>
            <w:r w:rsidR="00523A33">
              <w:rPr>
                <w:sz w:val="21"/>
                <w:szCs w:val="21"/>
              </w:rPr>
              <w:t xml:space="preserve">para </w:t>
            </w:r>
            <w:r w:rsidR="00EA58FC">
              <w:rPr>
                <w:sz w:val="21"/>
                <w:szCs w:val="21"/>
              </w:rPr>
              <w:t xml:space="preserve">construção </w:t>
            </w:r>
            <w:r w:rsidR="00D260F2">
              <w:rPr>
                <w:sz w:val="21"/>
                <w:szCs w:val="21"/>
              </w:rPr>
              <w:t xml:space="preserve">e valoração de </w:t>
            </w:r>
            <w:r w:rsidRPr="004A4A7D">
              <w:rPr>
                <w:sz w:val="21"/>
                <w:szCs w:val="21"/>
              </w:rPr>
              <w:t>indicadores</w:t>
            </w:r>
            <w:r w:rsidR="00D260F2">
              <w:rPr>
                <w:sz w:val="21"/>
                <w:szCs w:val="21"/>
              </w:rPr>
              <w:t xml:space="preserve">, dentro da metodologia do PIR de modo a estruturar e avaliar </w:t>
            </w:r>
            <w:r w:rsidR="00BF1D5E">
              <w:rPr>
                <w:sz w:val="21"/>
                <w:szCs w:val="21"/>
              </w:rPr>
              <w:t xml:space="preserve">a </w:t>
            </w:r>
            <w:r w:rsidR="002D7EEF">
              <w:rPr>
                <w:sz w:val="21"/>
                <w:szCs w:val="21"/>
              </w:rPr>
              <w:t xml:space="preserve">viabilização de </w:t>
            </w:r>
            <w:proofErr w:type="spellStart"/>
            <w:r w:rsidR="002D7EEF">
              <w:rPr>
                <w:sz w:val="21"/>
                <w:szCs w:val="21"/>
              </w:rPr>
              <w:t>HUB</w:t>
            </w:r>
            <w:r w:rsidR="00BF1D5E">
              <w:rPr>
                <w:sz w:val="21"/>
                <w:szCs w:val="21"/>
              </w:rPr>
              <w:t>’s</w:t>
            </w:r>
            <w:proofErr w:type="spellEnd"/>
            <w:r w:rsidR="002D7EEF">
              <w:rPr>
                <w:sz w:val="21"/>
                <w:szCs w:val="21"/>
              </w:rPr>
              <w:t xml:space="preserve"> regionais de Gás Natural</w:t>
            </w:r>
          </w:p>
        </w:tc>
      </w:tr>
      <w:tr w:rsidR="008B0AAF" w14:paraId="3200DAD5" w14:textId="77777777" w:rsidTr="008B5AB4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3A1EED" w14:textId="77777777" w:rsidR="008B0AAF" w:rsidRPr="00481BD3" w:rsidRDefault="008B0AAF" w:rsidP="005133FD">
            <w:pPr>
              <w:widowControl w:val="0"/>
              <w:rPr>
                <w:sz w:val="21"/>
                <w:szCs w:val="21"/>
              </w:rPr>
            </w:pPr>
            <w:r w:rsidRPr="00481BD3">
              <w:rPr>
                <w:sz w:val="21"/>
                <w:szCs w:val="21"/>
              </w:rPr>
              <w:t>Levantamento de indicadores</w:t>
            </w:r>
            <w:r>
              <w:rPr>
                <w:sz w:val="21"/>
                <w:szCs w:val="21"/>
              </w:rPr>
              <w:t>,</w:t>
            </w:r>
            <w:r w:rsidRPr="00481BD3">
              <w:rPr>
                <w:sz w:val="21"/>
                <w:szCs w:val="21"/>
              </w:rPr>
              <w:t xml:space="preserve"> quantitativos e qualitativos </w:t>
            </w:r>
            <w:r>
              <w:rPr>
                <w:sz w:val="21"/>
                <w:szCs w:val="21"/>
              </w:rPr>
              <w:t>e construção de árvore de atributos e subatributos,</w:t>
            </w:r>
            <w:r w:rsidRPr="00481BD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para </w:t>
            </w:r>
            <w:r w:rsidRPr="00481BD3">
              <w:rPr>
                <w:sz w:val="21"/>
                <w:szCs w:val="21"/>
              </w:rPr>
              <w:t>tomada de decisão vinculados ao Planejamento Energético e desenvolvimento sustentável como:</w:t>
            </w:r>
          </w:p>
          <w:p w14:paraId="4EC13147" w14:textId="77777777" w:rsidR="008B0AAF" w:rsidRPr="004A4A7D" w:rsidRDefault="008B0AAF" w:rsidP="005133FD">
            <w:pPr>
              <w:pStyle w:val="Prrafodelista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ind w:left="811" w:hanging="357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A4A7D">
              <w:rPr>
                <w:rFonts w:ascii="Times New Roman" w:hAnsi="Times New Roman"/>
                <w:sz w:val="21"/>
                <w:szCs w:val="21"/>
              </w:rPr>
              <w:t>técnico</w:t>
            </w:r>
            <w:proofErr w:type="gramEnd"/>
            <w:r w:rsidRPr="004A4A7D">
              <w:rPr>
                <w:rFonts w:ascii="Times New Roman" w:hAnsi="Times New Roman"/>
                <w:sz w:val="21"/>
                <w:szCs w:val="21"/>
              </w:rPr>
              <w:t>-econômicos: confiabilidade, domino tecnológico, facilidade técnica, potencial energético, custo de geração, etc.</w:t>
            </w:r>
          </w:p>
          <w:p w14:paraId="648C600F" w14:textId="77777777" w:rsidR="008B0AAF" w:rsidRPr="004A4A7D" w:rsidRDefault="008B0AAF" w:rsidP="005133FD">
            <w:pPr>
              <w:pStyle w:val="Prrafodelista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ind w:left="811" w:hanging="357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A4A7D">
              <w:rPr>
                <w:rFonts w:ascii="Times New Roman" w:hAnsi="Times New Roman"/>
                <w:sz w:val="21"/>
                <w:szCs w:val="21"/>
              </w:rPr>
              <w:t>ambiental</w:t>
            </w:r>
            <w:proofErr w:type="gramEnd"/>
            <w:r w:rsidRPr="004A4A7D">
              <w:rPr>
                <w:rFonts w:ascii="Times New Roman" w:hAnsi="Times New Roman"/>
                <w:sz w:val="21"/>
                <w:szCs w:val="21"/>
              </w:rPr>
              <w:t>: meio terrestre (dejetos e ocupação do solo), meio aquático (qualidade e demanda por água), meio aéreo (poluentes atmosféricos, GEE, etc.)</w:t>
            </w:r>
          </w:p>
          <w:p w14:paraId="784E1588" w14:textId="77777777" w:rsidR="008B0AAF" w:rsidRPr="00481BD3" w:rsidRDefault="008B0AAF" w:rsidP="005133FD">
            <w:pPr>
              <w:pStyle w:val="Prrafodelista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ind w:left="811" w:hanging="357"/>
              <w:jc w:val="both"/>
              <w:rPr>
                <w:sz w:val="24"/>
              </w:rPr>
            </w:pPr>
            <w:r w:rsidRPr="004A4A7D">
              <w:rPr>
                <w:rFonts w:ascii="Times New Roman" w:hAnsi="Times New Roman"/>
                <w:sz w:val="21"/>
                <w:szCs w:val="21"/>
              </w:rPr>
              <w:t>social: geração de empregos, impacto social devido ao espaço ocupado, influência ao desenvolvimento, percepção de conforto, desequilíbrio ambiental no meio social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A4A7D">
              <w:rPr>
                <w:rFonts w:ascii="Times New Roman" w:hAnsi="Times New Roman"/>
                <w:sz w:val="21"/>
                <w:szCs w:val="21"/>
              </w:rPr>
              <w:t>etc.</w:t>
            </w:r>
          </w:p>
          <w:p w14:paraId="669D0CCC" w14:textId="77777777" w:rsidR="008B0AAF" w:rsidRDefault="008B0AAF" w:rsidP="005133FD">
            <w:pPr>
              <w:pStyle w:val="Prrafodelista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ind w:left="811" w:hanging="357"/>
              <w:jc w:val="both"/>
              <w:rPr>
                <w:sz w:val="24"/>
              </w:rPr>
            </w:pPr>
            <w:r w:rsidRPr="004A4A7D">
              <w:rPr>
                <w:rFonts w:ascii="Times New Roman" w:hAnsi="Times New Roman"/>
                <w:sz w:val="21"/>
                <w:szCs w:val="21"/>
              </w:rPr>
              <w:t>político: aceitação do recurso, motivação dos agentes, conjunção e encontro de interesses, propriedade do RE, apoio político, etc</w:t>
            </w:r>
          </w:p>
        </w:tc>
      </w:tr>
      <w:tr w:rsidR="008B0AAF" w14:paraId="5CCEEE71" w14:textId="77777777" w:rsidTr="008B5AB4">
        <w:trPr>
          <w:jc w:val="center"/>
        </w:trPr>
        <w:tc>
          <w:tcPr>
            <w:tcW w:w="1736" w:type="dxa"/>
            <w:vAlign w:val="bottom"/>
          </w:tcPr>
          <w:p w14:paraId="65D7E65B" w14:textId="77777777" w:rsidR="008B0AAF" w:rsidRDefault="008B0AAF" w:rsidP="005133F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D2E1E" w14:textId="50526A09" w:rsidR="008B0AAF" w:rsidRDefault="008B0AAF" w:rsidP="005434C8">
            <w:pPr>
              <w:spacing w:before="120"/>
              <w:jc w:val="both"/>
              <w:rPr>
                <w:sz w:val="24"/>
              </w:rPr>
            </w:pPr>
            <w:r w:rsidRPr="00481BD3">
              <w:rPr>
                <w:sz w:val="21"/>
                <w:szCs w:val="21"/>
              </w:rPr>
              <w:t>Analisar no longo prazo (horizonte de 30 anos) se o</w:t>
            </w:r>
            <w:r w:rsidR="00BF1D5E">
              <w:rPr>
                <w:sz w:val="21"/>
                <w:szCs w:val="21"/>
              </w:rPr>
              <w:t xml:space="preserve"> GN</w:t>
            </w:r>
            <w:r w:rsidR="00C95EE3">
              <w:rPr>
                <w:sz w:val="21"/>
                <w:szCs w:val="21"/>
              </w:rPr>
              <w:t>,</w:t>
            </w:r>
            <w:r w:rsidRPr="00481BD3">
              <w:rPr>
                <w:sz w:val="21"/>
                <w:szCs w:val="21"/>
              </w:rPr>
              <w:t xml:space="preserve"> (</w:t>
            </w:r>
            <w:r w:rsidR="00C95EE3">
              <w:rPr>
                <w:sz w:val="21"/>
                <w:szCs w:val="21"/>
              </w:rPr>
              <w:t>molécula</w:t>
            </w:r>
            <w:r w:rsidR="00D12419">
              <w:rPr>
                <w:sz w:val="21"/>
                <w:szCs w:val="21"/>
              </w:rPr>
              <w:t>, líquido ou elétron)</w:t>
            </w:r>
            <w:r w:rsidRPr="00481BD3">
              <w:rPr>
                <w:sz w:val="21"/>
                <w:szCs w:val="21"/>
              </w:rPr>
              <w:t xml:space="preserve"> suprem as demandas </w:t>
            </w:r>
            <w:r w:rsidR="00D12419">
              <w:rPr>
                <w:sz w:val="21"/>
                <w:szCs w:val="21"/>
              </w:rPr>
              <w:t xml:space="preserve">energéticas </w:t>
            </w:r>
            <w:r w:rsidRPr="00481BD3">
              <w:rPr>
                <w:sz w:val="21"/>
                <w:szCs w:val="21"/>
              </w:rPr>
              <w:t>internas do país</w:t>
            </w:r>
            <w:r w:rsidR="00D12419">
              <w:rPr>
                <w:sz w:val="21"/>
                <w:szCs w:val="21"/>
              </w:rPr>
              <w:t xml:space="preserve"> detentor das reservas </w:t>
            </w:r>
            <w:r w:rsidRPr="00481BD3">
              <w:rPr>
                <w:sz w:val="21"/>
                <w:szCs w:val="21"/>
              </w:rPr>
              <w:t>e ainda tenha excedente para exportação, sempre visando os recursos de rede (linhas de transmissão e gasodutos)</w:t>
            </w:r>
          </w:p>
        </w:tc>
      </w:tr>
      <w:tr w:rsidR="008B0AAF" w14:paraId="19BF6165" w14:textId="77777777" w:rsidTr="008B5AB4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E5213" w14:textId="1179D161" w:rsidR="008B0AAF" w:rsidRDefault="008B0AAF" w:rsidP="005434C8">
            <w:pPr>
              <w:widowControl w:val="0"/>
              <w:jc w:val="both"/>
              <w:rPr>
                <w:sz w:val="24"/>
              </w:rPr>
            </w:pPr>
            <w:r w:rsidRPr="00481BD3">
              <w:rPr>
                <w:sz w:val="21"/>
                <w:szCs w:val="21"/>
              </w:rPr>
              <w:t xml:space="preserve">Com base na caracterização, formulação, construção e avaliação dos aspectos que conformam o planejamento da integração energética, </w:t>
            </w:r>
            <w:r w:rsidR="00CE111F">
              <w:rPr>
                <w:sz w:val="21"/>
                <w:szCs w:val="21"/>
              </w:rPr>
              <w:t xml:space="preserve">eleger e </w:t>
            </w:r>
            <w:r w:rsidRPr="00481BD3">
              <w:rPr>
                <w:sz w:val="21"/>
                <w:szCs w:val="21"/>
              </w:rPr>
              <w:t xml:space="preserve">utilizar </w:t>
            </w:r>
            <w:r w:rsidR="00456029">
              <w:rPr>
                <w:sz w:val="21"/>
                <w:szCs w:val="21"/>
              </w:rPr>
              <w:t xml:space="preserve">três </w:t>
            </w:r>
            <w:r w:rsidRPr="00481BD3">
              <w:rPr>
                <w:sz w:val="21"/>
                <w:szCs w:val="21"/>
              </w:rPr>
              <w:t>acordo</w:t>
            </w:r>
            <w:r w:rsidR="006D3CDF">
              <w:rPr>
                <w:sz w:val="21"/>
                <w:szCs w:val="21"/>
              </w:rPr>
              <w:t>s</w:t>
            </w:r>
            <w:r w:rsidRPr="00481BD3">
              <w:rPr>
                <w:sz w:val="21"/>
                <w:szCs w:val="21"/>
              </w:rPr>
              <w:t>/sistema</w:t>
            </w:r>
            <w:r w:rsidR="00CE111F">
              <w:rPr>
                <w:sz w:val="21"/>
                <w:szCs w:val="21"/>
              </w:rPr>
              <w:t>s</w:t>
            </w:r>
            <w:r w:rsidRPr="00481BD3">
              <w:rPr>
                <w:sz w:val="21"/>
                <w:szCs w:val="21"/>
              </w:rPr>
              <w:t xml:space="preserve"> energético</w:t>
            </w:r>
            <w:r w:rsidR="00CE111F">
              <w:rPr>
                <w:sz w:val="21"/>
                <w:szCs w:val="21"/>
              </w:rPr>
              <w:t>s</w:t>
            </w:r>
            <w:r w:rsidR="00D24269">
              <w:rPr>
                <w:sz w:val="21"/>
                <w:szCs w:val="21"/>
              </w:rPr>
              <w:t xml:space="preserve"> (</w:t>
            </w:r>
            <w:proofErr w:type="spellStart"/>
            <w:r w:rsidR="00D24269">
              <w:rPr>
                <w:sz w:val="21"/>
                <w:szCs w:val="21"/>
              </w:rPr>
              <w:t>HUB</w:t>
            </w:r>
            <w:r w:rsidR="00CE111F">
              <w:rPr>
                <w:sz w:val="21"/>
                <w:szCs w:val="21"/>
              </w:rPr>
              <w:t>’s</w:t>
            </w:r>
            <w:proofErr w:type="spellEnd"/>
            <w:r w:rsidR="00D24269">
              <w:rPr>
                <w:sz w:val="21"/>
                <w:szCs w:val="21"/>
              </w:rPr>
              <w:t>)</w:t>
            </w:r>
            <w:r w:rsidRPr="00481BD3">
              <w:rPr>
                <w:sz w:val="21"/>
                <w:szCs w:val="21"/>
              </w:rPr>
              <w:t xml:space="preserve"> </w:t>
            </w:r>
            <w:r w:rsidR="005B2D6C">
              <w:rPr>
                <w:sz w:val="21"/>
                <w:szCs w:val="21"/>
              </w:rPr>
              <w:t>existente</w:t>
            </w:r>
            <w:r w:rsidR="00456029">
              <w:rPr>
                <w:sz w:val="21"/>
                <w:szCs w:val="21"/>
              </w:rPr>
              <w:t xml:space="preserve">s, sendo </w:t>
            </w:r>
            <w:r w:rsidR="00CE111F">
              <w:rPr>
                <w:sz w:val="21"/>
                <w:szCs w:val="21"/>
              </w:rPr>
              <w:t xml:space="preserve">um </w:t>
            </w:r>
            <w:r w:rsidR="004931D9">
              <w:rPr>
                <w:sz w:val="21"/>
                <w:szCs w:val="21"/>
              </w:rPr>
              <w:t xml:space="preserve">na América do Norte, um na Europa e um na Ásia </w:t>
            </w:r>
            <w:r w:rsidR="00CE111F">
              <w:rPr>
                <w:sz w:val="21"/>
                <w:szCs w:val="21"/>
              </w:rPr>
              <w:t xml:space="preserve">como elemento de validação do modelo e de </w:t>
            </w:r>
            <w:r w:rsidR="006D3CDF">
              <w:rPr>
                <w:sz w:val="21"/>
                <w:szCs w:val="21"/>
              </w:rPr>
              <w:t>comparação para o modelo construído para a América do Sul</w:t>
            </w:r>
            <w:r w:rsidRPr="00481BD3">
              <w:rPr>
                <w:sz w:val="21"/>
                <w:szCs w:val="21"/>
              </w:rPr>
              <w:t>.</w:t>
            </w:r>
          </w:p>
        </w:tc>
      </w:tr>
      <w:tr w:rsidR="00AB256F" w14:paraId="2CC218E2" w14:textId="77777777" w:rsidTr="008B5AB4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FA9CD" w14:textId="2F9D98DF" w:rsidR="00AB256F" w:rsidRPr="00481BD3" w:rsidRDefault="00AB256F" w:rsidP="005434C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partir dos resultados encontrado, avaliar </w:t>
            </w:r>
            <w:r w:rsidR="00CF6EF8">
              <w:rPr>
                <w:sz w:val="21"/>
                <w:szCs w:val="21"/>
              </w:rPr>
              <w:t xml:space="preserve">o GN para a região da América do Sul como um </w:t>
            </w:r>
            <w:r w:rsidR="003A6507">
              <w:rPr>
                <w:sz w:val="21"/>
                <w:szCs w:val="21"/>
              </w:rPr>
              <w:t xml:space="preserve">recurso </w:t>
            </w:r>
            <w:r w:rsidR="00CF6EF8">
              <w:rPr>
                <w:sz w:val="21"/>
                <w:szCs w:val="21"/>
              </w:rPr>
              <w:t xml:space="preserve">energético viabilizador da transição energética </w:t>
            </w:r>
            <w:r w:rsidR="00C4148A">
              <w:rPr>
                <w:sz w:val="21"/>
                <w:szCs w:val="21"/>
              </w:rPr>
              <w:t>visando o desenvolvimento sustentável</w:t>
            </w:r>
            <w:r w:rsidR="00AA0DD2">
              <w:rPr>
                <w:sz w:val="21"/>
                <w:szCs w:val="21"/>
              </w:rPr>
              <w:t xml:space="preserve"> em países em desenvolvimento</w:t>
            </w:r>
            <w:r w:rsidR="00C4148A">
              <w:rPr>
                <w:sz w:val="21"/>
                <w:szCs w:val="21"/>
              </w:rPr>
              <w:t>.</w:t>
            </w:r>
          </w:p>
        </w:tc>
      </w:tr>
    </w:tbl>
    <w:p w14:paraId="72AC4245" w14:textId="77777777" w:rsidR="005B059C" w:rsidRDefault="005B059C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01276B" w14:paraId="73E687F8" w14:textId="77777777" w:rsidTr="00570E43">
        <w:trPr>
          <w:cantSplit/>
          <w:jc w:val="center"/>
        </w:trPr>
        <w:tc>
          <w:tcPr>
            <w:tcW w:w="2992" w:type="dxa"/>
            <w:vAlign w:val="center"/>
          </w:tcPr>
          <w:p w14:paraId="7C2EDECB" w14:textId="77777777" w:rsidR="0001276B" w:rsidRDefault="0001276B" w:rsidP="0001276B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1679D32" w14:textId="2D25FA7F" w:rsidR="0001276B" w:rsidRDefault="0001276B" w:rsidP="0001276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bottom"/>
          </w:tcPr>
          <w:p w14:paraId="3F066892" w14:textId="60497FF9" w:rsidR="0001276B" w:rsidRDefault="00570E43" w:rsidP="00570E4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Levantamento bibliográfico (artigos, catálogos, manuais</w:t>
            </w:r>
            <w:r w:rsidR="00750628">
              <w:rPr>
                <w:sz w:val="24"/>
              </w:rPr>
              <w:t>, acordos</w:t>
            </w:r>
            <w:r w:rsidR="00965870">
              <w:rPr>
                <w:sz w:val="24"/>
              </w:rPr>
              <w:t xml:space="preserve"> regionais</w:t>
            </w:r>
            <w:r>
              <w:rPr>
                <w:sz w:val="24"/>
              </w:rPr>
              <w:t>)</w:t>
            </w:r>
          </w:p>
        </w:tc>
      </w:tr>
      <w:tr w:rsidR="0001276B" w14:paraId="5A048D3F" w14:textId="77777777" w:rsidTr="0001276B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6DFB3A9D" w14:textId="2507B194" w:rsidR="0001276B" w:rsidRDefault="0001276B" w:rsidP="0001276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Sistematização e construção de árvore de atributos e subatributos.</w:t>
            </w:r>
          </w:p>
        </w:tc>
      </w:tr>
      <w:tr w:rsidR="0001276B" w14:paraId="02169823" w14:textId="77777777" w:rsidTr="0001276B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BAB9F99" w14:textId="2604D07A" w:rsidR="0001276B" w:rsidRDefault="0001276B" w:rsidP="0001276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Computo e Valoração dos Potenciais de Integração vinculado </w:t>
            </w:r>
            <w:r w:rsidR="00965870">
              <w:rPr>
                <w:sz w:val="24"/>
              </w:rPr>
              <w:t xml:space="preserve">ao Gás Natural </w:t>
            </w:r>
            <w:r>
              <w:rPr>
                <w:sz w:val="24"/>
              </w:rPr>
              <w:t>(</w:t>
            </w:r>
            <w:r w:rsidR="00220AD7">
              <w:rPr>
                <w:sz w:val="24"/>
              </w:rPr>
              <w:t>molécula, líquido, elétron</w:t>
            </w:r>
            <w:r>
              <w:rPr>
                <w:sz w:val="24"/>
              </w:rPr>
              <w:t>) de rede</w:t>
            </w:r>
            <w:r w:rsidR="00E32E89">
              <w:rPr>
                <w:sz w:val="24"/>
              </w:rPr>
              <w:t xml:space="preserve"> (física e virtual)</w:t>
            </w:r>
          </w:p>
        </w:tc>
      </w:tr>
      <w:tr w:rsidR="008B3399" w14:paraId="54A86968" w14:textId="77777777" w:rsidTr="0001276B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37D72B6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5BE08F9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8B3399" w14:paraId="0DC13FC9" w14:textId="77777777">
        <w:trPr>
          <w:cantSplit/>
          <w:jc w:val="center"/>
        </w:trPr>
        <w:tc>
          <w:tcPr>
            <w:tcW w:w="3756" w:type="dxa"/>
            <w:vAlign w:val="center"/>
          </w:tcPr>
          <w:p w14:paraId="50F1D21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815EA0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BC05D1F" w14:textId="15EC73A3" w:rsidR="008B3399" w:rsidRDefault="008B02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e/ou </w:t>
            </w:r>
            <w:r w:rsidR="00E32E89">
              <w:rPr>
                <w:sz w:val="24"/>
              </w:rPr>
              <w:t>2</w:t>
            </w:r>
          </w:p>
        </w:tc>
      </w:tr>
    </w:tbl>
    <w:p w14:paraId="49B8CD79" w14:textId="108D27B0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B71AE9" w14:paraId="08CF01EE" w14:textId="77777777" w:rsidTr="005133FD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14:paraId="04973EDE" w14:textId="77777777" w:rsidR="00B71AE9" w:rsidRDefault="00B71AE9" w:rsidP="005133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39538924" w14:textId="77777777" w:rsidR="00B71AE9" w:rsidRDefault="00B71AE9" w:rsidP="005133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vAlign w:val="center"/>
          </w:tcPr>
          <w:p w14:paraId="54C0F049" w14:textId="77777777" w:rsidR="00B71AE9" w:rsidRDefault="00B71AE9" w:rsidP="005133FD">
            <w:pPr>
              <w:spacing w:before="120"/>
              <w:jc w:val="both"/>
              <w:rPr>
                <w:sz w:val="24"/>
              </w:rPr>
            </w:pPr>
          </w:p>
        </w:tc>
      </w:tr>
      <w:tr w:rsidR="00B71AE9" w:rsidRPr="008B02FD" w14:paraId="2798D21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0889C009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 xml:space="preserve">Department of Energy, 2009. </w:t>
            </w:r>
            <w:r w:rsidRPr="00256445">
              <w:rPr>
                <w:i/>
                <w:iCs/>
                <w:lang w:val="en-US"/>
              </w:rPr>
              <w:t>Integrated resource plan for electricity 2009 report</w:t>
            </w:r>
            <w:r w:rsidRPr="00256445">
              <w:rPr>
                <w:lang w:val="en-US"/>
              </w:rPr>
              <w:t>, South Africa.</w:t>
            </w:r>
          </w:p>
        </w:tc>
      </w:tr>
      <w:tr w:rsidR="00B71AE9" w:rsidRPr="00256445" w14:paraId="4EFEB013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2CBFA3E1" w14:textId="77777777" w:rsidR="00B71AE9" w:rsidRPr="00113406" w:rsidRDefault="00B71AE9" w:rsidP="005133FD">
            <w:pPr>
              <w:pStyle w:val="NormalWeb"/>
              <w:ind w:left="480" w:hanging="480"/>
            </w:pPr>
            <w:proofErr w:type="spellStart"/>
            <w:r>
              <w:t>Rigolin</w:t>
            </w:r>
            <w:proofErr w:type="spellEnd"/>
            <w:r>
              <w:t xml:space="preserve">, P.H. da C., 2013. </w:t>
            </w:r>
            <w:r>
              <w:rPr>
                <w:i/>
                <w:iCs/>
              </w:rPr>
              <w:t>Desenvolvimento de um sistema para classificar recursos energéticos de oferta e demanda com base no cômputo e na valoração do potencial completo dos recursos energéticos dentro do planejamento integrado de recursos energéticos</w:t>
            </w:r>
            <w:r>
              <w:t>. Escola Politécnica da Universidade de São Paulo.</w:t>
            </w:r>
          </w:p>
        </w:tc>
      </w:tr>
      <w:tr w:rsidR="00B71AE9" w:rsidRPr="00256445" w14:paraId="24700AD5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1BB5B1BB" w14:textId="77777777" w:rsidR="00B71AE9" w:rsidRPr="00113406" w:rsidRDefault="00B71AE9" w:rsidP="005133FD">
            <w:pPr>
              <w:pStyle w:val="NormalWeb"/>
              <w:ind w:left="480" w:hanging="480"/>
            </w:pPr>
            <w:proofErr w:type="spellStart"/>
            <w:r>
              <w:t>Baitelo</w:t>
            </w:r>
            <w:proofErr w:type="spellEnd"/>
            <w:r>
              <w:t xml:space="preserve">, R.L., 2011. </w:t>
            </w:r>
            <w:r>
              <w:rPr>
                <w:i/>
                <w:iCs/>
              </w:rPr>
              <w:t>Modelo de Cômputo e Valoração de Potenciais Completos de Recursos Energéticos para o Planejamento Integrado de Recursos</w:t>
            </w:r>
            <w:r>
              <w:t>. Escola Politécnica da Universidade de São Paulo.</w:t>
            </w:r>
          </w:p>
        </w:tc>
      </w:tr>
      <w:tr w:rsidR="00B71AE9" w:rsidRPr="00256445" w14:paraId="661681DD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795C542F" w14:textId="77777777" w:rsidR="00B71AE9" w:rsidRPr="00113406" w:rsidRDefault="00B71AE9" w:rsidP="005133FD">
            <w:pPr>
              <w:pStyle w:val="NormalWeb"/>
              <w:ind w:left="480" w:hanging="480"/>
            </w:pPr>
            <w:proofErr w:type="spellStart"/>
            <w:r>
              <w:t>Maruyama</w:t>
            </w:r>
            <w:proofErr w:type="spellEnd"/>
            <w:r>
              <w:t xml:space="preserve">, F.M., 2013. </w:t>
            </w:r>
            <w:r>
              <w:rPr>
                <w:i/>
                <w:iCs/>
              </w:rPr>
              <w:t>Arquitetura do Plano Preferencial de Recursos para o Setor Elétrico no Planejamento Integrado de Recursos Energéticos</w:t>
            </w:r>
            <w:r>
              <w:t>. Escola Politécnica da Universidade de São Paulo.</w:t>
            </w:r>
          </w:p>
        </w:tc>
      </w:tr>
      <w:tr w:rsidR="00B71AE9" w:rsidRPr="008B02FD" w14:paraId="530F6C3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0880DF9E" w14:textId="77777777" w:rsidR="00B71AE9" w:rsidRPr="00113406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113406">
              <w:rPr>
                <w:lang w:val="en-US"/>
              </w:rPr>
              <w:t xml:space="preserve">IAEA, 2010. </w:t>
            </w:r>
            <w:r w:rsidRPr="00113406">
              <w:rPr>
                <w:i/>
                <w:iCs/>
                <w:lang w:val="en-US"/>
              </w:rPr>
              <w:t>Integrated Energy Planning for Sustainable Development</w:t>
            </w:r>
            <w:r w:rsidRPr="00113406">
              <w:rPr>
                <w:lang w:val="en-US"/>
              </w:rPr>
              <w:t>, Available at: http://www.iaea.org.</w:t>
            </w:r>
          </w:p>
        </w:tc>
      </w:tr>
      <w:tr w:rsidR="00B71AE9" w:rsidRPr="008B02FD" w14:paraId="1E4E419D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11B66BB2" w14:textId="77777777" w:rsidR="00B71AE9" w:rsidRPr="00113406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proofErr w:type="spellStart"/>
            <w:r w:rsidRPr="00113406">
              <w:rPr>
                <w:lang w:val="es-ES"/>
              </w:rPr>
              <w:t>Udaeta</w:t>
            </w:r>
            <w:proofErr w:type="spellEnd"/>
            <w:r w:rsidRPr="00113406">
              <w:rPr>
                <w:lang w:val="es-ES"/>
              </w:rPr>
              <w:t xml:space="preserve">, M.E.M. et al., 2016. </w:t>
            </w:r>
            <w:r w:rsidRPr="00113406">
              <w:rPr>
                <w:lang w:val="en-US"/>
              </w:rPr>
              <w:t xml:space="preserve">Full assessment energy-sources for inclusive energy-resources planning. </w:t>
            </w:r>
            <w:r w:rsidRPr="00113406">
              <w:rPr>
                <w:i/>
                <w:iCs/>
                <w:lang w:val="en-US"/>
              </w:rPr>
              <w:t>Renewable and Sustainable Energy Reviews</w:t>
            </w:r>
            <w:r w:rsidRPr="00113406">
              <w:rPr>
                <w:lang w:val="en-US"/>
              </w:rPr>
              <w:t>, 66, pp.190–206. Available at: http://dx.doi.org/10.1016/j.rser.2016.07.008.</w:t>
            </w:r>
          </w:p>
        </w:tc>
      </w:tr>
      <w:tr w:rsidR="00B71AE9" w:rsidRPr="00113406" w14:paraId="6CD15A87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3B37F57C" w14:textId="77777777" w:rsidR="00B71AE9" w:rsidRPr="00113406" w:rsidRDefault="00B71AE9" w:rsidP="005133FD">
            <w:pPr>
              <w:pStyle w:val="NormalWeb"/>
              <w:ind w:left="480" w:hanging="480"/>
            </w:pPr>
            <w:proofErr w:type="spellStart"/>
            <w:r w:rsidRPr="00113406">
              <w:rPr>
                <w:lang w:val="en-US"/>
              </w:rPr>
              <w:t>Boarati</w:t>
            </w:r>
            <w:proofErr w:type="spellEnd"/>
            <w:r w:rsidRPr="00113406">
              <w:rPr>
                <w:lang w:val="en-US"/>
              </w:rPr>
              <w:t xml:space="preserve">, J.H. et al., 1998. </w:t>
            </w:r>
            <w:r>
              <w:t xml:space="preserve">Hidrelétricas e Termelétricas a Gás Natural - Estudo Comparativo Utilizando Custos Completos. </w:t>
            </w:r>
            <w:r>
              <w:rPr>
                <w:i/>
                <w:iCs/>
              </w:rPr>
              <w:t>Departamento de Engenharia de Energia e Automação Elétricas da Escola Politécnica da Universidade de São Paulo</w:t>
            </w:r>
            <w:r>
              <w:t>, p.1;6.</w:t>
            </w:r>
          </w:p>
        </w:tc>
      </w:tr>
      <w:tr w:rsidR="00B71AE9" w:rsidRPr="002B2D3C" w14:paraId="0AD91A58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368AEDFF" w14:textId="1091A47E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proofErr w:type="spellStart"/>
            <w:r w:rsidRPr="00DB41D1">
              <w:t>Savian</w:t>
            </w:r>
            <w:proofErr w:type="spellEnd"/>
            <w:r w:rsidRPr="00DB41D1">
              <w:t xml:space="preserve">, F.S., </w:t>
            </w:r>
            <w:proofErr w:type="spellStart"/>
            <w:r w:rsidRPr="00DB41D1">
              <w:t>Minuzzi</w:t>
            </w:r>
            <w:proofErr w:type="spellEnd"/>
            <w:r w:rsidRPr="00DB41D1">
              <w:t xml:space="preserve">, M.S. &amp; </w:t>
            </w:r>
            <w:proofErr w:type="spellStart"/>
            <w:r w:rsidRPr="00DB41D1">
              <w:t>Siluk</w:t>
            </w:r>
            <w:proofErr w:type="spellEnd"/>
            <w:r w:rsidRPr="00DB41D1">
              <w:t xml:space="preserve">, J.C.M., 2019. </w:t>
            </w:r>
            <w:r w:rsidRPr="00256445">
              <w:rPr>
                <w:lang w:val="en-US"/>
              </w:rPr>
              <w:t xml:space="preserve">Research, development and innovation management in the energy sector. </w:t>
            </w:r>
            <w:r w:rsidRPr="002B2D3C">
              <w:rPr>
                <w:i/>
                <w:iCs/>
                <w:lang w:val="en-US"/>
              </w:rPr>
              <w:t>Advances in Energy Research</w:t>
            </w:r>
            <w:r w:rsidRPr="002B2D3C">
              <w:rPr>
                <w:lang w:val="en-US"/>
              </w:rPr>
              <w:t>, 6(1), pp.17–33.</w:t>
            </w:r>
          </w:p>
        </w:tc>
      </w:tr>
      <w:tr w:rsidR="00B71AE9" w:rsidRPr="00256445" w14:paraId="7E6BA1BF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45D4591E" w14:textId="77777777" w:rsidR="00B71AE9" w:rsidRPr="00256445" w:rsidRDefault="00B71AE9" w:rsidP="005133FD">
            <w:pPr>
              <w:pStyle w:val="NormalWeb"/>
              <w:ind w:left="480" w:hanging="480"/>
            </w:pPr>
            <w:r>
              <w:t xml:space="preserve">Udaeta, M.E.M., 1997. </w:t>
            </w:r>
            <w:r>
              <w:rPr>
                <w:i/>
                <w:iCs/>
              </w:rPr>
              <w:t>Planejamento Integrado de Recursos Energéticos - PIR - para o setor elétrico (pensando o desenvolvimento sustentável)</w:t>
            </w:r>
            <w:r>
              <w:t xml:space="preserve">. Escola Politécnica da Universidade de São Paulo.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>: http://www.teses.usp.br/teses/disponiveis/3/3143/tde-09082001-113018/pt-br.php.</w:t>
            </w:r>
          </w:p>
        </w:tc>
      </w:tr>
      <w:tr w:rsidR="00B71AE9" w:rsidRPr="008B02FD" w14:paraId="7CA550E9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02291207" w14:textId="77777777" w:rsidR="00B71AE9" w:rsidRPr="00113406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113406">
              <w:rPr>
                <w:lang w:val="es-ES"/>
              </w:rPr>
              <w:t xml:space="preserve">OLADE, 2000. </w:t>
            </w:r>
            <w:r w:rsidRPr="00113406">
              <w:rPr>
                <w:i/>
                <w:iCs/>
                <w:lang w:val="es-ES"/>
              </w:rPr>
              <w:t xml:space="preserve">La Integración Energética en </w:t>
            </w:r>
            <w:proofErr w:type="spellStart"/>
            <w:r w:rsidRPr="00113406">
              <w:rPr>
                <w:i/>
                <w:iCs/>
                <w:lang w:val="es-ES"/>
              </w:rPr>
              <w:t>Amperica</w:t>
            </w:r>
            <w:proofErr w:type="spellEnd"/>
            <w:r w:rsidRPr="00113406">
              <w:rPr>
                <w:i/>
                <w:iCs/>
                <w:lang w:val="es-ES"/>
              </w:rPr>
              <w:t xml:space="preserve"> Latina y el Caribe ante la Experiencia Europea</w:t>
            </w:r>
            <w:r w:rsidRPr="00113406">
              <w:rPr>
                <w:lang w:val="es-ES"/>
              </w:rPr>
              <w:t xml:space="preserve">, Quito. </w:t>
            </w:r>
            <w:r w:rsidRPr="00113406">
              <w:rPr>
                <w:lang w:val="en-US"/>
              </w:rPr>
              <w:t>Available at: http://biblioteca.olade.org/opac-tmpl/Documentos/old0060.pdf.</w:t>
            </w:r>
          </w:p>
        </w:tc>
      </w:tr>
      <w:tr w:rsidR="00B71AE9" w:rsidRPr="008B02FD" w14:paraId="2F4A80D2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6D1DE797" w14:textId="77777777" w:rsidR="00B71AE9" w:rsidRPr="00113406" w:rsidRDefault="00B71AE9" w:rsidP="005133FD">
            <w:pPr>
              <w:pStyle w:val="NormalWeb"/>
              <w:ind w:left="480" w:hanging="480"/>
              <w:rPr>
                <w:lang w:val="es-ES"/>
              </w:rPr>
            </w:pPr>
            <w:r w:rsidRPr="00113406">
              <w:rPr>
                <w:lang w:val="es-ES"/>
              </w:rPr>
              <w:t xml:space="preserve">OLADE, 2008. </w:t>
            </w:r>
            <w:r w:rsidRPr="00113406">
              <w:rPr>
                <w:i/>
                <w:iCs/>
                <w:lang w:val="es-ES"/>
              </w:rPr>
              <w:t>Taller Regional del Cono Sur sobre energía sostenible, cooperación e integración energética</w:t>
            </w:r>
            <w:r w:rsidRPr="00113406">
              <w:rPr>
                <w:lang w:val="es-ES"/>
              </w:rPr>
              <w:t xml:space="preserve">, </w:t>
            </w:r>
            <w:proofErr w:type="spellStart"/>
            <w:r w:rsidRPr="00113406">
              <w:rPr>
                <w:lang w:val="es-ES"/>
              </w:rPr>
              <w:t>Santiado</w:t>
            </w:r>
            <w:proofErr w:type="spellEnd"/>
            <w:r w:rsidRPr="00113406">
              <w:rPr>
                <w:lang w:val="es-ES"/>
              </w:rPr>
              <w:t xml:space="preserve"> de Chile. </w:t>
            </w:r>
            <w:proofErr w:type="spellStart"/>
            <w:r w:rsidRPr="00113406">
              <w:rPr>
                <w:lang w:val="es-ES"/>
              </w:rPr>
              <w:t>Available</w:t>
            </w:r>
            <w:proofErr w:type="spellEnd"/>
            <w:r w:rsidRPr="00113406">
              <w:rPr>
                <w:lang w:val="es-ES"/>
              </w:rPr>
              <w:t xml:space="preserve"> at: http://www.oas.org/dsd/SpecialMeetings/ChileMeeting/Microsoft PowerPoint - </w:t>
            </w:r>
            <w:proofErr w:type="spellStart"/>
            <w:r w:rsidRPr="00113406">
              <w:rPr>
                <w:lang w:val="es-ES"/>
              </w:rPr>
              <w:t>Cabrera_POLITICAS</w:t>
            </w:r>
            <w:proofErr w:type="spellEnd"/>
            <w:r w:rsidRPr="00113406">
              <w:rPr>
                <w:lang w:val="es-ES"/>
              </w:rPr>
              <w:t xml:space="preserve"> Y MECANISMOS DE INTEGRACION ENERGETICA REGIONAL DE OLADE 2008 FINAL.pdf.</w:t>
            </w:r>
          </w:p>
        </w:tc>
      </w:tr>
      <w:tr w:rsidR="00B71AE9" w:rsidRPr="00256445" w14:paraId="2DB56BEC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583CC098" w14:textId="77777777" w:rsidR="00B71AE9" w:rsidRPr="00256445" w:rsidRDefault="00B71AE9" w:rsidP="005133FD">
            <w:pPr>
              <w:pStyle w:val="NormalWeb"/>
              <w:ind w:left="480" w:hanging="480"/>
            </w:pPr>
            <w:proofErr w:type="spellStart"/>
            <w:r w:rsidRPr="00256445">
              <w:rPr>
                <w:lang w:val="es-ES"/>
              </w:rPr>
              <w:t>Udaeta</w:t>
            </w:r>
            <w:proofErr w:type="spellEnd"/>
            <w:r w:rsidRPr="00256445">
              <w:rPr>
                <w:lang w:val="es-ES"/>
              </w:rPr>
              <w:t xml:space="preserve">, M.E.M. et al., 2015. </w:t>
            </w:r>
            <w:r w:rsidRPr="00256445">
              <w:rPr>
                <w:lang w:val="en-US"/>
              </w:rPr>
              <w:t xml:space="preserve">Energy Integration in South America Region and the Energy Sustainability of the Nations. </w:t>
            </w:r>
            <w:r>
              <w:rPr>
                <w:i/>
                <w:iCs/>
              </w:rPr>
              <w:t xml:space="preserve">Energy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Power </w:t>
            </w:r>
            <w:proofErr w:type="spellStart"/>
            <w:r>
              <w:rPr>
                <w:i/>
                <w:iCs/>
              </w:rPr>
              <w:t>Engineering</w:t>
            </w:r>
            <w:proofErr w:type="spellEnd"/>
            <w:r>
              <w:t>, 7, pp.161–172.</w:t>
            </w:r>
          </w:p>
        </w:tc>
      </w:tr>
      <w:tr w:rsidR="00B71AE9" w:rsidRPr="00256445" w14:paraId="4CF8CECC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23FA1B5F" w14:textId="77777777" w:rsidR="00B71AE9" w:rsidRPr="00256445" w:rsidRDefault="00B71AE9" w:rsidP="005133FD">
            <w:pPr>
              <w:pStyle w:val="NormalWeb"/>
              <w:ind w:left="480" w:hanging="480"/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</w:pPr>
            <w:r w:rsidRPr="00256445">
              <w:rPr>
                <w:lang w:val="en-US"/>
              </w:rPr>
              <w:t xml:space="preserve">Rudnick, H. et al., 2012. Flexible connections: Solutions and challenges for the integration of renewables in South America. </w:t>
            </w:r>
            <w:r>
              <w:rPr>
                <w:i/>
                <w:iCs/>
              </w:rPr>
              <w:t xml:space="preserve">IEEE Power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Energy Magazine</w:t>
            </w:r>
            <w:r>
              <w:t>, 10(2), pp.24–36.</w:t>
            </w:r>
          </w:p>
        </w:tc>
      </w:tr>
      <w:tr w:rsidR="00B71AE9" w:rsidRPr="00256445" w14:paraId="3DEF9173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0022464C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</w:rPr>
            </w:pPr>
            <w:proofErr w:type="spellStart"/>
            <w:r w:rsidRPr="00256445">
              <w:rPr>
                <w:lang w:val="es-ES"/>
              </w:rPr>
              <w:t>Ursaia</w:t>
            </w:r>
            <w:proofErr w:type="spellEnd"/>
            <w:r w:rsidRPr="00256445">
              <w:rPr>
                <w:lang w:val="es-ES"/>
              </w:rPr>
              <w:t xml:space="preserve">, G.C. et al., 2012. </w:t>
            </w:r>
            <w:r>
              <w:rPr>
                <w:i/>
                <w:iCs/>
              </w:rPr>
              <w:t>O quadro político e institucional do setor energético brasileiro</w:t>
            </w:r>
            <w:r>
              <w:t>, Leiria.</w:t>
            </w:r>
          </w:p>
        </w:tc>
      </w:tr>
      <w:tr w:rsidR="00B71AE9" w:rsidRPr="00256445" w14:paraId="18F1977F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2AABB954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</w:rPr>
            </w:pPr>
            <w:r>
              <w:t xml:space="preserve">Antunes, J.C., 2007. </w:t>
            </w:r>
            <w:r>
              <w:rPr>
                <w:i/>
                <w:iCs/>
              </w:rPr>
              <w:t>Infraestrutura na América do Sul: situação atual, necessidades e complementaridades possíveis com o Brasil</w:t>
            </w:r>
            <w:r>
              <w:t>,</w:t>
            </w:r>
          </w:p>
        </w:tc>
      </w:tr>
      <w:tr w:rsidR="00B71AE9" w:rsidRPr="008B02FD" w14:paraId="47A60A8D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074D9DA9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n-US"/>
              </w:rPr>
              <w:t xml:space="preserve">Rudnick, H. et al., 2008. A delicate balance in South America. </w:t>
            </w:r>
            <w:r w:rsidRPr="00256445">
              <w:rPr>
                <w:i/>
                <w:iCs/>
                <w:lang w:val="en-US"/>
              </w:rPr>
              <w:t>IEEE Power and Energy Magazine</w:t>
            </w:r>
            <w:r w:rsidRPr="00256445">
              <w:rPr>
                <w:lang w:val="en-US"/>
              </w:rPr>
              <w:t>, 6(4), pp.22–35.</w:t>
            </w:r>
          </w:p>
        </w:tc>
      </w:tr>
      <w:tr w:rsidR="00B71AE9" w:rsidRPr="00256445" w14:paraId="4DC847BA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7EF98DE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>
              <w:lastRenderedPageBreak/>
              <w:t xml:space="preserve">De Sa Ferreira, R., </w:t>
            </w:r>
            <w:proofErr w:type="spellStart"/>
            <w:r>
              <w:t>Rudnick</w:t>
            </w:r>
            <w:proofErr w:type="spellEnd"/>
            <w:r>
              <w:t xml:space="preserve">, H. &amp; Barroso, L., 2016. </w:t>
            </w:r>
            <w:r w:rsidRPr="00256445">
              <w:rPr>
                <w:lang w:val="en-US"/>
              </w:rPr>
              <w:t xml:space="preserve">The Expansion of Transmission: The Challenges Faced in South America. </w:t>
            </w:r>
            <w:r>
              <w:rPr>
                <w:i/>
                <w:iCs/>
              </w:rPr>
              <w:t xml:space="preserve">IEEE Power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Energy Magazine</w:t>
            </w:r>
            <w:r>
              <w:t>, 14(4), pp.54–64.</w:t>
            </w:r>
          </w:p>
        </w:tc>
      </w:tr>
      <w:tr w:rsidR="00B71AE9" w:rsidRPr="00256445" w14:paraId="6C0E418E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17748490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</w:rPr>
            </w:pPr>
            <w:r>
              <w:t xml:space="preserve">Reis, A.G. dos, 2014. </w:t>
            </w:r>
            <w:r>
              <w:rPr>
                <w:i/>
                <w:iCs/>
              </w:rPr>
              <w:t xml:space="preserve">A arquitetura da integração energética sul-americana, a participação brasileira e a </w:t>
            </w:r>
            <w:proofErr w:type="spellStart"/>
            <w:r>
              <w:rPr>
                <w:i/>
                <w:iCs/>
              </w:rPr>
              <w:t>geoenergia</w:t>
            </w:r>
            <w:proofErr w:type="spellEnd"/>
            <w:r>
              <w:rPr>
                <w:i/>
                <w:iCs/>
              </w:rPr>
              <w:t xml:space="preserve"> humana</w:t>
            </w:r>
            <w:r>
              <w:t>.</w:t>
            </w:r>
          </w:p>
        </w:tc>
      </w:tr>
      <w:tr w:rsidR="00B71AE9" w:rsidRPr="00256445" w14:paraId="68097A2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79F5DC18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</w:rPr>
            </w:pPr>
            <w:proofErr w:type="spellStart"/>
            <w:r w:rsidRPr="00256445">
              <w:rPr>
                <w:lang w:val="en-US"/>
              </w:rPr>
              <w:t>Calogeras</w:t>
            </w:r>
            <w:proofErr w:type="spellEnd"/>
            <w:r w:rsidRPr="00256445">
              <w:rPr>
                <w:lang w:val="en-US"/>
              </w:rPr>
              <w:t xml:space="preserve">, H. et al., 2016. Energy Productivity Estimation in the Economy of the Common Market of South America. </w:t>
            </w:r>
            <w:r>
              <w:t xml:space="preserve">In </w:t>
            </w:r>
            <w:r>
              <w:rPr>
                <w:i/>
                <w:iCs/>
              </w:rPr>
              <w:t xml:space="preserve">23rd World Energy </w:t>
            </w:r>
            <w:proofErr w:type="spellStart"/>
            <w:r>
              <w:rPr>
                <w:i/>
                <w:iCs/>
              </w:rPr>
              <w:t>Congress</w:t>
            </w:r>
            <w:proofErr w:type="spellEnd"/>
            <w:r>
              <w:t>. pp. 869–883.</w:t>
            </w:r>
          </w:p>
        </w:tc>
      </w:tr>
      <w:tr w:rsidR="00B71AE9" w:rsidRPr="00256445" w14:paraId="4CEB75C9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E9F361A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</w:rPr>
            </w:pPr>
            <w:r>
              <w:t xml:space="preserve">IIRSA, 2016. Iniciativa para a Integração da Infraestrutura Regional Sul-Americana.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>: http://www.iirsa.org.</w:t>
            </w:r>
          </w:p>
        </w:tc>
      </w:tr>
      <w:tr w:rsidR="00B71AE9" w:rsidRPr="00256445" w14:paraId="60E7F26F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001280E8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</w:rPr>
            </w:pPr>
            <w:proofErr w:type="spellStart"/>
            <w:r>
              <w:t>Curihuentro</w:t>
            </w:r>
            <w:proofErr w:type="spellEnd"/>
            <w:r>
              <w:t xml:space="preserve">, S.G.N., 2015. </w:t>
            </w:r>
            <w:r>
              <w:rPr>
                <w:i/>
                <w:iCs/>
              </w:rPr>
              <w:t>Análise Regulatória de Casos de Implementação de Usinas Hidrelétricas Binacionais: Levantamento Histórico E Projeções para o Futuro</w:t>
            </w:r>
            <w:r>
              <w:t>.</w:t>
            </w:r>
          </w:p>
        </w:tc>
      </w:tr>
      <w:tr w:rsidR="00B71AE9" w:rsidRPr="008B02FD" w14:paraId="3C16FD98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3D4C8855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n-US"/>
              </w:rPr>
              <w:t xml:space="preserve">Ferreira, R. et al., 2019. Electrical Expansion in South America: Centralized or Distributed Generation for Brazil and Colombia. </w:t>
            </w:r>
            <w:r w:rsidRPr="00256445">
              <w:rPr>
                <w:i/>
                <w:iCs/>
                <w:lang w:val="en-US"/>
              </w:rPr>
              <w:t>IEEE Power and Energy Magazine</w:t>
            </w:r>
            <w:r w:rsidRPr="00256445">
              <w:rPr>
                <w:lang w:val="en-US"/>
              </w:rPr>
              <w:t>, 17(2), pp.50–60. Available at: https://ieeexplore.ieee.org/document/8643643/.</w:t>
            </w:r>
          </w:p>
        </w:tc>
      </w:tr>
      <w:tr w:rsidR="00B71AE9" w:rsidRPr="00256445" w14:paraId="2B182EFC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90B8C74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</w:rPr>
            </w:pPr>
            <w:proofErr w:type="spellStart"/>
            <w:r>
              <w:t>Oxilia</w:t>
            </w:r>
            <w:proofErr w:type="spellEnd"/>
            <w:r>
              <w:t xml:space="preserve">, V., 2009. </w:t>
            </w:r>
            <w:r>
              <w:rPr>
                <w:i/>
                <w:iCs/>
              </w:rPr>
              <w:t xml:space="preserve">Raízes Socioeconômicas da Integração Energética na América do Sul: análise dos projetos Itaipu Binacional, </w:t>
            </w:r>
            <w:proofErr w:type="spellStart"/>
            <w:r>
              <w:rPr>
                <w:i/>
                <w:iCs/>
              </w:rPr>
              <w:t>Gasbol</w:t>
            </w:r>
            <w:proofErr w:type="spellEnd"/>
            <w:r>
              <w:rPr>
                <w:i/>
                <w:iCs/>
              </w:rPr>
              <w:t xml:space="preserve"> e </w:t>
            </w:r>
            <w:proofErr w:type="spellStart"/>
            <w:r>
              <w:rPr>
                <w:i/>
                <w:iCs/>
              </w:rPr>
              <w:t>Gasandes</w:t>
            </w:r>
            <w:proofErr w:type="spellEnd"/>
            <w:r>
              <w:t>.</w:t>
            </w:r>
          </w:p>
        </w:tc>
      </w:tr>
      <w:tr w:rsidR="00B71AE9" w:rsidRPr="008B02FD" w14:paraId="7F29AC6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9CF4227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proofErr w:type="spellStart"/>
            <w:r w:rsidRPr="00256445">
              <w:rPr>
                <w:lang w:val="en-US"/>
              </w:rPr>
              <w:t>Oxilia</w:t>
            </w:r>
            <w:proofErr w:type="spellEnd"/>
            <w:r w:rsidRPr="00256445">
              <w:rPr>
                <w:lang w:val="en-US"/>
              </w:rPr>
              <w:t xml:space="preserve">, V. et al., 2017. Scaling up energy integration in South America based on lessons learned from binational hydropower plants. </w:t>
            </w:r>
            <w:r w:rsidRPr="00256445">
              <w:rPr>
                <w:i/>
                <w:iCs/>
                <w:lang w:val="en-US"/>
              </w:rPr>
              <w:t>2017 I</w:t>
            </w:r>
            <w:r>
              <w:rPr>
                <w:i/>
                <w:iCs/>
                <w:lang w:val="en-US"/>
              </w:rPr>
              <w:t>EEE</w:t>
            </w:r>
            <w:r w:rsidRPr="00256445">
              <w:rPr>
                <w:i/>
                <w:iCs/>
                <w:lang w:val="en-US"/>
              </w:rPr>
              <w:t xml:space="preserve"> </w:t>
            </w:r>
            <w:proofErr w:type="spellStart"/>
            <w:r w:rsidRPr="00256445">
              <w:rPr>
                <w:i/>
                <w:iCs/>
                <w:lang w:val="en-US"/>
              </w:rPr>
              <w:t>Urucon</w:t>
            </w:r>
            <w:proofErr w:type="spellEnd"/>
            <w:r w:rsidRPr="00256445">
              <w:rPr>
                <w:lang w:val="en-US"/>
              </w:rPr>
              <w:t>, (March), pp.1–4. Available at: http://ieeexplore.ieee.org/document/8171880/.</w:t>
            </w:r>
          </w:p>
        </w:tc>
      </w:tr>
      <w:tr w:rsidR="00B71AE9" w:rsidRPr="00256445" w14:paraId="786825F8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7CC6F9C0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s-ES"/>
              </w:rPr>
              <w:t xml:space="preserve">Barroso, L.A. et al., 2012. </w:t>
            </w:r>
            <w:r w:rsidRPr="00256445">
              <w:rPr>
                <w:lang w:val="en-US"/>
              </w:rPr>
              <w:t xml:space="preserve">Achieving generation dispatch efficiency through centralized optimization: Wisdom or heresy? </w:t>
            </w:r>
            <w:r>
              <w:t xml:space="preserve">The South American </w:t>
            </w:r>
            <w:proofErr w:type="spellStart"/>
            <w:r>
              <w:t>way</w:t>
            </w:r>
            <w:proofErr w:type="spellEnd"/>
            <w:r>
              <w:t>. , pp.1–1.</w:t>
            </w:r>
          </w:p>
        </w:tc>
      </w:tr>
      <w:tr w:rsidR="00B71AE9" w:rsidRPr="008B02FD" w14:paraId="763C0902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E859899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n-US"/>
              </w:rPr>
              <w:t xml:space="preserve">Schober, D., Nowakowski, T. &amp; Weber, C., 2009. Political reform in electricity markets - A dynamic panel approach applied to South America. </w:t>
            </w:r>
            <w:r w:rsidRPr="00256445">
              <w:rPr>
                <w:i/>
                <w:iCs/>
                <w:lang w:val="en-US"/>
              </w:rPr>
              <w:t>2009 6th International Conference on the European Energy Market, EEM 2009</w:t>
            </w:r>
            <w:r w:rsidRPr="00256445">
              <w:rPr>
                <w:lang w:val="en-US"/>
              </w:rPr>
              <w:t>, pp.1–11.</w:t>
            </w:r>
          </w:p>
        </w:tc>
      </w:tr>
      <w:tr w:rsidR="00B71AE9" w:rsidRPr="00256445" w14:paraId="474BC6D3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78329359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s-ES"/>
              </w:rPr>
              <w:t xml:space="preserve">Chávez-Rodríguez, M.F. et al., 2017. </w:t>
            </w:r>
            <w:r w:rsidRPr="00256445">
              <w:rPr>
                <w:lang w:val="en-US"/>
              </w:rPr>
              <w:t xml:space="preserve">Modelling the natural gas dynamics in the Southern Cone of Latin America. </w:t>
            </w:r>
            <w:proofErr w:type="spellStart"/>
            <w:r>
              <w:rPr>
                <w:i/>
                <w:iCs/>
              </w:rPr>
              <w:t>Applied</w:t>
            </w:r>
            <w:proofErr w:type="spellEnd"/>
            <w:r>
              <w:rPr>
                <w:i/>
                <w:iCs/>
              </w:rPr>
              <w:t xml:space="preserve"> Energy</w:t>
            </w:r>
            <w:r>
              <w:t>, 201, pp.219–239.</w:t>
            </w:r>
          </w:p>
        </w:tc>
      </w:tr>
      <w:tr w:rsidR="00B71AE9" w:rsidRPr="008B02FD" w14:paraId="3B8FACC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117727B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s-ES"/>
              </w:rPr>
              <w:t xml:space="preserve">Barroso, L.A. et al., 2006. </w:t>
            </w:r>
            <w:r w:rsidRPr="00256445">
              <w:rPr>
                <w:lang w:val="en-US"/>
              </w:rPr>
              <w:t xml:space="preserve">Creating harmony. </w:t>
            </w:r>
            <w:r w:rsidRPr="00256445">
              <w:rPr>
                <w:i/>
                <w:iCs/>
                <w:lang w:val="en-US"/>
              </w:rPr>
              <w:t>IEEE Power and Energy Magazine</w:t>
            </w:r>
            <w:r w:rsidRPr="00256445">
              <w:rPr>
                <w:lang w:val="en-US"/>
              </w:rPr>
              <w:t>, 4(4), pp.32–46.</w:t>
            </w:r>
          </w:p>
        </w:tc>
      </w:tr>
      <w:tr w:rsidR="00B71AE9" w:rsidRPr="008B02FD" w14:paraId="5540CC8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11E33A50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proofErr w:type="spellStart"/>
            <w:r w:rsidRPr="00256445">
              <w:rPr>
                <w:lang w:val="en-US"/>
              </w:rPr>
              <w:t>Accostupa</w:t>
            </w:r>
            <w:proofErr w:type="spellEnd"/>
            <w:r w:rsidRPr="00256445">
              <w:rPr>
                <w:lang w:val="en-US"/>
              </w:rPr>
              <w:t xml:space="preserve">, L.A. &amp; </w:t>
            </w:r>
            <w:proofErr w:type="spellStart"/>
            <w:r w:rsidRPr="00256445">
              <w:rPr>
                <w:lang w:val="en-US"/>
              </w:rPr>
              <w:t>Avanzini</w:t>
            </w:r>
            <w:proofErr w:type="spellEnd"/>
            <w:r w:rsidRPr="00256445">
              <w:rPr>
                <w:lang w:val="en-US"/>
              </w:rPr>
              <w:t xml:space="preserve">, R.B., 2011. Energy Integration Program Using Renewable Energy in the South American Region. </w:t>
            </w:r>
            <w:r w:rsidRPr="00256445">
              <w:rPr>
                <w:i/>
                <w:iCs/>
                <w:lang w:val="en-US"/>
              </w:rPr>
              <w:t xml:space="preserve">2011 Proceedings of </w:t>
            </w:r>
            <w:proofErr w:type="spellStart"/>
            <w:r w:rsidRPr="00256445">
              <w:rPr>
                <w:i/>
                <w:iCs/>
                <w:lang w:val="en-US"/>
              </w:rPr>
              <w:t>Picmet</w:t>
            </w:r>
            <w:proofErr w:type="spellEnd"/>
            <w:r w:rsidRPr="00256445">
              <w:rPr>
                <w:i/>
                <w:iCs/>
                <w:lang w:val="en-US"/>
              </w:rPr>
              <w:t xml:space="preserve"> 11: Technology Management in the Energy-Smart World (</w:t>
            </w:r>
            <w:proofErr w:type="spellStart"/>
            <w:r w:rsidRPr="00256445">
              <w:rPr>
                <w:i/>
                <w:iCs/>
                <w:lang w:val="en-US"/>
              </w:rPr>
              <w:t>Picmet</w:t>
            </w:r>
            <w:proofErr w:type="spellEnd"/>
            <w:r w:rsidRPr="00256445">
              <w:rPr>
                <w:i/>
                <w:iCs/>
                <w:lang w:val="en-US"/>
              </w:rPr>
              <w:t>)</w:t>
            </w:r>
            <w:r w:rsidRPr="00256445">
              <w:rPr>
                <w:lang w:val="en-US"/>
              </w:rPr>
              <w:t>, pp.1–9.</w:t>
            </w:r>
          </w:p>
        </w:tc>
      </w:tr>
      <w:tr w:rsidR="00B71AE9" w:rsidRPr="008B02FD" w14:paraId="36D830AF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31F2489B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n-US"/>
              </w:rPr>
              <w:t xml:space="preserve">Moreno, R. et al., 2009. Auctioning adequacy in south America through long-term contracts and options: From classic pay-as-bid to multi-item dynamic auctions. </w:t>
            </w:r>
            <w:r w:rsidRPr="00256445">
              <w:rPr>
                <w:i/>
                <w:iCs/>
                <w:lang w:val="en-US"/>
              </w:rPr>
              <w:t>2009 IEEE Power and Energy Society General Meeting, PES ’09</w:t>
            </w:r>
            <w:r w:rsidRPr="00256445">
              <w:rPr>
                <w:lang w:val="en-US"/>
              </w:rPr>
              <w:t>, pp.1–8.</w:t>
            </w:r>
          </w:p>
        </w:tc>
      </w:tr>
      <w:tr w:rsidR="00B71AE9" w:rsidRPr="00256445" w14:paraId="40488B70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1ED08344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proofErr w:type="spellStart"/>
            <w:r w:rsidRPr="00256445">
              <w:rPr>
                <w:lang w:val="es-ES"/>
              </w:rPr>
              <w:t>Faria</w:t>
            </w:r>
            <w:proofErr w:type="spellEnd"/>
            <w:r w:rsidRPr="00256445">
              <w:rPr>
                <w:lang w:val="es-ES"/>
              </w:rPr>
              <w:t xml:space="preserve">, D.M.C. et al., 2016. </w:t>
            </w:r>
            <w:r w:rsidRPr="00256445">
              <w:rPr>
                <w:lang w:val="en-US"/>
              </w:rPr>
              <w:t xml:space="preserve">Power Deal of Canada &amp; US Assessment Seeking a Brazilian Model for Energy Integration in South America. </w:t>
            </w:r>
            <w:r>
              <w:t xml:space="preserve">In </w:t>
            </w:r>
            <w:r>
              <w:rPr>
                <w:i/>
                <w:iCs/>
              </w:rPr>
              <w:t xml:space="preserve">23rd World Energy </w:t>
            </w:r>
            <w:proofErr w:type="spellStart"/>
            <w:r>
              <w:rPr>
                <w:i/>
                <w:iCs/>
              </w:rPr>
              <w:t>Congress</w:t>
            </w:r>
            <w:proofErr w:type="spellEnd"/>
            <w:r>
              <w:t>. pp. 607–625.</w:t>
            </w:r>
          </w:p>
        </w:tc>
      </w:tr>
      <w:tr w:rsidR="00B71AE9" w:rsidRPr="008B02FD" w14:paraId="18AFFC45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3A1A2952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 xml:space="preserve">Rudnick, H. et al., 2005. South American reform lessons. </w:t>
            </w:r>
            <w:r w:rsidRPr="00256445">
              <w:rPr>
                <w:i/>
                <w:iCs/>
                <w:lang w:val="en-US"/>
              </w:rPr>
              <w:t>IEEE Power and Energy Magazine</w:t>
            </w:r>
            <w:r w:rsidRPr="00256445">
              <w:rPr>
                <w:lang w:val="en-US"/>
              </w:rPr>
              <w:t>, 3(4), pp.49–59.</w:t>
            </w:r>
          </w:p>
        </w:tc>
      </w:tr>
      <w:tr w:rsidR="00B71AE9" w:rsidRPr="00256445" w14:paraId="3026F053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326D8F80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proofErr w:type="spellStart"/>
            <w:r w:rsidRPr="00256445">
              <w:rPr>
                <w:lang w:val="en-US"/>
              </w:rPr>
              <w:t>Dinato</w:t>
            </w:r>
            <w:proofErr w:type="spellEnd"/>
            <w:r w:rsidRPr="00256445">
              <w:rPr>
                <w:lang w:val="en-US"/>
              </w:rPr>
              <w:t xml:space="preserve">, R.M. et al., 2016. Environmental Issues Related to Electricity Exchange Between South American Countries. </w:t>
            </w:r>
            <w:r>
              <w:t xml:space="preserve">In </w:t>
            </w:r>
            <w:r>
              <w:rPr>
                <w:i/>
                <w:iCs/>
              </w:rPr>
              <w:t xml:space="preserve">23rd World Energy </w:t>
            </w:r>
            <w:proofErr w:type="spellStart"/>
            <w:r>
              <w:rPr>
                <w:i/>
                <w:iCs/>
              </w:rPr>
              <w:t>Congress</w:t>
            </w:r>
            <w:proofErr w:type="spellEnd"/>
            <w:r>
              <w:t>. pp. 1343–1358.</w:t>
            </w:r>
          </w:p>
        </w:tc>
      </w:tr>
      <w:tr w:rsidR="00B71AE9" w:rsidRPr="00256445" w14:paraId="5279514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60DE7D49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 xml:space="preserve">de Franco, N., 1994. World Bank’s Role in Electric Power Projects in Latin America. </w:t>
            </w:r>
            <w:r>
              <w:rPr>
                <w:i/>
                <w:iCs/>
              </w:rPr>
              <w:t xml:space="preserve">IEEE Power </w:t>
            </w:r>
            <w:proofErr w:type="spellStart"/>
            <w:r>
              <w:rPr>
                <w:i/>
                <w:iCs/>
              </w:rPr>
              <w:t>Engineering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Review</w:t>
            </w:r>
            <w:proofErr w:type="spellEnd"/>
            <w:r>
              <w:t>, 14(6), pp.5–7.</w:t>
            </w:r>
          </w:p>
        </w:tc>
      </w:tr>
      <w:tr w:rsidR="00B71AE9" w:rsidRPr="008B02FD" w14:paraId="0F4BD67C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132F0E7F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 xml:space="preserve">Tang, C. &amp; Zhang, F., 2018. Combined Electricity-Gas-Heat Energy Internet Scheduling with Power-To-Gas and Renewable Power Uncertainty. </w:t>
            </w:r>
            <w:r w:rsidRPr="00256445">
              <w:rPr>
                <w:i/>
                <w:iCs/>
                <w:lang w:val="en-US"/>
              </w:rPr>
              <w:t>2nd IEEE Conference on Energy Internet and Energy System Integration, EI2 2018 - Proceedings</w:t>
            </w:r>
            <w:r w:rsidRPr="00256445">
              <w:rPr>
                <w:lang w:val="en-US"/>
              </w:rPr>
              <w:t>, (1), pp.1–5.</w:t>
            </w:r>
          </w:p>
        </w:tc>
      </w:tr>
      <w:tr w:rsidR="00B71AE9" w:rsidRPr="008B02FD" w14:paraId="4720ED09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6B701D4C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s-ES"/>
              </w:rPr>
              <w:t xml:space="preserve">Barroso, L.A. et al., 2008. </w:t>
            </w:r>
            <w:r w:rsidRPr="00256445">
              <w:rPr>
                <w:lang w:val="en-US"/>
              </w:rPr>
              <w:t xml:space="preserve">LNG in South America: The markets, the prices and the security of supply. </w:t>
            </w:r>
            <w:r w:rsidRPr="00256445">
              <w:rPr>
                <w:i/>
                <w:iCs/>
                <w:lang w:val="en-US"/>
              </w:rPr>
              <w:t>IEEE Power and Energy Society 2008 General Meeting: Conversion and Delivery of Electrical Energy in the 21st Century, PES</w:t>
            </w:r>
            <w:r w:rsidRPr="00256445">
              <w:rPr>
                <w:lang w:val="en-US"/>
              </w:rPr>
              <w:t>, pp.1–6.</w:t>
            </w:r>
          </w:p>
        </w:tc>
      </w:tr>
      <w:tr w:rsidR="00B71AE9" w:rsidRPr="00256445" w14:paraId="078D099A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53258FF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 xml:space="preserve">Rudnick, H. et al., 2014. A natural fit: Electricity-gas integration challenges in South America. </w:t>
            </w:r>
            <w:r>
              <w:rPr>
                <w:i/>
                <w:iCs/>
              </w:rPr>
              <w:t xml:space="preserve">IEEE Power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Energy Magazine</w:t>
            </w:r>
            <w:r>
              <w:t>, 12(6), pp.29–39.</w:t>
            </w:r>
          </w:p>
        </w:tc>
      </w:tr>
      <w:tr w:rsidR="00B71AE9" w:rsidRPr="00256445" w14:paraId="0DF87B07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8B6200D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>
              <w:t xml:space="preserve">Silva, V.O. da et al., 2018. </w:t>
            </w:r>
            <w:r w:rsidRPr="00256445">
              <w:rPr>
                <w:lang w:val="en-US"/>
              </w:rPr>
              <w:t xml:space="preserve">Cross-Boundary Energy-Resources Assessment for an Integrated Sources Harnessing and Sustainable Development. </w:t>
            </w:r>
            <w:r>
              <w:rPr>
                <w:i/>
                <w:iCs/>
              </w:rPr>
              <w:t xml:space="preserve">Energy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Earth Science</w:t>
            </w:r>
            <w:r>
              <w:t>, 1(1), p.18.</w:t>
            </w:r>
          </w:p>
        </w:tc>
      </w:tr>
      <w:tr w:rsidR="00B71AE9" w:rsidRPr="00256445" w14:paraId="288DEED6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10946907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>
              <w:lastRenderedPageBreak/>
              <w:t xml:space="preserve">Abreu Junior, A.C., 2015. </w:t>
            </w:r>
            <w:r>
              <w:rPr>
                <w:i/>
                <w:iCs/>
              </w:rPr>
              <w:t>A Integração da Indústria de Energia Elétrica na América do Sul: Análise dos Modelos Técnicos e de Regulamentação</w:t>
            </w:r>
            <w:r>
              <w:t>. Universidade de São Paulo.</w:t>
            </w:r>
          </w:p>
        </w:tc>
      </w:tr>
      <w:tr w:rsidR="00B71AE9" w:rsidRPr="008B02FD" w14:paraId="55153E7A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0518B" w14:textId="33489CDD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>
              <w:t xml:space="preserve">Castro, N.J. </w:t>
            </w:r>
            <w:proofErr w:type="gramStart"/>
            <w:r w:rsidR="002B2D3C">
              <w:t>de</w:t>
            </w:r>
            <w:r>
              <w:t xml:space="preserve">, </w:t>
            </w:r>
            <w:proofErr w:type="spellStart"/>
            <w:r>
              <w:t>Rosental</w:t>
            </w:r>
            <w:proofErr w:type="spellEnd"/>
            <w:proofErr w:type="gramEnd"/>
            <w:r>
              <w:t xml:space="preserve">, R. &amp; Gomes, V.J.F., 2009. </w:t>
            </w:r>
            <w:r w:rsidRPr="00256445">
              <w:rPr>
                <w:lang w:val="es-ES"/>
              </w:rPr>
              <w:t xml:space="preserve">La Integración del Sector Eléctrico en América del Sur: Características y </w:t>
            </w:r>
            <w:r w:rsidR="002B2D3C" w:rsidRPr="00256445">
              <w:rPr>
                <w:lang w:val="es-ES"/>
              </w:rPr>
              <w:t>Beneficios</w:t>
            </w:r>
            <w:r w:rsidRPr="00256445">
              <w:rPr>
                <w:lang w:val="es-ES"/>
              </w:rPr>
              <w:t xml:space="preserve">. In </w:t>
            </w:r>
            <w:r w:rsidRPr="00256445">
              <w:rPr>
                <w:i/>
                <w:iCs/>
                <w:lang w:val="es-ES"/>
              </w:rPr>
              <w:t xml:space="preserve">VII Encuentro Internacional del Foro Universitario Mercosur – </w:t>
            </w:r>
            <w:proofErr w:type="spellStart"/>
            <w:r w:rsidRPr="00256445">
              <w:rPr>
                <w:i/>
                <w:iCs/>
                <w:lang w:val="es-ES"/>
              </w:rPr>
              <w:t>FoMerco</w:t>
            </w:r>
            <w:proofErr w:type="spellEnd"/>
            <w:r w:rsidRPr="00256445">
              <w:rPr>
                <w:lang w:val="es-ES"/>
              </w:rPr>
              <w:t xml:space="preserve">. Foz de Iguazú, pp. 1–23. </w:t>
            </w:r>
            <w:r w:rsidRPr="00256445">
              <w:rPr>
                <w:lang w:val="en-US"/>
              </w:rPr>
              <w:t xml:space="preserve">Available at: https://simsee.org/simsee/biblioteca/Brasil/TDSE10 - </w:t>
            </w:r>
            <w:proofErr w:type="spellStart"/>
            <w:r w:rsidRPr="00256445">
              <w:rPr>
                <w:lang w:val="en-US"/>
              </w:rPr>
              <w:t>espanhol</w:t>
            </w:r>
            <w:proofErr w:type="spellEnd"/>
            <w:r w:rsidRPr="00256445">
              <w:rPr>
                <w:lang w:val="en-US"/>
              </w:rPr>
              <w:t xml:space="preserve"> </w:t>
            </w:r>
            <w:proofErr w:type="spellStart"/>
            <w:r w:rsidRPr="00256445">
              <w:rPr>
                <w:lang w:val="en-US"/>
              </w:rPr>
              <w:t>integracion</w:t>
            </w:r>
            <w:proofErr w:type="spellEnd"/>
            <w:r w:rsidRPr="00256445">
              <w:rPr>
                <w:lang w:val="en-US"/>
              </w:rPr>
              <w:t xml:space="preserve"> electrica.pdf.</w:t>
            </w:r>
          </w:p>
        </w:tc>
      </w:tr>
      <w:tr w:rsidR="00B71AE9" w:rsidRPr="00256445" w14:paraId="52BF801E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2B0AA743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proofErr w:type="spellStart"/>
            <w:r w:rsidRPr="00256445">
              <w:rPr>
                <w:lang w:val="en-US"/>
              </w:rPr>
              <w:t>Mišík</w:t>
            </w:r>
            <w:proofErr w:type="spellEnd"/>
            <w:r w:rsidRPr="00256445">
              <w:rPr>
                <w:lang w:val="en-US"/>
              </w:rPr>
              <w:t xml:space="preserve">, M. &amp; </w:t>
            </w:r>
            <w:proofErr w:type="spellStart"/>
            <w:r w:rsidRPr="00256445">
              <w:rPr>
                <w:lang w:val="en-US"/>
              </w:rPr>
              <w:t>Nosko</w:t>
            </w:r>
            <w:proofErr w:type="spellEnd"/>
            <w:r w:rsidRPr="00256445">
              <w:rPr>
                <w:lang w:val="en-US"/>
              </w:rPr>
              <w:t xml:space="preserve">, A., 2017. The </w:t>
            </w:r>
            <w:proofErr w:type="spellStart"/>
            <w:r w:rsidRPr="00256445">
              <w:rPr>
                <w:lang w:val="en-US"/>
              </w:rPr>
              <w:t>Eastring</w:t>
            </w:r>
            <w:proofErr w:type="spellEnd"/>
            <w:r w:rsidRPr="00256445">
              <w:rPr>
                <w:lang w:val="en-US"/>
              </w:rPr>
              <w:t xml:space="preserve"> gas pipeline in the context of the Central and Eastern European gas supply challenge. </w:t>
            </w:r>
            <w:proofErr w:type="spellStart"/>
            <w:r>
              <w:rPr>
                <w:i/>
                <w:iCs/>
              </w:rPr>
              <w:t>Nature</w:t>
            </w:r>
            <w:proofErr w:type="spellEnd"/>
            <w:r>
              <w:rPr>
                <w:i/>
                <w:iCs/>
              </w:rPr>
              <w:t xml:space="preserve"> Energy</w:t>
            </w:r>
            <w:r>
              <w:t xml:space="preserve">, 2(11), pp.844–848.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>: https://doi.org/10.1038/s41560-017-0019-6.</w:t>
            </w:r>
          </w:p>
        </w:tc>
      </w:tr>
      <w:tr w:rsidR="00B71AE9" w:rsidRPr="00256445" w14:paraId="5EF9C9F7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17A2E361" w14:textId="77777777" w:rsidR="00B71AE9" w:rsidRDefault="00B71AE9" w:rsidP="005133FD">
            <w:pPr>
              <w:pStyle w:val="NormalWeb"/>
              <w:ind w:left="480" w:hanging="480"/>
            </w:pPr>
            <w:r>
              <w:t xml:space="preserve">Martins, J.P., 2016. </w:t>
            </w:r>
            <w:r>
              <w:rPr>
                <w:i/>
                <w:iCs/>
              </w:rPr>
              <w:t>Panorama do Gás Natural e sua Logística</w:t>
            </w:r>
            <w:r>
              <w:t xml:space="preserve">. Dissertação (mestrado), Programa de Pós-graduação em Engenharia de </w:t>
            </w:r>
            <w:proofErr w:type="spellStart"/>
            <w:r>
              <w:t>Produção,Departamento</w:t>
            </w:r>
            <w:proofErr w:type="spellEnd"/>
            <w:r>
              <w:t xml:space="preserve"> de Engenharia Industrial, –Pontifícia Universidade Católica do Rio de Janeiro.</w:t>
            </w:r>
          </w:p>
        </w:tc>
      </w:tr>
      <w:tr w:rsidR="00B71AE9" w:rsidRPr="00256445" w14:paraId="59CA9C15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2FC5FEBE" w14:textId="15553821" w:rsidR="00B71AE9" w:rsidRDefault="00B71AE9" w:rsidP="005133FD">
            <w:pPr>
              <w:pStyle w:val="NormalWeb"/>
              <w:ind w:left="480" w:hanging="480"/>
            </w:pPr>
            <w:r>
              <w:t xml:space="preserve">Ribeiro, R.N., 2011. </w:t>
            </w:r>
            <w:r>
              <w:rPr>
                <w:i/>
                <w:iCs/>
              </w:rPr>
              <w:t xml:space="preserve">A Geopolítica de distribuição de Gás Natural </w:t>
            </w:r>
            <w:r w:rsidR="00DF2A92">
              <w:rPr>
                <w:i/>
                <w:iCs/>
              </w:rPr>
              <w:t>Europeia</w:t>
            </w:r>
            <w:r>
              <w:rPr>
                <w:i/>
                <w:iCs/>
              </w:rPr>
              <w:t>/Asiática e a Rússia como grande protagonista deste cenário</w:t>
            </w:r>
            <w:r>
              <w:t>. Projeto de Graduação apresentado ao Curso de Engenharia do Petróleo da Escola Politécnica, Universidade Federal do Rio de Janeiro.</w:t>
            </w:r>
          </w:p>
        </w:tc>
      </w:tr>
      <w:tr w:rsidR="00B71AE9" w:rsidRPr="008B02FD" w14:paraId="4C7884B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CD2C265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s-ES"/>
              </w:rPr>
              <w:t xml:space="preserve">Rego, E.E. et al., 2017. </w:t>
            </w:r>
            <w:r w:rsidRPr="00256445">
              <w:rPr>
                <w:lang w:val="en-US"/>
              </w:rPr>
              <w:t xml:space="preserve">Thermoelectric dispatch: From utopian planning to reality. </w:t>
            </w:r>
            <w:r w:rsidRPr="00256445">
              <w:rPr>
                <w:i/>
                <w:iCs/>
                <w:lang w:val="en-US"/>
              </w:rPr>
              <w:t>Energy Policy</w:t>
            </w:r>
            <w:r w:rsidRPr="00256445">
              <w:rPr>
                <w:lang w:val="en-US"/>
              </w:rPr>
              <w:t>, 106(April), pp.266–277. Available at: http://dx.doi.org/10.1016/j.enpol.2017.03.065.</w:t>
            </w:r>
          </w:p>
        </w:tc>
      </w:tr>
      <w:tr w:rsidR="00B71AE9" w:rsidRPr="008B02FD" w14:paraId="516032FD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68758A3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proofErr w:type="spellStart"/>
            <w:r w:rsidRPr="00256445">
              <w:rPr>
                <w:lang w:val="en-US"/>
              </w:rPr>
              <w:t>Sadeghi</w:t>
            </w:r>
            <w:proofErr w:type="spellEnd"/>
            <w:r w:rsidRPr="00256445">
              <w:rPr>
                <w:lang w:val="en-US"/>
              </w:rPr>
              <w:t xml:space="preserve">, Z., Horry, H.R. &amp; </w:t>
            </w:r>
            <w:proofErr w:type="spellStart"/>
            <w:r w:rsidRPr="00256445">
              <w:rPr>
                <w:lang w:val="en-US"/>
              </w:rPr>
              <w:t>Khazaee</w:t>
            </w:r>
            <w:proofErr w:type="spellEnd"/>
            <w:r w:rsidRPr="00256445">
              <w:rPr>
                <w:lang w:val="en-US"/>
              </w:rPr>
              <w:t xml:space="preserve">, S., 2017. An economic evaluation of Iranian natural gas export to Europe through proposed pipelines. </w:t>
            </w:r>
            <w:r w:rsidRPr="00256445">
              <w:rPr>
                <w:i/>
                <w:iCs/>
                <w:lang w:val="en-US"/>
              </w:rPr>
              <w:t>Energy Strategy Reviews</w:t>
            </w:r>
            <w:r w:rsidRPr="00256445">
              <w:rPr>
                <w:lang w:val="en-US"/>
              </w:rPr>
              <w:t>, 18(January 2009), pp.1–17. Available at: https://doi.org/10.1016/j.esr.2017.09.013.</w:t>
            </w:r>
          </w:p>
        </w:tc>
      </w:tr>
      <w:tr w:rsidR="00B71AE9" w:rsidRPr="00256445" w14:paraId="401CCC78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72910294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s-ES"/>
              </w:rPr>
              <w:t xml:space="preserve">Agosín, M. et al., 2015. </w:t>
            </w:r>
            <w:r w:rsidRPr="00256445">
              <w:rPr>
                <w:i/>
                <w:iCs/>
                <w:lang w:val="es-ES"/>
              </w:rPr>
              <w:t xml:space="preserve">Realidad Macroeconómica </w:t>
            </w:r>
            <w:proofErr w:type="spellStart"/>
            <w:r w:rsidRPr="00256445">
              <w:rPr>
                <w:i/>
                <w:iCs/>
                <w:lang w:val="es-ES"/>
              </w:rPr>
              <w:t>Latinoamerica</w:t>
            </w:r>
            <w:proofErr w:type="spellEnd"/>
            <w:r w:rsidRPr="00256445">
              <w:rPr>
                <w:i/>
                <w:iCs/>
                <w:lang w:val="es-ES"/>
              </w:rPr>
              <w:t xml:space="preserve">: Las Restricciones a La Inversión Privada y el </w:t>
            </w:r>
            <w:proofErr w:type="spellStart"/>
            <w:r w:rsidRPr="00256445">
              <w:rPr>
                <w:i/>
                <w:iCs/>
                <w:lang w:val="es-ES"/>
              </w:rPr>
              <w:t>Crecimento</w:t>
            </w:r>
            <w:proofErr w:type="spellEnd"/>
            <w:r w:rsidRPr="00256445">
              <w:rPr>
                <w:lang w:val="es-ES"/>
              </w:rPr>
              <w:t xml:space="preserve">, Washington.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>: http://www.iadb.org.</w:t>
            </w:r>
          </w:p>
        </w:tc>
      </w:tr>
      <w:tr w:rsidR="00B71AE9" w:rsidRPr="008B02FD" w14:paraId="56DEF8B8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2BDCF63B" w14:textId="588B676F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>Vazquez, M. et al., 2018. Financing the transition to renewable energy in the European Union, Latin America and the Caribbean. , (September).</w:t>
            </w:r>
          </w:p>
        </w:tc>
      </w:tr>
      <w:tr w:rsidR="00B71AE9" w:rsidRPr="00256445" w14:paraId="53ADB7BF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2F88907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proofErr w:type="spellStart"/>
            <w:r w:rsidRPr="00256445">
              <w:rPr>
                <w:lang w:val="en-US"/>
              </w:rPr>
              <w:t>Osmani</w:t>
            </w:r>
            <w:proofErr w:type="spellEnd"/>
            <w:r w:rsidRPr="00256445">
              <w:rPr>
                <w:lang w:val="en-US"/>
              </w:rPr>
              <w:t xml:space="preserve">, F. &amp; </w:t>
            </w:r>
            <w:proofErr w:type="spellStart"/>
            <w:r w:rsidRPr="00256445">
              <w:rPr>
                <w:lang w:val="en-US"/>
              </w:rPr>
              <w:t>Kochov</w:t>
            </w:r>
            <w:proofErr w:type="spellEnd"/>
            <w:r w:rsidRPr="00256445">
              <w:rPr>
                <w:lang w:val="en-US"/>
              </w:rPr>
              <w:t xml:space="preserve">, A., 2018. Definition of indicators for decision-making to contribute to sustainable development through Cleaner Production and Resource Efficiency by using the AHP method. </w:t>
            </w:r>
            <w:r>
              <w:rPr>
                <w:i/>
                <w:iCs/>
              </w:rPr>
              <w:t>ENERGETIKA</w:t>
            </w:r>
            <w:r>
              <w:t>, 64(3), pp.155–166.</w:t>
            </w:r>
          </w:p>
        </w:tc>
      </w:tr>
      <w:tr w:rsidR="00B71AE9" w:rsidRPr="00256445" w14:paraId="1C37B6C8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EEAEF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n-US"/>
              </w:rPr>
              <w:t xml:space="preserve">Burke, P.J., Stern, D.I. &amp; Bruns, S.B., 2018. The Impact of Electricity on Economic Development: A Macroeconomic Perspective. </w:t>
            </w:r>
            <w:proofErr w:type="spellStart"/>
            <w:r>
              <w:rPr>
                <w:i/>
                <w:iCs/>
              </w:rPr>
              <w:t>International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Review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Environmental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Resource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Economics</w:t>
            </w:r>
            <w:proofErr w:type="spellEnd"/>
            <w:r>
              <w:t>, 12(1), pp.85–127.</w:t>
            </w:r>
          </w:p>
        </w:tc>
      </w:tr>
      <w:tr w:rsidR="00B71AE9" w:rsidRPr="00256445" w14:paraId="63FC7797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BD5F9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proofErr w:type="spellStart"/>
            <w:r w:rsidRPr="00113406">
              <w:rPr>
                <w:lang w:val="en-US"/>
              </w:rPr>
              <w:t>Mirjat</w:t>
            </w:r>
            <w:proofErr w:type="spellEnd"/>
            <w:r w:rsidRPr="00113406">
              <w:rPr>
                <w:lang w:val="en-US"/>
              </w:rPr>
              <w:t xml:space="preserve">, N.H. et al., 2018. Multi-Criteria Analysis of Electricity Generation Scenarios for Sustainable Energy Planning in Pakistan. </w:t>
            </w:r>
            <w:proofErr w:type="spellStart"/>
            <w:r>
              <w:rPr>
                <w:i/>
                <w:iCs/>
              </w:rPr>
              <w:t>Energies</w:t>
            </w:r>
            <w:proofErr w:type="spellEnd"/>
            <w:r>
              <w:t>, 11(4), pp.1–33.</w:t>
            </w:r>
          </w:p>
        </w:tc>
      </w:tr>
      <w:tr w:rsidR="00B71AE9" w14:paraId="7D0DFDF7" w14:textId="77777777" w:rsidTr="005133FD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14:paraId="6784B64B" w14:textId="77777777" w:rsidR="00B71AE9" w:rsidRPr="00256445" w:rsidRDefault="00B71AE9" w:rsidP="005133FD">
            <w:pPr>
              <w:spacing w:before="120"/>
              <w:jc w:val="both"/>
              <w:rPr>
                <w:sz w:val="24"/>
                <w:lang w:val="en-US"/>
              </w:rPr>
            </w:pPr>
          </w:p>
          <w:p w14:paraId="69523E4D" w14:textId="77777777" w:rsidR="00B71AE9" w:rsidRDefault="00B71AE9" w:rsidP="005133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132CEEC3" w14:textId="77777777" w:rsidR="00B71AE9" w:rsidRDefault="00B71AE9" w:rsidP="005133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LINHA DE PESQUISA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059B3" w14:textId="77777777" w:rsidR="00B71AE9" w:rsidRDefault="00B71AE9" w:rsidP="005133F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Planejamento Energético; Planeamento Integrado de Recursos </w:t>
            </w:r>
          </w:p>
        </w:tc>
      </w:tr>
      <w:tr w:rsidR="00B71AE9" w14:paraId="7F682A21" w14:textId="77777777" w:rsidTr="005133FD">
        <w:trPr>
          <w:cantSplit/>
          <w:jc w:val="center"/>
        </w:trPr>
        <w:tc>
          <w:tcPr>
            <w:tcW w:w="2992" w:type="dxa"/>
            <w:vAlign w:val="center"/>
          </w:tcPr>
          <w:p w14:paraId="1CD4FA0C" w14:textId="77777777" w:rsidR="00B71AE9" w:rsidRPr="00256445" w:rsidRDefault="00B71AE9" w:rsidP="005133FD">
            <w:pPr>
              <w:spacing w:before="120"/>
              <w:jc w:val="both"/>
              <w:rPr>
                <w:sz w:val="24"/>
                <w:lang w:val="en-US"/>
              </w:rPr>
            </w:pP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bottom"/>
          </w:tcPr>
          <w:p w14:paraId="31896804" w14:textId="77777777" w:rsidR="00B71AE9" w:rsidRDefault="00B71AE9" w:rsidP="005133F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Energéticos; Gás Natural; Geração de Energia Elétrica</w:t>
            </w:r>
          </w:p>
        </w:tc>
      </w:tr>
    </w:tbl>
    <w:p w14:paraId="20B57AB9" w14:textId="77777777"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7F636EC"/>
    <w:multiLevelType w:val="hybridMultilevel"/>
    <w:tmpl w:val="A1FA9E2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CD"/>
    <w:rsid w:val="0001276B"/>
    <w:rsid w:val="00130C5B"/>
    <w:rsid w:val="001A03EC"/>
    <w:rsid w:val="001E1896"/>
    <w:rsid w:val="002166F6"/>
    <w:rsid w:val="00220AD7"/>
    <w:rsid w:val="00243C78"/>
    <w:rsid w:val="00250DC8"/>
    <w:rsid w:val="002871B9"/>
    <w:rsid w:val="002B2D3C"/>
    <w:rsid w:val="002D7EEF"/>
    <w:rsid w:val="00317CF7"/>
    <w:rsid w:val="003752F3"/>
    <w:rsid w:val="003A6507"/>
    <w:rsid w:val="003D0F83"/>
    <w:rsid w:val="004275DF"/>
    <w:rsid w:val="004558EF"/>
    <w:rsid w:val="00456029"/>
    <w:rsid w:val="00464953"/>
    <w:rsid w:val="004931D9"/>
    <w:rsid w:val="004C6C07"/>
    <w:rsid w:val="00523A33"/>
    <w:rsid w:val="005434C8"/>
    <w:rsid w:val="00570E43"/>
    <w:rsid w:val="005B059C"/>
    <w:rsid w:val="005B2D6C"/>
    <w:rsid w:val="006D3CDF"/>
    <w:rsid w:val="006E080A"/>
    <w:rsid w:val="00736847"/>
    <w:rsid w:val="00750628"/>
    <w:rsid w:val="00783E42"/>
    <w:rsid w:val="00794C2D"/>
    <w:rsid w:val="007C5909"/>
    <w:rsid w:val="007D769B"/>
    <w:rsid w:val="00815D80"/>
    <w:rsid w:val="008B02FD"/>
    <w:rsid w:val="008B0AAF"/>
    <w:rsid w:val="008B3399"/>
    <w:rsid w:val="008B5AB4"/>
    <w:rsid w:val="009108DF"/>
    <w:rsid w:val="00912C6B"/>
    <w:rsid w:val="00964C53"/>
    <w:rsid w:val="00965870"/>
    <w:rsid w:val="00983ACD"/>
    <w:rsid w:val="0099012A"/>
    <w:rsid w:val="009F654E"/>
    <w:rsid w:val="00A8430E"/>
    <w:rsid w:val="00AA0DD2"/>
    <w:rsid w:val="00AB256F"/>
    <w:rsid w:val="00AB2938"/>
    <w:rsid w:val="00AB4E69"/>
    <w:rsid w:val="00AE5757"/>
    <w:rsid w:val="00AF37D6"/>
    <w:rsid w:val="00B2572A"/>
    <w:rsid w:val="00B71AE9"/>
    <w:rsid w:val="00BB5F93"/>
    <w:rsid w:val="00BF1D5E"/>
    <w:rsid w:val="00C4148A"/>
    <w:rsid w:val="00C41BE4"/>
    <w:rsid w:val="00C71A62"/>
    <w:rsid w:val="00C95EE3"/>
    <w:rsid w:val="00CC7391"/>
    <w:rsid w:val="00CD0F67"/>
    <w:rsid w:val="00CE111F"/>
    <w:rsid w:val="00CF6EF8"/>
    <w:rsid w:val="00D03814"/>
    <w:rsid w:val="00D12419"/>
    <w:rsid w:val="00D22D7B"/>
    <w:rsid w:val="00D24269"/>
    <w:rsid w:val="00D260F2"/>
    <w:rsid w:val="00D86010"/>
    <w:rsid w:val="00D9655C"/>
    <w:rsid w:val="00DD6036"/>
    <w:rsid w:val="00DF2A92"/>
    <w:rsid w:val="00E22A92"/>
    <w:rsid w:val="00E32E89"/>
    <w:rsid w:val="00EA58FC"/>
    <w:rsid w:val="00EC3A77"/>
    <w:rsid w:val="00F02377"/>
    <w:rsid w:val="00F20756"/>
    <w:rsid w:val="00F34393"/>
    <w:rsid w:val="00F37D66"/>
    <w:rsid w:val="00F671B5"/>
    <w:rsid w:val="00F90584"/>
    <w:rsid w:val="00FB1769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A4C55"/>
  <w15:docId w15:val="{4FAB58E1-9756-49C6-AA07-D4ED4AC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Sangradetextonormal">
    <w:name w:val="Body Text Indent"/>
    <w:basedOn w:val="Normal"/>
    <w:rsid w:val="00C41BE4"/>
    <w:pPr>
      <w:ind w:left="2268"/>
    </w:pPr>
    <w:rPr>
      <w:sz w:val="24"/>
    </w:rPr>
  </w:style>
  <w:style w:type="paragraph" w:styleId="Sangra2detindependiente">
    <w:name w:val="Body Text Indent 2"/>
    <w:basedOn w:val="Normal"/>
    <w:rsid w:val="00C41BE4"/>
    <w:pPr>
      <w:ind w:left="1134"/>
    </w:pPr>
    <w:rPr>
      <w:sz w:val="24"/>
    </w:rPr>
  </w:style>
  <w:style w:type="paragraph" w:styleId="NormalWeb">
    <w:name w:val="Normal (Web)"/>
    <w:basedOn w:val="Normal"/>
    <w:uiPriority w:val="99"/>
    <w:unhideWhenUsed/>
    <w:rsid w:val="00B71AE9"/>
    <w:pPr>
      <w:spacing w:before="100" w:beforeAutospacing="1" w:after="100" w:afterAutospacing="1"/>
    </w:pPr>
    <w:rPr>
      <w:snapToGrid/>
      <w:sz w:val="24"/>
      <w:szCs w:val="24"/>
    </w:rPr>
  </w:style>
  <w:style w:type="paragraph" w:styleId="Prrafodelista">
    <w:name w:val="List Paragraph"/>
    <w:basedOn w:val="Normal"/>
    <w:uiPriority w:val="99"/>
    <w:qFormat/>
    <w:rsid w:val="008B0AAF"/>
    <w:pPr>
      <w:suppressAutoHyphens/>
      <w:spacing w:after="200" w:line="276" w:lineRule="auto"/>
      <w:ind w:left="720"/>
    </w:pPr>
    <w:rPr>
      <w:rFonts w:ascii="Calibri" w:eastAsia="Calibri" w:hAnsi="Calibri"/>
      <w:snapToGrid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1950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LEGION</cp:lastModifiedBy>
  <cp:revision>3</cp:revision>
  <cp:lastPrinted>2010-02-22T09:19:00Z</cp:lastPrinted>
  <dcterms:created xsi:type="dcterms:W3CDTF">2021-12-16T19:06:00Z</dcterms:created>
  <dcterms:modified xsi:type="dcterms:W3CDTF">2021-12-16T19:07:00Z</dcterms:modified>
</cp:coreProperties>
</file>