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3B171A1B" w:rsidR="00FF2EA6" w:rsidRPr="00C2373B" w:rsidRDefault="00FF2EA6" w:rsidP="0049575D">
      <w:pPr>
        <w:jc w:val="center"/>
        <w:rPr>
          <w:b/>
          <w:bCs/>
          <w:sz w:val="28"/>
          <w:szCs w:val="28"/>
        </w:rPr>
      </w:pPr>
      <w:r w:rsidRPr="00C2373B">
        <w:rPr>
          <w:b/>
          <w:bCs/>
          <w:sz w:val="28"/>
          <w:szCs w:val="28"/>
        </w:rPr>
        <w:t xml:space="preserve">Grupo </w:t>
      </w:r>
      <w:r w:rsidR="00B61522">
        <w:rPr>
          <w:b/>
          <w:bCs/>
          <w:sz w:val="28"/>
          <w:szCs w:val="28"/>
        </w:rPr>
        <w:t>2</w:t>
      </w:r>
      <w:r w:rsidRPr="00C2373B">
        <w:rPr>
          <w:b/>
          <w:bCs/>
          <w:sz w:val="28"/>
          <w:szCs w:val="28"/>
        </w:rPr>
        <w:t xml:space="preserve"> – Atividade avaliativa – </w:t>
      </w:r>
      <w:r w:rsidR="00DC3966">
        <w:rPr>
          <w:b/>
          <w:bCs/>
          <w:sz w:val="28"/>
          <w:szCs w:val="28"/>
        </w:rPr>
        <w:t>31</w:t>
      </w:r>
      <w:r w:rsidR="00DC3966" w:rsidRPr="00B97F8F">
        <w:rPr>
          <w:b/>
          <w:bCs/>
          <w:sz w:val="28"/>
          <w:szCs w:val="28"/>
        </w:rPr>
        <w:t>/1</w:t>
      </w:r>
      <w:r w:rsidR="00DC3966">
        <w:rPr>
          <w:b/>
          <w:bCs/>
          <w:sz w:val="28"/>
          <w:szCs w:val="28"/>
        </w:rPr>
        <w:t>0</w:t>
      </w:r>
      <w:r w:rsidR="00DC3966" w:rsidRPr="00B97F8F">
        <w:rPr>
          <w:b/>
          <w:bCs/>
          <w:sz w:val="28"/>
          <w:szCs w:val="28"/>
        </w:rPr>
        <w:t>/202</w:t>
      </w:r>
      <w:r w:rsidR="00DC3966">
        <w:rPr>
          <w:b/>
          <w:bCs/>
          <w:sz w:val="28"/>
          <w:szCs w:val="28"/>
        </w:rPr>
        <w:t>3</w:t>
      </w:r>
    </w:p>
    <w:p w14:paraId="3935935F" w14:textId="77777777" w:rsidR="0049575D" w:rsidRPr="00C2373B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450E0996" w:rsidR="00FF2EA6" w:rsidRPr="00C2373B" w:rsidRDefault="00FF2EA6" w:rsidP="00C2373B">
      <w:pPr>
        <w:spacing w:after="0" w:line="360" w:lineRule="auto"/>
        <w:jc w:val="both"/>
        <w:rPr>
          <w:sz w:val="28"/>
          <w:szCs w:val="28"/>
        </w:rPr>
      </w:pPr>
      <w:r w:rsidRPr="00C2373B">
        <w:rPr>
          <w:sz w:val="28"/>
          <w:szCs w:val="28"/>
        </w:rPr>
        <w:t xml:space="preserve">Baseado no artigo </w:t>
      </w:r>
      <w:r w:rsidRPr="00C2373B">
        <w:rPr>
          <w:i/>
          <w:iCs/>
          <w:sz w:val="28"/>
          <w:szCs w:val="28"/>
        </w:rPr>
        <w:t>“</w:t>
      </w:r>
      <w:r w:rsidR="00C2373B" w:rsidRPr="00C2373B">
        <w:rPr>
          <w:i/>
          <w:iCs/>
          <w:sz w:val="28"/>
          <w:szCs w:val="28"/>
        </w:rPr>
        <w:t>Validation of HPLC Multi-residue Method for Determination of Fluoroquinolones, Tetracycline, Sulphonamides and Chloramphenicol Residues in Bovine Milk</w:t>
      </w:r>
      <w:r w:rsidRPr="00C2373B">
        <w:rPr>
          <w:sz w:val="28"/>
          <w:szCs w:val="28"/>
        </w:rPr>
        <w:t>” responda as perguntas abaixo:</w:t>
      </w:r>
    </w:p>
    <w:p w14:paraId="1D8ED5D7" w14:textId="77777777" w:rsidR="0049575D" w:rsidRPr="00C2373B" w:rsidRDefault="0049575D" w:rsidP="0049575D">
      <w:pPr>
        <w:spacing w:after="0" w:line="360" w:lineRule="auto"/>
        <w:jc w:val="both"/>
        <w:rPr>
          <w:sz w:val="28"/>
          <w:szCs w:val="28"/>
        </w:rPr>
      </w:pPr>
    </w:p>
    <w:p w14:paraId="036A6FD4" w14:textId="1E2F9ED2" w:rsidR="006B5B04" w:rsidRDefault="00245AD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</w:t>
      </w:r>
      <w:r w:rsidR="00C2373B">
        <w:rPr>
          <w:sz w:val="28"/>
          <w:szCs w:val="28"/>
        </w:rPr>
        <w:t>cromatográfica</w:t>
      </w:r>
      <w:r w:rsidR="00BF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usada para análise dos </w:t>
      </w:r>
      <w:r w:rsidR="00C2373B">
        <w:rPr>
          <w:sz w:val="28"/>
          <w:szCs w:val="28"/>
        </w:rPr>
        <w:t xml:space="preserve">antibióticos </w:t>
      </w:r>
      <w:r w:rsidR="00651FC4">
        <w:rPr>
          <w:sz w:val="28"/>
          <w:szCs w:val="28"/>
        </w:rPr>
        <w:t xml:space="preserve">na amostra de </w:t>
      </w:r>
      <w:r w:rsidR="00C2373B">
        <w:rPr>
          <w:sz w:val="28"/>
          <w:szCs w:val="28"/>
        </w:rPr>
        <w:t>leite</w:t>
      </w:r>
      <w:r w:rsidR="006B5B04" w:rsidRPr="0049575D">
        <w:rPr>
          <w:sz w:val="28"/>
          <w:szCs w:val="28"/>
        </w:rPr>
        <w:t>?</w:t>
      </w:r>
    </w:p>
    <w:p w14:paraId="5005EE2E" w14:textId="7811A215" w:rsidR="00C62C8C" w:rsidRPr="0049575D" w:rsidRDefault="00A15F1B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condição de extração dos analitos por SPE</w:t>
      </w:r>
      <w:r w:rsidR="00C62C8C">
        <w:rPr>
          <w:sz w:val="28"/>
          <w:szCs w:val="28"/>
        </w:rPr>
        <w:t>?</w:t>
      </w:r>
    </w:p>
    <w:p w14:paraId="3E2B82D3" w14:textId="57CBB02A" w:rsidR="006B5B04" w:rsidRPr="0049575D" w:rsidRDefault="00A15F1B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diferença do cartucho de SPE usado no trabalho com o usado na aula prática</w:t>
      </w:r>
      <w:r w:rsidR="00651FC4">
        <w:rPr>
          <w:sz w:val="28"/>
          <w:szCs w:val="28"/>
        </w:rPr>
        <w:t>?</w:t>
      </w:r>
    </w:p>
    <w:p w14:paraId="42FE70D1" w14:textId="314CA6FD" w:rsidR="003778B4" w:rsidRDefault="00A15F1B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 que você entende por eluição por gradiente</w:t>
      </w:r>
      <w:r w:rsidR="002D6DAE">
        <w:rPr>
          <w:sz w:val="28"/>
          <w:szCs w:val="28"/>
        </w:rPr>
        <w:t>?</w:t>
      </w:r>
      <w:r>
        <w:rPr>
          <w:sz w:val="28"/>
          <w:szCs w:val="28"/>
        </w:rPr>
        <w:t xml:space="preserve"> Porque os autores usaram esse tipo de eluição para separação cromatográfica dos analitos?</w:t>
      </w:r>
    </w:p>
    <w:p w14:paraId="66216096" w14:textId="5DC22531" w:rsidR="002D6DAE" w:rsidRPr="0049575D" w:rsidRDefault="00BF66EF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o intervalo linear, limite de detecção e limite de quantificação do método desenvolvido?</w:t>
      </w:r>
    </w:p>
    <w:sectPr w:rsidR="002D6DAE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13494E"/>
    <w:rsid w:val="0014669B"/>
    <w:rsid w:val="00245AD4"/>
    <w:rsid w:val="00253103"/>
    <w:rsid w:val="002D6DAE"/>
    <w:rsid w:val="0033117E"/>
    <w:rsid w:val="003633B3"/>
    <w:rsid w:val="003778B4"/>
    <w:rsid w:val="00393950"/>
    <w:rsid w:val="00461D68"/>
    <w:rsid w:val="0049575D"/>
    <w:rsid w:val="00651FC4"/>
    <w:rsid w:val="00663CEA"/>
    <w:rsid w:val="006B5B04"/>
    <w:rsid w:val="00710953"/>
    <w:rsid w:val="00732EB1"/>
    <w:rsid w:val="007E7100"/>
    <w:rsid w:val="009468F8"/>
    <w:rsid w:val="00A15F1B"/>
    <w:rsid w:val="00A56A20"/>
    <w:rsid w:val="00A82820"/>
    <w:rsid w:val="00AE33B9"/>
    <w:rsid w:val="00B61522"/>
    <w:rsid w:val="00BF66EF"/>
    <w:rsid w:val="00C2373B"/>
    <w:rsid w:val="00C62C8C"/>
    <w:rsid w:val="00DC0FEA"/>
    <w:rsid w:val="00DC3966"/>
    <w:rsid w:val="00EA0218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2023-09-21T17:41:00Z</dcterms:created>
  <dcterms:modified xsi:type="dcterms:W3CDTF">2023-10-04T17:08:00Z</dcterms:modified>
</cp:coreProperties>
</file>