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34AB" w:rsidRDefault="007C34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72" w:type="dxa"/>
        <w:tblInd w:w="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5387"/>
        <w:gridCol w:w="567"/>
        <w:gridCol w:w="850"/>
      </w:tblGrid>
      <w:tr w:rsidR="007C34AB" w14:paraId="4832F754" w14:textId="77777777">
        <w:trPr>
          <w:cantSplit/>
        </w:trPr>
        <w:tc>
          <w:tcPr>
            <w:tcW w:w="709" w:type="dxa"/>
            <w:vAlign w:val="center"/>
          </w:tcPr>
          <w:p w14:paraId="00000002" w14:textId="77777777" w:rsidR="007C34AB" w:rsidRDefault="000000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  código</w:t>
            </w:r>
            <w:proofErr w:type="gramEnd"/>
          </w:p>
          <w:p w14:paraId="00000003" w14:textId="77777777" w:rsidR="007C34AB" w:rsidRDefault="0000000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1559" w:type="dxa"/>
            <w:vAlign w:val="center"/>
          </w:tcPr>
          <w:p w14:paraId="00000004" w14:textId="77777777" w:rsidR="007C34A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PRO3443</w:t>
            </w:r>
          </w:p>
        </w:tc>
        <w:tc>
          <w:tcPr>
            <w:tcW w:w="5387" w:type="dxa"/>
          </w:tcPr>
          <w:p w14:paraId="00000005" w14:textId="77777777" w:rsidR="007C34AB" w:rsidRDefault="00000000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Programa Completo de Disciplina</w:t>
            </w:r>
          </w:p>
          <w:p w14:paraId="00000006" w14:textId="77777777" w:rsidR="007C34AB" w:rsidRDefault="000000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Complete Discipline </w:t>
            </w:r>
            <w:proofErr w:type="spellStart"/>
            <w:r>
              <w:rPr>
                <w:i/>
                <w:sz w:val="22"/>
                <w:szCs w:val="22"/>
              </w:rPr>
              <w:t>Program</w:t>
            </w:r>
            <w:proofErr w:type="spellEnd"/>
          </w:p>
        </w:tc>
        <w:tc>
          <w:tcPr>
            <w:tcW w:w="567" w:type="dxa"/>
          </w:tcPr>
          <w:p w14:paraId="00000007" w14:textId="77777777" w:rsidR="007C34AB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  <w:p w14:paraId="00000008" w14:textId="77777777" w:rsidR="007C34AB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Year</w:t>
            </w:r>
          </w:p>
        </w:tc>
        <w:tc>
          <w:tcPr>
            <w:tcW w:w="850" w:type="dxa"/>
            <w:vAlign w:val="center"/>
          </w:tcPr>
          <w:p w14:paraId="00000009" w14:textId="77777777" w:rsidR="007C34A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</w:tbl>
    <w:p w14:paraId="0000000A" w14:textId="77777777" w:rsidR="007C34AB" w:rsidRDefault="007C34AB">
      <w:pPr>
        <w:jc w:val="both"/>
      </w:pPr>
    </w:p>
    <w:p w14:paraId="0000000B" w14:textId="77777777" w:rsidR="007C34AB" w:rsidRDefault="007C34AB">
      <w:pPr>
        <w:jc w:val="both"/>
      </w:pPr>
    </w:p>
    <w:tbl>
      <w:tblPr>
        <w:tblStyle w:val="a0"/>
        <w:tblW w:w="9286" w:type="dxa"/>
        <w:jc w:val="center"/>
        <w:tblInd w:w="0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567"/>
        <w:gridCol w:w="426"/>
        <w:gridCol w:w="436"/>
        <w:gridCol w:w="272"/>
        <w:gridCol w:w="1560"/>
        <w:gridCol w:w="1984"/>
        <w:gridCol w:w="2799"/>
      </w:tblGrid>
      <w:tr w:rsidR="007C34AB" w14:paraId="5345D481" w14:textId="77777777">
        <w:trPr>
          <w:cantSplit/>
          <w:jc w:val="center"/>
        </w:trPr>
        <w:tc>
          <w:tcPr>
            <w:tcW w:w="2235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000000C" w14:textId="77777777" w:rsidR="007C34AB" w:rsidRDefault="000000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  Nome</w:t>
            </w:r>
            <w:proofErr w:type="gramEnd"/>
            <w:r>
              <w:rPr>
                <w:sz w:val="22"/>
                <w:szCs w:val="22"/>
              </w:rPr>
              <w:t xml:space="preserve"> da Disciplina</w:t>
            </w:r>
          </w:p>
        </w:tc>
        <w:tc>
          <w:tcPr>
            <w:tcW w:w="7051" w:type="dxa"/>
            <w:gridSpan w:val="5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0000010" w14:textId="77777777" w:rsidR="007C34AB" w:rsidRDefault="007C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a1"/>
              <w:tblW w:w="6835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6835"/>
            </w:tblGrid>
            <w:tr w:rsidR="007C34AB" w14:paraId="66472AE7" w14:textId="77777777">
              <w:trPr>
                <w:jc w:val="center"/>
              </w:trPr>
              <w:tc>
                <w:tcPr>
                  <w:tcW w:w="6835" w:type="dxa"/>
                  <w:shd w:val="clear" w:color="auto" w:fill="FFFFFF"/>
                </w:tcPr>
                <w:p w14:paraId="00000011" w14:textId="77777777" w:rsidR="007C34AB" w:rsidRDefault="00000000">
                  <w:r>
                    <w:t>Projeto de Fábrica</w:t>
                  </w:r>
                </w:p>
                <w:p w14:paraId="00000012" w14:textId="77777777" w:rsidR="007C34AB" w:rsidRDefault="00000000">
                  <w:pPr>
                    <w:rPr>
                      <w:i/>
                    </w:rPr>
                  </w:pPr>
                  <w:r>
                    <w:rPr>
                      <w:i/>
                    </w:rPr>
                    <w:t>Plant Design</w:t>
                  </w:r>
                </w:p>
              </w:tc>
            </w:tr>
          </w:tbl>
          <w:p w14:paraId="00000013" w14:textId="77777777" w:rsidR="007C34AB" w:rsidRDefault="007C34AB">
            <w:pPr>
              <w:rPr>
                <w:i/>
              </w:rPr>
            </w:pPr>
          </w:p>
        </w:tc>
      </w:tr>
      <w:tr w:rsidR="007C34AB" w14:paraId="38F64AFB" w14:textId="77777777">
        <w:trPr>
          <w:cantSplit/>
          <w:jc w:val="center"/>
        </w:trPr>
        <w:tc>
          <w:tcPr>
            <w:tcW w:w="2235" w:type="dxa"/>
            <w:gridSpan w:val="4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0000018" w14:textId="77777777" w:rsidR="007C34AB" w:rsidRDefault="000000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  Créditos</w:t>
            </w:r>
            <w:proofErr w:type="gram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i/>
                <w:sz w:val="22"/>
                <w:szCs w:val="22"/>
              </w:rPr>
              <w:t>Credits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nil"/>
              <w:bottom w:val="dotted" w:sz="6" w:space="0" w:color="000000"/>
            </w:tcBorders>
          </w:tcPr>
          <w:p w14:paraId="0000001C" w14:textId="77777777" w:rsidR="007C34AB" w:rsidRDefault="00000000">
            <w:pPr>
              <w:jc w:val="center"/>
            </w:pPr>
            <w:r>
              <w:t>4</w:t>
            </w:r>
          </w:p>
        </w:tc>
        <w:tc>
          <w:tcPr>
            <w:tcW w:w="6343" w:type="dxa"/>
            <w:gridSpan w:val="3"/>
            <w:tcBorders>
              <w:top w:val="single" w:sz="12" w:space="0" w:color="000000"/>
              <w:bottom w:val="dotted" w:sz="6" w:space="0" w:color="000000"/>
              <w:right w:val="single" w:sz="18" w:space="0" w:color="000000"/>
            </w:tcBorders>
          </w:tcPr>
          <w:p w14:paraId="0000001E" w14:textId="77777777" w:rsidR="007C34A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/ </w:t>
            </w:r>
            <w:proofErr w:type="spellStart"/>
            <w:r>
              <w:rPr>
                <w:i/>
                <w:sz w:val="22"/>
                <w:szCs w:val="22"/>
              </w:rPr>
              <w:t>Lectures</w:t>
            </w:r>
            <w:proofErr w:type="spellEnd"/>
            <w:r>
              <w:rPr>
                <w:sz w:val="16"/>
                <w:szCs w:val="16"/>
              </w:rPr>
              <w:t xml:space="preserve"> (1 crédito = 15 h)</w:t>
            </w:r>
          </w:p>
        </w:tc>
      </w:tr>
      <w:tr w:rsidR="007C34AB" w14:paraId="1F4B2FD5" w14:textId="77777777">
        <w:trPr>
          <w:cantSplit/>
          <w:jc w:val="center"/>
        </w:trPr>
        <w:tc>
          <w:tcPr>
            <w:tcW w:w="2235" w:type="dxa"/>
            <w:gridSpan w:val="4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0000021" w14:textId="77777777" w:rsidR="007C34AB" w:rsidRDefault="007C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</w:tcBorders>
          </w:tcPr>
          <w:p w14:paraId="00000025" w14:textId="77777777" w:rsidR="007C34AB" w:rsidRDefault="00000000">
            <w:pPr>
              <w:jc w:val="center"/>
            </w:pPr>
            <w:sdt>
              <w:sdtPr>
                <w:tag w:val="goog_rdk_0"/>
                <w:id w:val="173923581"/>
              </w:sdtPr>
              <w:sdtContent/>
            </w:sdt>
            <w:r>
              <w:t>0</w:t>
            </w:r>
          </w:p>
        </w:tc>
        <w:tc>
          <w:tcPr>
            <w:tcW w:w="6343" w:type="dxa"/>
            <w:gridSpan w:val="3"/>
            <w:tcBorders>
              <w:top w:val="nil"/>
              <w:bottom w:val="nil"/>
              <w:right w:val="single" w:sz="18" w:space="0" w:color="000000"/>
            </w:tcBorders>
          </w:tcPr>
          <w:p w14:paraId="00000027" w14:textId="77777777" w:rsidR="007C34A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Trabalho / </w:t>
            </w:r>
            <w:proofErr w:type="spellStart"/>
            <w:r>
              <w:rPr>
                <w:i/>
                <w:sz w:val="22"/>
                <w:szCs w:val="22"/>
              </w:rPr>
              <w:t>Assignments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(1 crédito = 30 h)</w:t>
            </w:r>
          </w:p>
        </w:tc>
      </w:tr>
      <w:tr w:rsidR="007C34AB" w14:paraId="2276CF61" w14:textId="77777777">
        <w:trPr>
          <w:cantSplit/>
          <w:jc w:val="center"/>
        </w:trPr>
        <w:tc>
          <w:tcPr>
            <w:tcW w:w="2235" w:type="dxa"/>
            <w:gridSpan w:val="4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000002A" w14:textId="77777777" w:rsidR="007C34AB" w:rsidRDefault="000000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  Vagas</w:t>
            </w:r>
            <w:proofErr w:type="gram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i/>
                <w:sz w:val="22"/>
                <w:szCs w:val="22"/>
              </w:rPr>
              <w:t>Places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nil"/>
              <w:bottom w:val="dotted" w:sz="6" w:space="0" w:color="000000"/>
            </w:tcBorders>
          </w:tcPr>
          <w:p w14:paraId="0000002E" w14:textId="77777777" w:rsidR="007C34AB" w:rsidRDefault="00000000">
            <w:pPr>
              <w:jc w:val="center"/>
            </w:pPr>
            <w:r>
              <w:t>40</w:t>
            </w:r>
          </w:p>
        </w:tc>
        <w:tc>
          <w:tcPr>
            <w:tcW w:w="6343" w:type="dxa"/>
            <w:gridSpan w:val="3"/>
            <w:tcBorders>
              <w:top w:val="single" w:sz="12" w:space="0" w:color="000000"/>
              <w:bottom w:val="dotted" w:sz="6" w:space="0" w:color="000000"/>
              <w:right w:val="single" w:sz="18" w:space="0" w:color="000000"/>
            </w:tcBorders>
          </w:tcPr>
          <w:p w14:paraId="00000030" w14:textId="77777777" w:rsidR="007C34A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Alunos regulares / </w:t>
            </w:r>
            <w:r>
              <w:rPr>
                <w:i/>
                <w:sz w:val="22"/>
                <w:szCs w:val="22"/>
              </w:rPr>
              <w:t xml:space="preserve">Regular </w:t>
            </w:r>
            <w:proofErr w:type="spellStart"/>
            <w:r>
              <w:rPr>
                <w:i/>
                <w:sz w:val="22"/>
                <w:szCs w:val="22"/>
              </w:rPr>
              <w:t>students</w:t>
            </w:r>
            <w:proofErr w:type="spellEnd"/>
          </w:p>
        </w:tc>
      </w:tr>
      <w:tr w:rsidR="007C34AB" w14:paraId="42FE7D47" w14:textId="77777777">
        <w:trPr>
          <w:cantSplit/>
          <w:jc w:val="center"/>
        </w:trPr>
        <w:tc>
          <w:tcPr>
            <w:tcW w:w="2235" w:type="dxa"/>
            <w:gridSpan w:val="4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0000033" w14:textId="77777777" w:rsidR="007C34AB" w:rsidRDefault="007C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</w:tcBorders>
          </w:tcPr>
          <w:p w14:paraId="00000037" w14:textId="77777777" w:rsidR="007C34AB" w:rsidRDefault="00000000">
            <w:pPr>
              <w:jc w:val="center"/>
            </w:pPr>
            <w:r>
              <w:t>0</w:t>
            </w:r>
          </w:p>
        </w:tc>
        <w:tc>
          <w:tcPr>
            <w:tcW w:w="6343" w:type="dxa"/>
            <w:gridSpan w:val="3"/>
            <w:tcBorders>
              <w:top w:val="nil"/>
              <w:bottom w:val="nil"/>
              <w:right w:val="single" w:sz="18" w:space="0" w:color="000000"/>
            </w:tcBorders>
          </w:tcPr>
          <w:p w14:paraId="00000039" w14:textId="77777777" w:rsidR="007C34A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Alunos especiais / </w:t>
            </w:r>
            <w:proofErr w:type="spellStart"/>
            <w:r>
              <w:rPr>
                <w:i/>
                <w:sz w:val="22"/>
                <w:szCs w:val="22"/>
              </w:rPr>
              <w:t>Special</w:t>
            </w:r>
            <w:proofErr w:type="spellEnd"/>
            <w:r>
              <w:rPr>
                <w:i/>
                <w:sz w:val="22"/>
                <w:szCs w:val="22"/>
              </w:rPr>
              <w:t xml:space="preserve"> regime </w:t>
            </w:r>
            <w:proofErr w:type="spellStart"/>
            <w:r>
              <w:rPr>
                <w:i/>
                <w:sz w:val="22"/>
                <w:szCs w:val="22"/>
              </w:rPr>
              <w:t>students</w:t>
            </w:r>
            <w:proofErr w:type="spellEnd"/>
          </w:p>
        </w:tc>
      </w:tr>
      <w:tr w:rsidR="007C34AB" w14:paraId="3818D9BF" w14:textId="77777777">
        <w:trPr>
          <w:cantSplit/>
          <w:jc w:val="center"/>
        </w:trPr>
        <w:tc>
          <w:tcPr>
            <w:tcW w:w="2235" w:type="dxa"/>
            <w:gridSpan w:val="4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000003C" w14:textId="77777777" w:rsidR="007C34AB" w:rsidRDefault="000000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  Duração</w:t>
            </w:r>
            <w:proofErr w:type="gram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i/>
                <w:sz w:val="22"/>
                <w:szCs w:val="22"/>
              </w:rPr>
              <w:t>Duration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nil"/>
              <w:bottom w:val="nil"/>
            </w:tcBorders>
          </w:tcPr>
          <w:p w14:paraId="00000040" w14:textId="77777777" w:rsidR="007C34AB" w:rsidRDefault="00000000">
            <w:pPr>
              <w:jc w:val="center"/>
            </w:pPr>
            <w:r>
              <w:t>15</w:t>
            </w:r>
          </w:p>
        </w:tc>
        <w:tc>
          <w:tcPr>
            <w:tcW w:w="6343" w:type="dxa"/>
            <w:gridSpan w:val="3"/>
            <w:tcBorders>
              <w:top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00000042" w14:textId="77777777" w:rsidR="007C34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(semanas /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weeks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7C34AB" w14:paraId="2C663CC5" w14:textId="77777777">
        <w:trPr>
          <w:cantSplit/>
          <w:jc w:val="center"/>
        </w:trPr>
        <w:tc>
          <w:tcPr>
            <w:tcW w:w="2235" w:type="dxa"/>
            <w:gridSpan w:val="4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0000045" w14:textId="77777777" w:rsidR="007C34AB" w:rsidRDefault="000000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  Tipo</w:t>
            </w:r>
            <w:proofErr w:type="gram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i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nil"/>
              <w:bottom w:val="nil"/>
            </w:tcBorders>
          </w:tcPr>
          <w:p w14:paraId="00000049" w14:textId="77777777" w:rsidR="007C34AB" w:rsidRDefault="00000000">
            <w:pPr>
              <w:pStyle w:val="Ttulo1"/>
              <w:widowControl/>
              <w:rPr>
                <w:b w:val="0"/>
                <w:sz w:val="22"/>
                <w:szCs w:val="22"/>
              </w:rPr>
            </w:pPr>
            <w:r>
              <w:t>☐</w:t>
            </w:r>
            <w:r>
              <w:rPr>
                <w:b w:val="0"/>
                <w:sz w:val="22"/>
                <w:szCs w:val="22"/>
              </w:rPr>
              <w:t xml:space="preserve">Anual / </w:t>
            </w:r>
            <w:r>
              <w:rPr>
                <w:b w:val="0"/>
                <w:i/>
                <w:sz w:val="22"/>
                <w:szCs w:val="22"/>
              </w:rPr>
              <w:t>Annual</w:t>
            </w:r>
          </w:p>
        </w:tc>
        <w:tc>
          <w:tcPr>
            <w:tcW w:w="1984" w:type="dxa"/>
            <w:tcBorders>
              <w:top w:val="single" w:sz="12" w:space="0" w:color="000000"/>
              <w:bottom w:val="nil"/>
            </w:tcBorders>
          </w:tcPr>
          <w:p w14:paraId="0000004C" w14:textId="77777777" w:rsidR="007C34A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☒ Semestral</w:t>
            </w:r>
          </w:p>
        </w:tc>
        <w:tc>
          <w:tcPr>
            <w:tcW w:w="2799" w:type="dxa"/>
            <w:tcBorders>
              <w:top w:val="single" w:sz="12" w:space="0" w:color="000000"/>
              <w:bottom w:val="nil"/>
              <w:right w:val="single" w:sz="18" w:space="0" w:color="000000"/>
            </w:tcBorders>
          </w:tcPr>
          <w:p w14:paraId="0000004D" w14:textId="77777777" w:rsidR="007C34A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Quadrimestral / 4</w:t>
            </w:r>
            <w:r>
              <w:rPr>
                <w:i/>
                <w:sz w:val="22"/>
                <w:szCs w:val="22"/>
              </w:rPr>
              <w:t>-month</w:t>
            </w:r>
          </w:p>
        </w:tc>
      </w:tr>
      <w:tr w:rsidR="007C34AB" w14:paraId="693616DF" w14:textId="77777777">
        <w:trPr>
          <w:cantSplit/>
          <w:jc w:val="center"/>
        </w:trPr>
        <w:tc>
          <w:tcPr>
            <w:tcW w:w="2235" w:type="dxa"/>
            <w:gridSpan w:val="4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000004E" w14:textId="77777777" w:rsidR="007C34AB" w:rsidRDefault="000000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  Estágio</w:t>
            </w:r>
            <w:proofErr w:type="gramEnd"/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Training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nil"/>
              <w:bottom w:val="nil"/>
            </w:tcBorders>
          </w:tcPr>
          <w:p w14:paraId="00000052" w14:textId="77777777" w:rsidR="007C34AB" w:rsidRDefault="00000000">
            <w:pPr>
              <w:pStyle w:val="Ttulo1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6343" w:type="dxa"/>
            <w:gridSpan w:val="3"/>
            <w:tcBorders>
              <w:top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00000054" w14:textId="77777777" w:rsidR="007C34AB" w:rsidRDefault="0000000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(horas / </w:t>
            </w:r>
            <w:proofErr w:type="spellStart"/>
            <w:r>
              <w:rPr>
                <w:i/>
                <w:sz w:val="16"/>
                <w:szCs w:val="16"/>
              </w:rPr>
              <w:t>hous</w:t>
            </w:r>
            <w:proofErr w:type="spellEnd"/>
            <w:r>
              <w:rPr>
                <w:sz w:val="16"/>
                <w:szCs w:val="16"/>
              </w:rPr>
              <w:t>) – referente aos cursos quadrimestrais</w:t>
            </w:r>
          </w:p>
        </w:tc>
      </w:tr>
      <w:tr w:rsidR="007C34AB" w:rsidRPr="004F5EE8" w14:paraId="5B1869E3" w14:textId="77777777">
        <w:trPr>
          <w:cantSplit/>
          <w:jc w:val="center"/>
        </w:trPr>
        <w:tc>
          <w:tcPr>
            <w:tcW w:w="9286" w:type="dxa"/>
            <w:gridSpan w:val="9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0000057" w14:textId="77777777" w:rsidR="007C34AB" w:rsidRDefault="00000000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  Objetivos</w:t>
            </w:r>
            <w:proofErr w:type="gram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i/>
                <w:sz w:val="22"/>
                <w:szCs w:val="22"/>
              </w:rPr>
              <w:t>Goals</w:t>
            </w:r>
            <w:proofErr w:type="spellEnd"/>
          </w:p>
          <w:p w14:paraId="00000058" w14:textId="77777777" w:rsidR="007C34AB" w:rsidRDefault="007C34AB"/>
          <w:p w14:paraId="00000059" w14:textId="77777777" w:rsidR="007C34AB" w:rsidRDefault="00000000">
            <w:pPr>
              <w:ind w:left="45"/>
              <w:jc w:val="both"/>
            </w:pPr>
            <w:r>
              <w:t>O estudante deve ser capaz de:</w:t>
            </w:r>
          </w:p>
          <w:p w14:paraId="0000005A" w14:textId="77777777" w:rsidR="007C34AB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Compreender as características dos tipos básicos de arranjo físico de fábrica e sistemas/tecnologias de movimentação e armazenagem de materiais e seus possíveis impactos na eficiência e flexibilidade de operações de manufatura e/ou centro de distribuição.</w:t>
            </w:r>
          </w:p>
          <w:p w14:paraId="0000005B" w14:textId="0CF84DD6" w:rsidR="007C34AB" w:rsidRDefault="0008758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Selecionar e aplicar ferramentas de descrição e análise de fluxo de materiais.</w:t>
            </w:r>
          </w:p>
          <w:p w14:paraId="0000005C" w14:textId="146F647B" w:rsidR="007C34AB" w:rsidRDefault="00CD1FE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</w:pPr>
            <w:r>
              <w:rPr>
                <w:color w:val="000000"/>
              </w:rPr>
              <w:t>Aplicar métodos de projeto do arranjo físico e do sistema de movimentação e armazenagem de materiais de uma fábrica e/ou centro de distribuição.</w:t>
            </w:r>
          </w:p>
          <w:p w14:paraId="0000005D" w14:textId="77777777" w:rsidR="007C34AB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</w:pPr>
            <w:r>
              <w:rPr>
                <w:rFonts w:ascii="Times" w:eastAsia="Times" w:hAnsi="Times" w:cs="Times"/>
                <w:color w:val="000000"/>
              </w:rPr>
              <w:t>Conhecer os principais elementos construtivos de uma edificação industrial e as leis e normas que disciplinam a instalação de atividades industriais.</w:t>
            </w:r>
          </w:p>
          <w:p w14:paraId="0000005E" w14:textId="77777777" w:rsidR="007C34AB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714" w:hanging="357"/>
              <w:jc w:val="both"/>
            </w:pPr>
            <w:r>
              <w:rPr>
                <w:rFonts w:ascii="Times" w:eastAsia="Times" w:hAnsi="Times" w:cs="Times"/>
                <w:color w:val="000000"/>
              </w:rPr>
              <w:t>Descrever e criticar o arranjo físico e o sistema de movimentação e armazenagem de materiais de um caso real de fábrica, identificar problemas, desenvolver e apresentar um projeto de melhoria.</w:t>
            </w:r>
          </w:p>
          <w:p w14:paraId="0000005F" w14:textId="77777777" w:rsidR="007C34AB" w:rsidRPr="00A425AF" w:rsidRDefault="00000000">
            <w:pPr>
              <w:rPr>
                <w:i/>
                <w:lang w:val="en-US"/>
              </w:rPr>
            </w:pPr>
            <w:r w:rsidRPr="00A425AF">
              <w:rPr>
                <w:i/>
                <w:lang w:val="en-US"/>
              </w:rPr>
              <w:t>The student must be able to:</w:t>
            </w:r>
          </w:p>
          <w:p w14:paraId="00000060" w14:textId="77777777" w:rsidR="007C34AB" w:rsidRPr="00A425AF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i/>
                <w:color w:val="000000"/>
                <w:lang w:val="en-US"/>
              </w:rPr>
            </w:pPr>
            <w:r w:rsidRPr="00A425AF">
              <w:rPr>
                <w:rFonts w:ascii="Times" w:eastAsia="Times" w:hAnsi="Times" w:cs="Times"/>
                <w:i/>
                <w:color w:val="000000"/>
                <w:lang w:val="en-US"/>
              </w:rPr>
              <w:t>Understand the characteristics of the basic types of plant layout and materials handling and storage systems/technologies and their possible impacts on the efficiency and flexibility of manufacturing operations and/or distribution center.</w:t>
            </w:r>
          </w:p>
          <w:p w14:paraId="00000061" w14:textId="7B3BB798" w:rsidR="007C34AB" w:rsidRPr="00A425AF" w:rsidRDefault="00D83A2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Times" w:eastAsia="Times" w:hAnsi="Times" w:cs="Times"/>
                <w:i/>
                <w:color w:val="000000"/>
                <w:lang w:val="en-US"/>
              </w:rPr>
            </w:pPr>
            <w:r>
              <w:rPr>
                <w:rFonts w:ascii="Times" w:eastAsia="Times" w:hAnsi="Times" w:cs="Times"/>
                <w:i/>
                <w:color w:val="000000"/>
                <w:lang w:val="en-US"/>
              </w:rPr>
              <w:t>S</w:t>
            </w:r>
            <w:r w:rsidRPr="00A425AF">
              <w:rPr>
                <w:rFonts w:ascii="Times" w:eastAsia="Times" w:hAnsi="Times" w:cs="Times"/>
                <w:i/>
                <w:color w:val="000000"/>
                <w:lang w:val="en-US"/>
              </w:rPr>
              <w:t>elect, and apply material flow description and analysis tools.</w:t>
            </w:r>
          </w:p>
          <w:p w14:paraId="00000062" w14:textId="3CFF3F93" w:rsidR="007C34AB" w:rsidRPr="00A425AF" w:rsidRDefault="00D83A2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Times" w:eastAsia="Times" w:hAnsi="Times" w:cs="Times"/>
                <w:i/>
                <w:color w:val="000000"/>
                <w:lang w:val="en-US"/>
              </w:rPr>
            </w:pPr>
            <w:r>
              <w:rPr>
                <w:rFonts w:ascii="Times" w:eastAsia="Times" w:hAnsi="Times" w:cs="Times"/>
                <w:i/>
                <w:color w:val="000000"/>
                <w:lang w:val="en-US"/>
              </w:rPr>
              <w:t>A</w:t>
            </w:r>
            <w:r w:rsidRPr="00A425AF">
              <w:rPr>
                <w:rFonts w:ascii="Times" w:eastAsia="Times" w:hAnsi="Times" w:cs="Times"/>
                <w:i/>
                <w:color w:val="000000"/>
                <w:lang w:val="en-US"/>
              </w:rPr>
              <w:t>pply design methods for the layout and materials handling and storage system of a plant and/or distribution center.</w:t>
            </w:r>
          </w:p>
          <w:p w14:paraId="00000063" w14:textId="77777777" w:rsidR="007C34AB" w:rsidRPr="00A425AF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Times" w:eastAsia="Times" w:hAnsi="Times" w:cs="Times"/>
                <w:i/>
                <w:color w:val="000000"/>
                <w:lang w:val="en-US"/>
              </w:rPr>
            </w:pPr>
            <w:r w:rsidRPr="00A425AF">
              <w:rPr>
                <w:rFonts w:ascii="Times" w:eastAsia="Times" w:hAnsi="Times" w:cs="Times"/>
                <w:i/>
                <w:color w:val="000000"/>
                <w:lang w:val="en-US"/>
              </w:rPr>
              <w:t>Know the main construction elements of an industrial building and the laws and regulations that govern the installation of industrial activities.</w:t>
            </w:r>
          </w:p>
          <w:p w14:paraId="00000064" w14:textId="77777777" w:rsidR="007C34AB" w:rsidRPr="00A425AF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Times" w:eastAsia="Times" w:hAnsi="Times" w:cs="Times"/>
                <w:i/>
                <w:color w:val="000000"/>
                <w:lang w:val="en-US"/>
              </w:rPr>
            </w:pPr>
            <w:r w:rsidRPr="00A425AF">
              <w:rPr>
                <w:rFonts w:ascii="Times" w:eastAsia="Times" w:hAnsi="Times" w:cs="Times"/>
                <w:i/>
                <w:color w:val="000000"/>
                <w:lang w:val="en-US"/>
              </w:rPr>
              <w:t>Describe and criticize the physical arrangement and material handling and storage system of a real plant, identify problems, develop, and present an improvement project.</w:t>
            </w:r>
          </w:p>
        </w:tc>
      </w:tr>
      <w:tr w:rsidR="007C34AB" w14:paraId="52A3137D" w14:textId="77777777">
        <w:trPr>
          <w:cantSplit/>
          <w:jc w:val="center"/>
        </w:trPr>
        <w:tc>
          <w:tcPr>
            <w:tcW w:w="9286" w:type="dxa"/>
            <w:gridSpan w:val="9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000006D" w14:textId="77777777" w:rsidR="007C34AB" w:rsidRDefault="000000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9  Responsável</w:t>
            </w:r>
            <w:proofErr w:type="gramEnd"/>
            <w:r>
              <w:rPr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Person in charge</w:t>
            </w:r>
            <w:r>
              <w:rPr>
                <w:sz w:val="16"/>
                <w:szCs w:val="16"/>
              </w:rPr>
              <w:t xml:space="preserve"> (fornecer número funcional e nome)</w:t>
            </w:r>
          </w:p>
        </w:tc>
      </w:tr>
      <w:tr w:rsidR="007C34AB" w14:paraId="552F7D13" w14:textId="77777777">
        <w:trPr>
          <w:trHeight w:val="121"/>
          <w:jc w:val="center"/>
        </w:trPr>
        <w:tc>
          <w:tcPr>
            <w:tcW w:w="534" w:type="dxa"/>
            <w:tcBorders>
              <w:top w:val="nil"/>
              <w:left w:val="single" w:sz="18" w:space="0" w:color="000000"/>
              <w:bottom w:val="nil"/>
              <w:right w:val="dotted" w:sz="4" w:space="0" w:color="000000"/>
            </w:tcBorders>
          </w:tcPr>
          <w:p w14:paraId="00000076" w14:textId="77777777" w:rsidR="007C34AB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  <w:vertAlign w:val="superscript"/>
              </w:rPr>
              <w:t>o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077" w14:textId="77777777" w:rsidR="007C34A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56312</w:t>
            </w:r>
          </w:p>
          <w:p w14:paraId="00000078" w14:textId="77777777" w:rsidR="007C34A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2086574</w:t>
            </w:r>
          </w:p>
        </w:tc>
        <w:tc>
          <w:tcPr>
            <w:tcW w:w="8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07A" w14:textId="77777777" w:rsidR="007C34A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  <w:p w14:paraId="0000007B" w14:textId="77777777" w:rsidR="007C34AB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6615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000007D" w14:textId="77777777" w:rsidR="007C34AB" w:rsidRDefault="00000000">
            <w:r>
              <w:t>Dario Ikuo Miyake</w:t>
            </w:r>
          </w:p>
          <w:p w14:paraId="0000007E" w14:textId="77777777" w:rsidR="007C34AB" w:rsidRDefault="00000000">
            <w:r>
              <w:t>Paulino Graciano Francischini</w:t>
            </w:r>
          </w:p>
        </w:tc>
      </w:tr>
      <w:tr w:rsidR="007C34AB" w14:paraId="19DE1380" w14:textId="77777777">
        <w:trPr>
          <w:cantSplit/>
          <w:jc w:val="center"/>
        </w:trPr>
        <w:tc>
          <w:tcPr>
            <w:tcW w:w="9286" w:type="dxa"/>
            <w:gridSpan w:val="9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0000082" w14:textId="77777777" w:rsidR="007C34AB" w:rsidRDefault="000000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  Cursos</w:t>
            </w:r>
            <w:proofErr w:type="gramEnd"/>
            <w:r>
              <w:rPr>
                <w:sz w:val="22"/>
                <w:szCs w:val="22"/>
              </w:rPr>
              <w:t xml:space="preserve"> atendidos / </w:t>
            </w:r>
            <w:proofErr w:type="spellStart"/>
            <w:r>
              <w:rPr>
                <w:i/>
                <w:sz w:val="22"/>
                <w:szCs w:val="22"/>
              </w:rPr>
              <w:t>Attended</w:t>
            </w:r>
            <w:proofErr w:type="spellEnd"/>
            <w:r>
              <w:rPr>
                <w:i/>
                <w:sz w:val="22"/>
                <w:szCs w:val="22"/>
              </w:rPr>
              <w:t xml:space="preserve"> Courses</w:t>
            </w:r>
            <w:r>
              <w:rPr>
                <w:sz w:val="16"/>
                <w:szCs w:val="16"/>
              </w:rPr>
              <w:t xml:space="preserve"> (fornecer código e nome – um curso por linha)</w:t>
            </w:r>
          </w:p>
        </w:tc>
      </w:tr>
      <w:tr w:rsidR="007C34AB" w:rsidRPr="004F5EE8" w14:paraId="779EE7EB" w14:textId="7777777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dotted" w:sz="4" w:space="0" w:color="000000"/>
            </w:tcBorders>
          </w:tcPr>
          <w:p w14:paraId="0000008B" w14:textId="77777777" w:rsidR="007C34AB" w:rsidRDefault="00000000">
            <w:pPr>
              <w:jc w:val="center"/>
            </w:pPr>
            <w:r>
              <w:t>3083</w:t>
            </w:r>
          </w:p>
        </w:tc>
        <w:tc>
          <w:tcPr>
            <w:tcW w:w="8044" w:type="dxa"/>
            <w:gridSpan w:val="7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14:paraId="0000008D" w14:textId="77777777" w:rsidR="007C34AB" w:rsidRDefault="00000000">
            <w:r>
              <w:t>Engenharia de Produção</w:t>
            </w:r>
          </w:p>
          <w:p w14:paraId="0000008E" w14:textId="77777777" w:rsidR="007C34AB" w:rsidRDefault="007C34AB"/>
          <w:p w14:paraId="00000090" w14:textId="2EA969CD" w:rsidR="007C34AB" w:rsidRDefault="00000000">
            <w:r>
              <w:t>Esta disciplina contribui para o desenvolvimento das seguintes competências do curso</w:t>
            </w:r>
            <w:r w:rsidR="00453708">
              <w:t>:</w:t>
            </w:r>
          </w:p>
          <w:p w14:paraId="00000091" w14:textId="46624E47" w:rsidR="007C34AB" w:rsidRDefault="00453708" w:rsidP="0045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HC1 - Compreender os macroprocessos de manufatura, logística e serviços</w:t>
            </w:r>
            <w:r w:rsidR="004F5EE8">
              <w:rPr>
                <w:color w:val="000000"/>
              </w:rPr>
              <w:t>,</w:t>
            </w:r>
          </w:p>
          <w:p w14:paraId="00000092" w14:textId="4461CA7E" w:rsidR="007C34AB" w:rsidRDefault="00453708" w:rsidP="0045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color w:val="000000"/>
              </w:rPr>
            </w:pPr>
            <w:r>
              <w:rPr>
                <w:color w:val="000000"/>
              </w:rPr>
              <w:t>HC3 - Compreender os processos de transformação e manutenção nos sistemas de operações</w:t>
            </w:r>
            <w:r w:rsidR="004F5EE8">
              <w:rPr>
                <w:color w:val="000000"/>
              </w:rPr>
              <w:t>,</w:t>
            </w:r>
          </w:p>
          <w:p w14:paraId="00000093" w14:textId="76A20F4C" w:rsidR="007C34AB" w:rsidRDefault="00453708" w:rsidP="0045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color w:val="000000"/>
              </w:rPr>
            </w:pPr>
            <w:r>
              <w:rPr>
                <w:color w:val="000000"/>
              </w:rPr>
              <w:t>HC4 - Compreender os métodos de análise e resolução de problemas de produção</w:t>
            </w:r>
            <w:r w:rsidR="004F5EE8">
              <w:rPr>
                <w:color w:val="000000"/>
              </w:rPr>
              <w:t>,</w:t>
            </w:r>
          </w:p>
          <w:p w14:paraId="1011A838" w14:textId="4231DA69" w:rsidR="00036D15" w:rsidRDefault="00453708" w:rsidP="0045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HH1 - </w:t>
            </w:r>
            <w:r w:rsidR="00036D15" w:rsidRPr="00036D15">
              <w:rPr>
                <w:color w:val="000000"/>
              </w:rPr>
              <w:t>Projetar, implantar e gerenciar sistemas e processos de produção</w:t>
            </w:r>
            <w:r w:rsidR="004F5EE8">
              <w:rPr>
                <w:color w:val="000000"/>
              </w:rPr>
              <w:t>,</w:t>
            </w:r>
          </w:p>
          <w:p w14:paraId="6152D7E2" w14:textId="0D94B51B" w:rsidR="007C34AB" w:rsidRDefault="00453708" w:rsidP="0045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color w:val="000000"/>
              </w:rPr>
            </w:pPr>
            <w:r>
              <w:rPr>
                <w:color w:val="000000"/>
              </w:rPr>
              <w:t>HH3 - Identificar e resolver problemas de engenharia de produção nas organizações</w:t>
            </w:r>
            <w:r w:rsidR="004F5EE8">
              <w:rPr>
                <w:color w:val="000000"/>
              </w:rPr>
              <w:t>.</w:t>
            </w:r>
          </w:p>
          <w:p w14:paraId="6A74870B" w14:textId="77777777" w:rsidR="00453708" w:rsidRDefault="00453708" w:rsidP="0045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color w:val="000000"/>
              </w:rPr>
            </w:pPr>
          </w:p>
          <w:p w14:paraId="017C25DE" w14:textId="6A7BE913" w:rsidR="00453708" w:rsidRPr="00453708" w:rsidRDefault="00453708" w:rsidP="0045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lang w:val="en-US"/>
              </w:rPr>
            </w:pPr>
            <w:r w:rsidRPr="00453708">
              <w:rPr>
                <w:i/>
                <w:iCs/>
                <w:color w:val="000000"/>
                <w:lang w:val="en-US"/>
              </w:rPr>
              <w:t>This discipline contributes to the development of the following course skills</w:t>
            </w:r>
            <w:r>
              <w:rPr>
                <w:i/>
                <w:iCs/>
                <w:color w:val="000000"/>
                <w:lang w:val="en-US"/>
              </w:rPr>
              <w:t>:</w:t>
            </w:r>
          </w:p>
          <w:p w14:paraId="12C572A5" w14:textId="1CF480D0" w:rsidR="00453708" w:rsidRPr="00453708" w:rsidRDefault="00453708" w:rsidP="0045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jc w:val="both"/>
              <w:rPr>
                <w:i/>
                <w:iCs/>
                <w:color w:val="000000"/>
                <w:lang w:val="en-US"/>
              </w:rPr>
            </w:pPr>
            <w:r w:rsidRPr="00453708">
              <w:rPr>
                <w:i/>
                <w:iCs/>
                <w:color w:val="000000"/>
                <w:lang w:val="en-US"/>
              </w:rPr>
              <w:t>1. Understand the macro processes of manufacturing, logistics and services</w:t>
            </w:r>
            <w:r w:rsidR="004F5EE8">
              <w:rPr>
                <w:i/>
                <w:iCs/>
                <w:color w:val="000000"/>
                <w:lang w:val="en-US"/>
              </w:rPr>
              <w:t>,</w:t>
            </w:r>
          </w:p>
          <w:p w14:paraId="3BCBD1E0" w14:textId="6AFE6149" w:rsidR="00453708" w:rsidRPr="00453708" w:rsidRDefault="00453708" w:rsidP="0045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jc w:val="both"/>
              <w:rPr>
                <w:i/>
                <w:iCs/>
                <w:color w:val="000000"/>
                <w:lang w:val="en-US"/>
              </w:rPr>
            </w:pPr>
            <w:r w:rsidRPr="00453708">
              <w:rPr>
                <w:i/>
                <w:iCs/>
                <w:color w:val="000000"/>
                <w:lang w:val="en-US"/>
              </w:rPr>
              <w:t>2. Understand the transformation and maintenance processes in operations systems</w:t>
            </w:r>
            <w:r w:rsidR="004F5EE8">
              <w:rPr>
                <w:i/>
                <w:iCs/>
                <w:color w:val="000000"/>
                <w:lang w:val="en-US"/>
              </w:rPr>
              <w:t>,</w:t>
            </w:r>
          </w:p>
          <w:p w14:paraId="153F4A9E" w14:textId="3BE7106D" w:rsidR="00453708" w:rsidRPr="00453708" w:rsidRDefault="00453708" w:rsidP="0045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jc w:val="both"/>
              <w:rPr>
                <w:i/>
                <w:iCs/>
                <w:color w:val="000000"/>
                <w:lang w:val="en-US"/>
              </w:rPr>
            </w:pPr>
            <w:r w:rsidRPr="00453708">
              <w:rPr>
                <w:i/>
                <w:iCs/>
                <w:color w:val="000000"/>
                <w:lang w:val="en-US"/>
              </w:rPr>
              <w:t>3. Understand the methods of analyzing and solving production problems</w:t>
            </w:r>
            <w:r w:rsidR="004F5EE8">
              <w:rPr>
                <w:i/>
                <w:iCs/>
                <w:color w:val="000000"/>
                <w:lang w:val="en-US"/>
              </w:rPr>
              <w:t>,</w:t>
            </w:r>
          </w:p>
          <w:p w14:paraId="381E4F17" w14:textId="2A6DF672" w:rsidR="00453708" w:rsidRPr="00453708" w:rsidRDefault="00453708" w:rsidP="0045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jc w:val="both"/>
              <w:rPr>
                <w:i/>
                <w:iCs/>
                <w:color w:val="000000"/>
                <w:lang w:val="en-US"/>
              </w:rPr>
            </w:pPr>
            <w:r w:rsidRPr="00453708">
              <w:rPr>
                <w:i/>
                <w:iCs/>
                <w:color w:val="000000"/>
                <w:lang w:val="en-US"/>
              </w:rPr>
              <w:lastRenderedPageBreak/>
              <w:t>4. Design, implement and manage production systems and processes</w:t>
            </w:r>
            <w:r w:rsidR="004F5EE8">
              <w:rPr>
                <w:i/>
                <w:iCs/>
                <w:color w:val="000000"/>
                <w:lang w:val="en-US"/>
              </w:rPr>
              <w:t>,</w:t>
            </w:r>
          </w:p>
          <w:p w14:paraId="6079E32D" w14:textId="576D2074" w:rsidR="00453708" w:rsidRDefault="00453708" w:rsidP="0045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jc w:val="both"/>
              <w:rPr>
                <w:i/>
                <w:iCs/>
                <w:color w:val="000000"/>
                <w:lang w:val="en-US"/>
              </w:rPr>
            </w:pPr>
            <w:r w:rsidRPr="00453708">
              <w:rPr>
                <w:i/>
                <w:iCs/>
                <w:color w:val="000000"/>
                <w:lang w:val="en-US"/>
              </w:rPr>
              <w:t>5. Identify and solve production engineering problems in organizations</w:t>
            </w:r>
            <w:r w:rsidR="004F5EE8">
              <w:rPr>
                <w:i/>
                <w:iCs/>
                <w:color w:val="000000"/>
                <w:lang w:val="en-US"/>
              </w:rPr>
              <w:t>.</w:t>
            </w:r>
          </w:p>
          <w:p w14:paraId="00000094" w14:textId="7DCCE7F7" w:rsidR="00453708" w:rsidRPr="00453708" w:rsidRDefault="00453708" w:rsidP="0045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jc w:val="both"/>
              <w:rPr>
                <w:color w:val="000000"/>
                <w:lang w:val="en-US"/>
              </w:rPr>
            </w:pPr>
          </w:p>
        </w:tc>
      </w:tr>
    </w:tbl>
    <w:tbl>
      <w:tblPr>
        <w:tblStyle w:val="a2"/>
        <w:tblW w:w="9286" w:type="dxa"/>
        <w:jc w:val="center"/>
        <w:tblInd w:w="0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7C34AB" w:rsidRPr="004F5EE8" w14:paraId="6978BC18" w14:textId="77777777">
        <w:trPr>
          <w:cantSplit/>
          <w:trHeight w:val="3495"/>
          <w:jc w:val="center"/>
        </w:trPr>
        <w:tc>
          <w:tcPr>
            <w:tcW w:w="928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000009C" w14:textId="77777777" w:rsidR="007C34AB" w:rsidRDefault="00000000">
            <w:proofErr w:type="gramStart"/>
            <w:r>
              <w:rPr>
                <w:sz w:val="22"/>
                <w:szCs w:val="22"/>
              </w:rPr>
              <w:lastRenderedPageBreak/>
              <w:t>11  Programa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16"/>
                <w:szCs w:val="16"/>
              </w:rPr>
              <w:t>(preenchimento obrigatório da versão em inglês)</w:t>
            </w:r>
          </w:p>
          <w:tbl>
            <w:tblPr>
              <w:tblStyle w:val="a3"/>
              <w:tblW w:w="907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070"/>
            </w:tblGrid>
            <w:tr w:rsidR="007C34AB" w:rsidRPr="004F5EE8" w14:paraId="26341B15" w14:textId="77777777">
              <w:tc>
                <w:tcPr>
                  <w:tcW w:w="9070" w:type="dxa"/>
                </w:tcPr>
                <w:p w14:paraId="0000009D" w14:textId="77777777" w:rsidR="007C34AB" w:rsidRDefault="007C34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</w:p>
                <w:p w14:paraId="0000009E" w14:textId="77777777" w:rsidR="007C34AB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Atividades teóricas (conhecimentos):</w:t>
                  </w:r>
                </w:p>
                <w:p w14:paraId="0000009F" w14:textId="77777777" w:rsidR="007C34AB" w:rsidRDefault="00000000">
                  <w:pPr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Estudo, aulas, discussões e exercícios sobre:</w:t>
                  </w:r>
                </w:p>
                <w:p w14:paraId="000000A0" w14:textId="77777777" w:rsidR="007C34AB" w:rsidRDefault="00000000">
                  <w:pPr>
                    <w:numPr>
                      <w:ilvl w:val="1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Estratégia de produção e objetivos de desempenho de fábricas industriais</w:t>
                  </w:r>
                </w:p>
                <w:p w14:paraId="000000A1" w14:textId="77777777" w:rsidR="007C34AB" w:rsidRDefault="00000000">
                  <w:pPr>
                    <w:numPr>
                      <w:ilvl w:val="1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Tipos de processos de produção e tipos de arranjo físico de fábrica e sua relação com volume e variedade de produção</w:t>
                  </w:r>
                </w:p>
                <w:p w14:paraId="000000A2" w14:textId="0A6C6BB9" w:rsidR="007C34AB" w:rsidRDefault="00036D15">
                  <w:pPr>
                    <w:numPr>
                      <w:ilvl w:val="1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Ferramentas para análise dos fluxos de materiais de uma fábrica e projeto de seu arranjo físico</w:t>
                  </w:r>
                </w:p>
                <w:p w14:paraId="000000A3" w14:textId="77777777" w:rsidR="007C34AB" w:rsidRDefault="00000000">
                  <w:pPr>
                    <w:numPr>
                      <w:ilvl w:val="1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Manufatura celular</w:t>
                  </w:r>
                </w:p>
                <w:p w14:paraId="000000A4" w14:textId="4BF8B220" w:rsidR="007C34AB" w:rsidRDefault="00280A5E">
                  <w:pPr>
                    <w:numPr>
                      <w:ilvl w:val="1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Sistema</w:t>
                  </w:r>
                  <w:r w:rsidR="00F23225">
                    <w:rPr>
                      <w:color w:val="000000"/>
                    </w:rPr>
                    <w:t>s</w:t>
                  </w:r>
                  <w:r>
                    <w:rPr>
                      <w:color w:val="000000"/>
                    </w:rPr>
                    <w:t xml:space="preserve"> de movimentação e armazenagem de materiais</w:t>
                  </w:r>
                </w:p>
                <w:p w14:paraId="000000A5" w14:textId="77777777" w:rsidR="007C34AB" w:rsidRDefault="00000000">
                  <w:pPr>
                    <w:numPr>
                      <w:ilvl w:val="1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Equipamentos e tecnologias de movimentação e armazenagem de materiais</w:t>
                  </w:r>
                </w:p>
                <w:p w14:paraId="000000A6" w14:textId="074433EA" w:rsidR="007C34AB" w:rsidRDefault="00280A5E">
                  <w:pPr>
                    <w:numPr>
                      <w:ilvl w:val="1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Edificações industriais e centros de distribuição</w:t>
                  </w:r>
                </w:p>
                <w:p w14:paraId="000000A7" w14:textId="77777777" w:rsidR="007C34AB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Atividades práticas (habilidades):</w:t>
                  </w:r>
                </w:p>
                <w:p w14:paraId="000000A8" w14:textId="73207F04" w:rsidR="007C34AB" w:rsidRDefault="00000000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Simulação de procedimento de coleta de dados</w:t>
                  </w:r>
                  <w:r w:rsidR="008737DE">
                    <w:rPr>
                      <w:color w:val="000000"/>
                    </w:rPr>
                    <w:t xml:space="preserve"> e mapeamento do fluxo de materiais</w:t>
                  </w:r>
                </w:p>
                <w:p w14:paraId="000000A9" w14:textId="77777777" w:rsidR="007C34AB" w:rsidRDefault="00000000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Desenvolvimento de um projeto de melhoria do arranjo físico e sistemas de movimentação e armazenagem de materiais</w:t>
                  </w:r>
                </w:p>
                <w:p w14:paraId="000000AA" w14:textId="230BFA08" w:rsidR="007C34AB" w:rsidRDefault="00000000">
                  <w:pPr>
                    <w:numPr>
                      <w:ilvl w:val="1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Formação de grupo</w:t>
                  </w:r>
                  <w:r w:rsidR="004E4D72">
                    <w:rPr>
                      <w:color w:val="000000"/>
                    </w:rPr>
                    <w:t xml:space="preserve"> e trabalho em grupo</w:t>
                  </w:r>
                </w:p>
                <w:p w14:paraId="000000AB" w14:textId="77777777" w:rsidR="007C34AB" w:rsidRDefault="00000000">
                  <w:pPr>
                    <w:numPr>
                      <w:ilvl w:val="1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Observação de campo do sistema de produção e armazenagem de uma fábrica real</w:t>
                  </w:r>
                </w:p>
                <w:p w14:paraId="000000AC" w14:textId="77777777" w:rsidR="007C34AB" w:rsidRDefault="00000000">
                  <w:pPr>
                    <w:numPr>
                      <w:ilvl w:val="1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Descrição do sistema de produção e armazenagem da fábrica objeto de estudo</w:t>
                  </w:r>
                </w:p>
                <w:p w14:paraId="000000AD" w14:textId="77777777" w:rsidR="007C34AB" w:rsidRDefault="00000000">
                  <w:pPr>
                    <w:numPr>
                      <w:ilvl w:val="1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Identificação de problemas no fluxo de materiais e no processo de movimentação e armazenagem da fábrica objeto de estudo</w:t>
                  </w:r>
                </w:p>
                <w:p w14:paraId="000000AE" w14:textId="77777777" w:rsidR="007C34AB" w:rsidRDefault="00000000">
                  <w:pPr>
                    <w:numPr>
                      <w:ilvl w:val="1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Elaboração de um projeto de melhoria no arranho físico e no sistema de movimentação e armazenagem da fábrica objeto de estudo</w:t>
                  </w:r>
                </w:p>
                <w:p w14:paraId="000000AF" w14:textId="77777777" w:rsidR="007C34AB" w:rsidRDefault="00000000">
                  <w:pPr>
                    <w:numPr>
                      <w:ilvl w:val="1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Documentação do projeto</w:t>
                  </w:r>
                </w:p>
                <w:p w14:paraId="000000B0" w14:textId="4B4D0410" w:rsidR="007C34AB" w:rsidRDefault="00000000">
                  <w:pPr>
                    <w:numPr>
                      <w:ilvl w:val="1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Apresentação </w:t>
                  </w:r>
                  <w:r w:rsidR="00EA3DF2">
                    <w:rPr>
                      <w:color w:val="000000"/>
                    </w:rPr>
                    <w:t xml:space="preserve">e justificação </w:t>
                  </w:r>
                  <w:r>
                    <w:rPr>
                      <w:color w:val="000000"/>
                    </w:rPr>
                    <w:t>do projeto</w:t>
                  </w:r>
                </w:p>
                <w:p w14:paraId="000000B1" w14:textId="77777777" w:rsidR="007C34AB" w:rsidRPr="00556119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80"/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Theoretical activities (knowledge):</w:t>
                  </w:r>
                </w:p>
                <w:p w14:paraId="000000B2" w14:textId="77777777" w:rsidR="007C34AB" w:rsidRPr="00556119" w:rsidRDefault="000000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Study, classes, discussions, and exercises on:</w:t>
                  </w:r>
                </w:p>
                <w:p w14:paraId="000000B3" w14:textId="77777777" w:rsidR="007C34AB" w:rsidRPr="00556119" w:rsidRDefault="00000000">
                  <w:pPr>
                    <w:numPr>
                      <w:ilvl w:val="1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Manufacturing strategy and industrial plant performance objectives</w:t>
                  </w:r>
                </w:p>
                <w:p w14:paraId="000000B4" w14:textId="77777777" w:rsidR="007C34AB" w:rsidRPr="00556119" w:rsidRDefault="00000000">
                  <w:pPr>
                    <w:numPr>
                      <w:ilvl w:val="1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Types of production processes and types of plant layout and their relationship with volume and variety of production</w:t>
                  </w:r>
                </w:p>
                <w:p w14:paraId="000000B5" w14:textId="7DB0D63B" w:rsidR="007C34AB" w:rsidRPr="00556119" w:rsidRDefault="00280A5E">
                  <w:pPr>
                    <w:numPr>
                      <w:ilvl w:val="1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Tools for analy</w:t>
                  </w:r>
                  <w:r w:rsidR="00E84FC4" w:rsidRPr="00556119">
                    <w:rPr>
                      <w:i/>
                      <w:color w:val="000000"/>
                      <w:lang w:val="en-US"/>
                    </w:rPr>
                    <w:t>zing</w:t>
                  </w:r>
                  <w:r w:rsidRPr="00556119">
                    <w:rPr>
                      <w:i/>
                      <w:color w:val="000000"/>
                      <w:lang w:val="en-US"/>
                    </w:rPr>
                    <w:t xml:space="preserve"> material</w:t>
                  </w:r>
                  <w:r w:rsidR="00F23225" w:rsidRPr="00556119">
                    <w:rPr>
                      <w:i/>
                      <w:color w:val="000000"/>
                      <w:lang w:val="en-US"/>
                    </w:rPr>
                    <w:t>s</w:t>
                  </w:r>
                  <w:r w:rsidRPr="00556119">
                    <w:rPr>
                      <w:i/>
                      <w:color w:val="000000"/>
                      <w:lang w:val="en-US"/>
                    </w:rPr>
                    <w:t xml:space="preserve"> flows in a plant and design</w:t>
                  </w:r>
                  <w:r w:rsidR="00E84FC4" w:rsidRPr="00556119">
                    <w:rPr>
                      <w:i/>
                      <w:color w:val="000000"/>
                      <w:lang w:val="en-US"/>
                    </w:rPr>
                    <w:t>ing</w:t>
                  </w:r>
                  <w:r w:rsidRPr="00556119">
                    <w:rPr>
                      <w:i/>
                      <w:color w:val="000000"/>
                      <w:lang w:val="en-US"/>
                    </w:rPr>
                    <w:t xml:space="preserve"> its </w:t>
                  </w:r>
                  <w:proofErr w:type="gramStart"/>
                  <w:r w:rsidRPr="00556119">
                    <w:rPr>
                      <w:i/>
                      <w:color w:val="000000"/>
                      <w:lang w:val="en-US"/>
                    </w:rPr>
                    <w:t>layout</w:t>
                  </w:r>
                  <w:proofErr w:type="gramEnd"/>
                </w:p>
                <w:p w14:paraId="000000B6" w14:textId="77777777" w:rsidR="007C34AB" w:rsidRPr="00556119" w:rsidRDefault="00000000">
                  <w:pPr>
                    <w:numPr>
                      <w:ilvl w:val="1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Cellular Manufacturing</w:t>
                  </w:r>
                </w:p>
                <w:p w14:paraId="000000B7" w14:textId="0417A201" w:rsidR="007C34AB" w:rsidRPr="00556119" w:rsidRDefault="00000000">
                  <w:pPr>
                    <w:numPr>
                      <w:ilvl w:val="1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Material handling and storage system</w:t>
                  </w:r>
                  <w:r w:rsidR="00F23225" w:rsidRPr="00556119">
                    <w:rPr>
                      <w:i/>
                      <w:color w:val="000000"/>
                      <w:lang w:val="en-US"/>
                    </w:rPr>
                    <w:t>s</w:t>
                  </w:r>
                </w:p>
                <w:p w14:paraId="000000B8" w14:textId="77777777" w:rsidR="007C34AB" w:rsidRPr="00556119" w:rsidRDefault="00000000">
                  <w:pPr>
                    <w:numPr>
                      <w:ilvl w:val="1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Material handling and storage equipment and technologies</w:t>
                  </w:r>
                </w:p>
                <w:p w14:paraId="000000B9" w14:textId="5CD1A0D0" w:rsidR="007C34AB" w:rsidRPr="00556119" w:rsidRDefault="00BA69D3">
                  <w:pPr>
                    <w:numPr>
                      <w:ilvl w:val="1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80"/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Industrial buildings and distribution centers</w:t>
                  </w:r>
                </w:p>
                <w:p w14:paraId="000000BA" w14:textId="77777777" w:rsidR="007C34AB" w:rsidRPr="00556119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80"/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Practical activities (skills):</w:t>
                  </w:r>
                </w:p>
                <w:p w14:paraId="000000BB" w14:textId="4DA888C7" w:rsidR="007C34AB" w:rsidRPr="00556119" w:rsidRDefault="00000000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Simulation of data collection procedures</w:t>
                  </w:r>
                  <w:r w:rsidR="008737DE">
                    <w:rPr>
                      <w:i/>
                      <w:color w:val="000000"/>
                      <w:lang w:val="en-US"/>
                    </w:rPr>
                    <w:t xml:space="preserve"> and materials flow</w:t>
                  </w:r>
                  <w:r w:rsidR="0013367B">
                    <w:rPr>
                      <w:i/>
                      <w:color w:val="000000"/>
                      <w:lang w:val="en-US"/>
                    </w:rPr>
                    <w:t xml:space="preserve"> mapping</w:t>
                  </w:r>
                </w:p>
                <w:p w14:paraId="000000BC" w14:textId="77777777" w:rsidR="007C34AB" w:rsidRPr="00556119" w:rsidRDefault="00000000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 xml:space="preserve">Development of a project to improve the layout and material handling and storage </w:t>
                  </w:r>
                  <w:proofErr w:type="gramStart"/>
                  <w:r w:rsidRPr="00556119">
                    <w:rPr>
                      <w:i/>
                      <w:color w:val="000000"/>
                      <w:lang w:val="en-US"/>
                    </w:rPr>
                    <w:t>systems</w:t>
                  </w:r>
                  <w:proofErr w:type="gramEnd"/>
                </w:p>
                <w:p w14:paraId="000000BD" w14:textId="2C0A1F1C" w:rsidR="007C34AB" w:rsidRPr="00556119" w:rsidRDefault="00000000">
                  <w:pPr>
                    <w:numPr>
                      <w:ilvl w:val="1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Group formation</w:t>
                  </w:r>
                  <w:r w:rsidR="004E4D72" w:rsidRPr="00556119">
                    <w:rPr>
                      <w:i/>
                      <w:color w:val="000000"/>
                      <w:lang w:val="en-US"/>
                    </w:rPr>
                    <w:t xml:space="preserve"> and </w:t>
                  </w:r>
                  <w:proofErr w:type="gramStart"/>
                  <w:r w:rsidR="004E4D72" w:rsidRPr="00556119">
                    <w:rPr>
                      <w:i/>
                      <w:color w:val="000000"/>
                      <w:lang w:val="en-US"/>
                    </w:rPr>
                    <w:t>teamworking</w:t>
                  </w:r>
                  <w:proofErr w:type="gramEnd"/>
                </w:p>
                <w:p w14:paraId="000000BE" w14:textId="77777777" w:rsidR="007C34AB" w:rsidRPr="00556119" w:rsidRDefault="00000000">
                  <w:pPr>
                    <w:numPr>
                      <w:ilvl w:val="1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Field observation of the production and storage system of a real plant</w:t>
                  </w:r>
                </w:p>
                <w:p w14:paraId="000000BF" w14:textId="77777777" w:rsidR="007C34AB" w:rsidRPr="00556119" w:rsidRDefault="00000000">
                  <w:pPr>
                    <w:numPr>
                      <w:ilvl w:val="1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Description of the production and storage system of the plant under study</w:t>
                  </w:r>
                </w:p>
                <w:p w14:paraId="000000C0" w14:textId="77777777" w:rsidR="007C34AB" w:rsidRPr="00556119" w:rsidRDefault="00000000">
                  <w:pPr>
                    <w:numPr>
                      <w:ilvl w:val="1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Identification of problems in the materials flow and in the materials handling and storage system of the plant under study</w:t>
                  </w:r>
                </w:p>
                <w:p w14:paraId="000000C1" w14:textId="77777777" w:rsidR="007C34AB" w:rsidRPr="00556119" w:rsidRDefault="00000000">
                  <w:pPr>
                    <w:numPr>
                      <w:ilvl w:val="1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 xml:space="preserve">Preparation of a project to improve the layout and materials handling and storage system of the plant under </w:t>
                  </w:r>
                  <w:proofErr w:type="gramStart"/>
                  <w:r w:rsidRPr="00556119">
                    <w:rPr>
                      <w:i/>
                      <w:color w:val="000000"/>
                      <w:lang w:val="en-US"/>
                    </w:rPr>
                    <w:t>study</w:t>
                  </w:r>
                  <w:proofErr w:type="gramEnd"/>
                </w:p>
                <w:p w14:paraId="000000C2" w14:textId="77777777" w:rsidR="007C34AB" w:rsidRPr="00556119" w:rsidRDefault="00000000">
                  <w:pPr>
                    <w:numPr>
                      <w:ilvl w:val="1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Project documentation</w:t>
                  </w:r>
                </w:p>
                <w:p w14:paraId="000000C4" w14:textId="0854DDA9" w:rsidR="007C34AB" w:rsidRPr="003E56AB" w:rsidRDefault="00000000" w:rsidP="003E56AB">
                  <w:pPr>
                    <w:numPr>
                      <w:ilvl w:val="1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lang w:val="en-GB"/>
                    </w:rPr>
                  </w:pPr>
                  <w:r w:rsidRPr="00556119">
                    <w:rPr>
                      <w:i/>
                      <w:color w:val="000000"/>
                      <w:lang w:val="en-US"/>
                    </w:rPr>
                    <w:t>Presentation</w:t>
                  </w:r>
                  <w:r w:rsidR="00230320" w:rsidRPr="00556119">
                    <w:rPr>
                      <w:i/>
                      <w:color w:val="000000"/>
                      <w:lang w:val="en-US"/>
                    </w:rPr>
                    <w:t xml:space="preserve"> and justification of the project</w:t>
                  </w:r>
                </w:p>
              </w:tc>
            </w:tr>
            <w:tr w:rsidR="007C34AB" w:rsidRPr="004F5EE8" w14:paraId="37FFC015" w14:textId="77777777">
              <w:tc>
                <w:tcPr>
                  <w:tcW w:w="9070" w:type="dxa"/>
                </w:tcPr>
                <w:p w14:paraId="000000C5" w14:textId="77777777" w:rsidR="007C34AB" w:rsidRPr="003E56AB" w:rsidRDefault="007C34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lang w:val="en-GB"/>
                    </w:rPr>
                  </w:pPr>
                </w:p>
              </w:tc>
            </w:tr>
          </w:tbl>
          <w:p w14:paraId="000000C6" w14:textId="77777777" w:rsidR="007C34AB" w:rsidRPr="003E56AB" w:rsidRDefault="007C34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16"/>
                <w:szCs w:val="16"/>
                <w:lang w:val="en-GB"/>
              </w:rPr>
            </w:pPr>
          </w:p>
        </w:tc>
      </w:tr>
      <w:tr w:rsidR="007C34AB" w14:paraId="57D4D616" w14:textId="77777777">
        <w:trPr>
          <w:cantSplit/>
          <w:jc w:val="center"/>
        </w:trPr>
        <w:tc>
          <w:tcPr>
            <w:tcW w:w="928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00000C7" w14:textId="77777777" w:rsidR="007C34AB" w:rsidRDefault="00000000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  Programa</w:t>
            </w:r>
            <w:proofErr w:type="gramEnd"/>
            <w:r>
              <w:rPr>
                <w:sz w:val="22"/>
                <w:szCs w:val="22"/>
              </w:rPr>
              <w:t xml:space="preserve"> resumido / </w:t>
            </w:r>
            <w:r>
              <w:rPr>
                <w:i/>
                <w:sz w:val="22"/>
                <w:szCs w:val="22"/>
              </w:rPr>
              <w:t>Abstract</w:t>
            </w:r>
          </w:p>
        </w:tc>
      </w:tr>
      <w:tr w:rsidR="007C34AB" w:rsidRPr="004F5EE8" w14:paraId="1B25DD04" w14:textId="77777777">
        <w:trPr>
          <w:jc w:val="center"/>
        </w:trPr>
        <w:tc>
          <w:tcPr>
            <w:tcW w:w="9286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C93FF19" w14:textId="77777777" w:rsidR="00FF1E3F" w:rsidRDefault="00FF1E3F" w:rsidP="003E195F">
            <w:pPr>
              <w:ind w:left="45"/>
              <w:jc w:val="both"/>
            </w:pPr>
          </w:p>
          <w:p w14:paraId="1F6EFC70" w14:textId="09513CBE" w:rsidR="00413975" w:rsidRDefault="00413975" w:rsidP="003E195F">
            <w:pPr>
              <w:ind w:left="45"/>
              <w:jc w:val="both"/>
            </w:pPr>
            <w:r>
              <w:t>Esta disciplina apresenta conceitos fundamentais para o projeto de fábricas industriais contemplando</w:t>
            </w:r>
            <w:r w:rsidR="008E62A9">
              <w:t xml:space="preserve"> o desafio de assegurar a eficiência nos fluxos de materiais e</w:t>
            </w:r>
            <w:r>
              <w:t xml:space="preserve"> as implicações do volume e variedade de produção na configuração </w:t>
            </w:r>
            <w:r w:rsidR="008E62A9">
              <w:t xml:space="preserve">de fábricas. </w:t>
            </w:r>
            <w:r>
              <w:t>Fornece diretrizes</w:t>
            </w:r>
            <w:r w:rsidR="00205DE2">
              <w:t xml:space="preserve"> e métodos</w:t>
            </w:r>
            <w:r>
              <w:t xml:space="preserve"> para a </w:t>
            </w:r>
            <w:r w:rsidR="008E62A9">
              <w:t>seleção</w:t>
            </w:r>
            <w:r>
              <w:t xml:space="preserve"> do tipo de arranjo físico (</w:t>
            </w:r>
            <w:r w:rsidRPr="00E3773F">
              <w:rPr>
                <w:i/>
                <w:iCs/>
              </w:rPr>
              <w:t>layout</w:t>
            </w:r>
            <w:r>
              <w:t xml:space="preserve">) e </w:t>
            </w:r>
            <w:r w:rsidR="008E62A9">
              <w:t xml:space="preserve">das tecnologias e equipamentos </w:t>
            </w:r>
            <w:r>
              <w:t>de movimentação e armazenagem de materiais</w:t>
            </w:r>
            <w:r w:rsidR="00205DE2">
              <w:t>,</w:t>
            </w:r>
            <w:r w:rsidR="008E62A9">
              <w:t xml:space="preserve"> observando as características do negócio da </w:t>
            </w:r>
            <w:r w:rsidR="008E62A9">
              <w:lastRenderedPageBreak/>
              <w:t>empresa e de seus produtos</w:t>
            </w:r>
            <w:r w:rsidR="006C5151">
              <w:t>/</w:t>
            </w:r>
            <w:r w:rsidR="008E62A9">
              <w:t>processos</w:t>
            </w:r>
            <w:r w:rsidR="006C5151">
              <w:t>,</w:t>
            </w:r>
            <w:r w:rsidR="00E01B20">
              <w:t xml:space="preserve"> e </w:t>
            </w:r>
            <w:r w:rsidR="006C5151">
              <w:t xml:space="preserve">promovendo a reflexão de como aplicá-los efetivamente </w:t>
            </w:r>
            <w:r w:rsidR="00354533">
              <w:t xml:space="preserve">nas circunstâncias de uma fábrica </w:t>
            </w:r>
            <w:r w:rsidR="006C5151">
              <w:t>real.</w:t>
            </w:r>
          </w:p>
          <w:p w14:paraId="22634858" w14:textId="77777777" w:rsidR="0054270A" w:rsidRDefault="0054270A" w:rsidP="003E195F">
            <w:pPr>
              <w:ind w:left="45"/>
              <w:jc w:val="both"/>
            </w:pPr>
          </w:p>
          <w:p w14:paraId="3A5AF681" w14:textId="6C438EA3" w:rsidR="0054270A" w:rsidRPr="0054270A" w:rsidRDefault="0054270A" w:rsidP="003E195F">
            <w:pPr>
              <w:ind w:left="45"/>
              <w:jc w:val="both"/>
              <w:rPr>
                <w:i/>
                <w:iCs/>
                <w:lang w:val="en-US"/>
              </w:rPr>
            </w:pPr>
            <w:r w:rsidRPr="0054270A">
              <w:rPr>
                <w:i/>
                <w:iCs/>
                <w:lang w:val="en-US"/>
              </w:rPr>
              <w:t xml:space="preserve">This subject presents fundamental concepts for the design of industrial </w:t>
            </w:r>
            <w:r>
              <w:rPr>
                <w:i/>
                <w:iCs/>
                <w:lang w:val="en-US"/>
              </w:rPr>
              <w:t>plants</w:t>
            </w:r>
            <w:r w:rsidRPr="0054270A">
              <w:rPr>
                <w:i/>
                <w:iCs/>
                <w:lang w:val="en-US"/>
              </w:rPr>
              <w:t xml:space="preserve">, addressing the challenge of ensuring efficiency in material flows and the implications of production volume and variety in </w:t>
            </w:r>
            <w:r>
              <w:rPr>
                <w:i/>
                <w:iCs/>
                <w:lang w:val="en-US"/>
              </w:rPr>
              <w:t>plant</w:t>
            </w:r>
            <w:r w:rsidRPr="0054270A">
              <w:rPr>
                <w:i/>
                <w:iCs/>
                <w:lang w:val="en-US"/>
              </w:rPr>
              <w:t xml:space="preserve"> configuration. Provides guidelines and methods for selecting the type of layou</w:t>
            </w:r>
            <w:r>
              <w:rPr>
                <w:i/>
                <w:iCs/>
                <w:lang w:val="en-US"/>
              </w:rPr>
              <w:t>t</w:t>
            </w:r>
            <w:r w:rsidRPr="0054270A">
              <w:rPr>
                <w:i/>
                <w:iCs/>
                <w:lang w:val="en-US"/>
              </w:rPr>
              <w:t xml:space="preserve"> and materials handling and storage technologies and equipment, observing the characteristics of the company's business and its products/processes, and promoting </w:t>
            </w:r>
            <w:r>
              <w:rPr>
                <w:i/>
                <w:iCs/>
                <w:lang w:val="en-US"/>
              </w:rPr>
              <w:t xml:space="preserve">the </w:t>
            </w:r>
            <w:r w:rsidRPr="0054270A">
              <w:rPr>
                <w:i/>
                <w:iCs/>
                <w:lang w:val="en-US"/>
              </w:rPr>
              <w:t xml:space="preserve">reflection on how to apply them effectively in the circumstances of a real </w:t>
            </w:r>
            <w:r w:rsidR="00F36657">
              <w:rPr>
                <w:i/>
                <w:iCs/>
                <w:lang w:val="en-US"/>
              </w:rPr>
              <w:t>plant</w:t>
            </w:r>
            <w:r w:rsidRPr="0054270A">
              <w:rPr>
                <w:i/>
                <w:iCs/>
                <w:lang w:val="en-US"/>
              </w:rPr>
              <w:t>.</w:t>
            </w:r>
          </w:p>
          <w:p w14:paraId="000000CA" w14:textId="5DAC8494" w:rsidR="007C34AB" w:rsidRPr="00A425AF" w:rsidRDefault="007C34AB">
            <w:pPr>
              <w:rPr>
                <w:lang w:val="en-US"/>
              </w:rPr>
            </w:pPr>
          </w:p>
        </w:tc>
      </w:tr>
    </w:tbl>
    <w:p w14:paraId="000000CB" w14:textId="77777777" w:rsidR="007C34AB" w:rsidRPr="00A425AF" w:rsidRDefault="00000000">
      <w:pPr>
        <w:rPr>
          <w:lang w:val="en-US"/>
        </w:rPr>
      </w:pPr>
      <w:r w:rsidRPr="00A425AF">
        <w:rPr>
          <w:lang w:val="en-US"/>
        </w:rPr>
        <w:lastRenderedPageBreak/>
        <w:br w:type="page"/>
      </w:r>
    </w:p>
    <w:tbl>
      <w:tblPr>
        <w:tblStyle w:val="a4"/>
        <w:tblW w:w="9286" w:type="dxa"/>
        <w:jc w:val="center"/>
        <w:tblInd w:w="0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7C34AB" w14:paraId="169C9FD2" w14:textId="77777777">
        <w:trPr>
          <w:cantSplit/>
          <w:jc w:val="center"/>
        </w:trPr>
        <w:tc>
          <w:tcPr>
            <w:tcW w:w="928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00000CC" w14:textId="77777777" w:rsidR="007C34AB" w:rsidRDefault="000000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13  Método</w:t>
            </w:r>
            <w:proofErr w:type="gramEnd"/>
            <w:r>
              <w:rPr>
                <w:sz w:val="22"/>
                <w:szCs w:val="22"/>
              </w:rPr>
              <w:t xml:space="preserve"> de avaliação / </w:t>
            </w:r>
            <w:proofErr w:type="spellStart"/>
            <w:r w:rsidRPr="003E56AB">
              <w:rPr>
                <w:i/>
                <w:sz w:val="22"/>
                <w:szCs w:val="22"/>
              </w:rPr>
              <w:t>Evaluation</w:t>
            </w:r>
            <w:proofErr w:type="spellEnd"/>
            <w:r w:rsidRPr="003E56A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56AB">
              <w:rPr>
                <w:i/>
                <w:sz w:val="22"/>
                <w:szCs w:val="22"/>
              </w:rPr>
              <w:t>method</w:t>
            </w:r>
            <w:proofErr w:type="spellEnd"/>
          </w:p>
        </w:tc>
      </w:tr>
      <w:tr w:rsidR="007C34AB" w:rsidRPr="004F5EE8" w14:paraId="10579450" w14:textId="77777777">
        <w:trPr>
          <w:jc w:val="center"/>
        </w:trPr>
        <w:tc>
          <w:tcPr>
            <w:tcW w:w="92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00000CD" w14:textId="77777777" w:rsidR="007C34AB" w:rsidRDefault="007C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a5"/>
              <w:tblW w:w="907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070"/>
            </w:tblGrid>
            <w:tr w:rsidR="007C34AB" w:rsidRPr="004F5EE8" w14:paraId="11AC0C11" w14:textId="77777777">
              <w:tc>
                <w:tcPr>
                  <w:tcW w:w="9070" w:type="dxa"/>
                  <w:vAlign w:val="center"/>
                </w:tcPr>
                <w:p w14:paraId="000000CE" w14:textId="77777777" w:rsidR="007C34AB" w:rsidRDefault="00000000">
                  <w:pPr>
                    <w:ind w:left="45"/>
                    <w:jc w:val="both"/>
                  </w:pPr>
                  <w:r>
                    <w:t>Descrever.</w:t>
                  </w:r>
                </w:p>
                <w:p w14:paraId="000000CF" w14:textId="77777777" w:rsidR="007C34AB" w:rsidRDefault="007C34AB">
                  <w:pPr>
                    <w:ind w:left="45"/>
                    <w:jc w:val="both"/>
                  </w:pPr>
                </w:p>
                <w:p w14:paraId="000000D0" w14:textId="77777777" w:rsidR="007C34AB" w:rsidRDefault="00000000">
                  <w:pPr>
                    <w:ind w:left="45"/>
                    <w:jc w:val="both"/>
                  </w:pPr>
                  <w:r>
                    <w:t>Atividades de Avaliação:</w:t>
                  </w:r>
                </w:p>
                <w:p w14:paraId="000000D1" w14:textId="77777777" w:rsidR="007C34AB" w:rsidRDefault="00000000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Resolução de questionários online individuais</w:t>
                  </w:r>
                </w:p>
                <w:p w14:paraId="000000D2" w14:textId="77777777" w:rsidR="007C34AB" w:rsidRDefault="00000000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Resolução de problemas de aplicação de conceitos e métodos de gestão de operações de manufatura em grupo</w:t>
                  </w:r>
                </w:p>
                <w:p w14:paraId="000000D3" w14:textId="77777777" w:rsidR="007C34AB" w:rsidRDefault="00000000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Resolução de prova individual</w:t>
                  </w:r>
                </w:p>
                <w:p w14:paraId="000000D4" w14:textId="77777777" w:rsidR="007C34AB" w:rsidRDefault="00000000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Elaboração, apresentação e explicação de um projeto de melhoria específico em grupo</w:t>
                  </w:r>
                </w:p>
                <w:p w14:paraId="000000D5" w14:textId="77777777" w:rsidR="007C34AB" w:rsidRPr="00C9407A" w:rsidRDefault="00000000">
                  <w:pPr>
                    <w:spacing w:line="259" w:lineRule="auto"/>
                    <w:jc w:val="both"/>
                    <w:rPr>
                      <w:i/>
                      <w:lang w:val="en-US"/>
                    </w:rPr>
                  </w:pPr>
                  <w:r w:rsidRPr="00C9407A">
                    <w:rPr>
                      <w:i/>
                      <w:lang w:val="en-US"/>
                    </w:rPr>
                    <w:t>Assessment Activities:</w:t>
                  </w:r>
                </w:p>
                <w:p w14:paraId="000000D6" w14:textId="77777777" w:rsidR="007C34AB" w:rsidRPr="00C9407A" w:rsidRDefault="00000000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C9407A">
                    <w:rPr>
                      <w:i/>
                      <w:color w:val="000000"/>
                      <w:lang w:val="en-US"/>
                    </w:rPr>
                    <w:t>Resolution of individual online quizzes</w:t>
                  </w:r>
                </w:p>
                <w:p w14:paraId="000000D7" w14:textId="77777777" w:rsidR="007C34AB" w:rsidRPr="00C9407A" w:rsidRDefault="00000000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C9407A">
                    <w:rPr>
                      <w:i/>
                      <w:color w:val="000000"/>
                      <w:lang w:val="en-US"/>
                    </w:rPr>
                    <w:t>Solving problems applying concepts and methods of manufacturing operations management in group</w:t>
                  </w:r>
                </w:p>
                <w:p w14:paraId="000000D8" w14:textId="77777777" w:rsidR="007C34AB" w:rsidRPr="00C9407A" w:rsidRDefault="00000000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C9407A">
                    <w:rPr>
                      <w:i/>
                      <w:color w:val="000000"/>
                      <w:lang w:val="en-US"/>
                    </w:rPr>
                    <w:t>Individual test resolution</w:t>
                  </w:r>
                </w:p>
                <w:p w14:paraId="000000D9" w14:textId="5C60FCE6" w:rsidR="007C34AB" w:rsidRPr="00A425AF" w:rsidRDefault="00000000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59" w:lineRule="auto"/>
                    <w:jc w:val="both"/>
                    <w:rPr>
                      <w:i/>
                      <w:color w:val="000000"/>
                      <w:lang w:val="en-US"/>
                    </w:rPr>
                  </w:pPr>
                  <w:r w:rsidRPr="00C9407A">
                    <w:rPr>
                      <w:i/>
                      <w:color w:val="000000"/>
                      <w:lang w:val="en-US"/>
                    </w:rPr>
                    <w:t>Preparation, presentation</w:t>
                  </w:r>
                  <w:r w:rsidR="00155483">
                    <w:rPr>
                      <w:i/>
                      <w:color w:val="000000"/>
                      <w:lang w:val="en-US"/>
                    </w:rPr>
                    <w:t>,</w:t>
                  </w:r>
                  <w:r w:rsidRPr="00C9407A">
                    <w:rPr>
                      <w:i/>
                      <w:color w:val="000000"/>
                      <w:lang w:val="en-US"/>
                    </w:rPr>
                    <w:t xml:space="preserve"> and explanation of a specific improvement project in group</w:t>
                  </w:r>
                </w:p>
              </w:tc>
            </w:tr>
          </w:tbl>
          <w:p w14:paraId="000000DA" w14:textId="77777777" w:rsidR="007C34AB" w:rsidRPr="00A425AF" w:rsidRDefault="007C34AB">
            <w:pPr>
              <w:rPr>
                <w:lang w:val="en-US"/>
              </w:rPr>
            </w:pPr>
          </w:p>
        </w:tc>
      </w:tr>
      <w:tr w:rsidR="007C34AB" w14:paraId="0AE17404" w14:textId="77777777">
        <w:trPr>
          <w:cantSplit/>
          <w:jc w:val="center"/>
        </w:trPr>
        <w:tc>
          <w:tcPr>
            <w:tcW w:w="928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00000DB" w14:textId="77777777" w:rsidR="007C34AB" w:rsidRDefault="000000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  Critério</w:t>
            </w:r>
            <w:proofErr w:type="gramEnd"/>
            <w:r>
              <w:rPr>
                <w:sz w:val="22"/>
                <w:szCs w:val="22"/>
              </w:rPr>
              <w:t xml:space="preserve"> de avaliação / </w:t>
            </w:r>
            <w:proofErr w:type="spellStart"/>
            <w:r w:rsidRPr="003E56AB">
              <w:rPr>
                <w:i/>
                <w:sz w:val="22"/>
                <w:szCs w:val="22"/>
              </w:rPr>
              <w:t>Criterion</w:t>
            </w:r>
            <w:proofErr w:type="spellEnd"/>
            <w:r w:rsidRPr="003E56AB">
              <w:rPr>
                <w:i/>
                <w:sz w:val="22"/>
                <w:szCs w:val="22"/>
              </w:rPr>
              <w:t xml:space="preserve"> for </w:t>
            </w:r>
            <w:proofErr w:type="spellStart"/>
            <w:r w:rsidRPr="003E56AB">
              <w:rPr>
                <w:i/>
                <w:sz w:val="22"/>
                <w:szCs w:val="22"/>
              </w:rPr>
              <w:t>approval</w:t>
            </w:r>
            <w:proofErr w:type="spellEnd"/>
          </w:p>
        </w:tc>
      </w:tr>
      <w:tr w:rsidR="007C34AB" w14:paraId="4C3D9761" w14:textId="77777777">
        <w:trPr>
          <w:jc w:val="center"/>
        </w:trPr>
        <w:tc>
          <w:tcPr>
            <w:tcW w:w="92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00000DC" w14:textId="77777777" w:rsidR="007C34AB" w:rsidRDefault="007C34AB">
            <w:pPr>
              <w:ind w:left="45"/>
              <w:jc w:val="both"/>
            </w:pPr>
          </w:p>
          <w:p w14:paraId="000000DD" w14:textId="77777777" w:rsidR="007C34AB" w:rsidRPr="000873AA" w:rsidRDefault="00000000">
            <w:pPr>
              <w:ind w:left="45"/>
              <w:jc w:val="both"/>
            </w:pPr>
            <w:r w:rsidRPr="000873AA">
              <w:t>Média ponderada de três notas (atividades individuais ou em grupo, projeto em grupo, provas)</w:t>
            </w:r>
            <m:oMath>
              <m:r>
                <w:rPr>
                  <w:rFonts w:ascii="Cambria Math" w:eastAsia="Cambria Math" w:hAnsi="Cambria Math"/>
                </w:rPr>
                <m:t>≥5,0</m:t>
              </m:r>
            </m:oMath>
            <w:r w:rsidRPr="000873AA">
              <w:t>.</w:t>
            </w:r>
          </w:p>
          <w:p w14:paraId="000000DE" w14:textId="77777777" w:rsidR="007C34AB" w:rsidRPr="000873AA" w:rsidRDefault="00000000">
            <w:pPr>
              <w:ind w:left="45"/>
              <w:jc w:val="both"/>
              <w:rPr>
                <w:lang w:val="en-US"/>
              </w:rPr>
            </w:pPr>
            <w:r w:rsidRPr="000873AA">
              <w:rPr>
                <w:i/>
                <w:lang w:val="en-US"/>
              </w:rPr>
              <w:t>Weighted average of three grades (individual or group activities, group project, tests)</w:t>
            </w:r>
          </w:p>
          <w:p w14:paraId="000000DF" w14:textId="77777777" w:rsidR="007C34AB" w:rsidRPr="003E56AB" w:rsidRDefault="00000000">
            <w:pPr>
              <w:ind w:left="45"/>
              <w:jc w:val="both"/>
            </w:pPr>
            <w:sdt>
              <w:sdtPr>
                <w:tag w:val="goog_rdk_1"/>
                <w:id w:val="207153623"/>
              </w:sdtPr>
              <w:sdtContent>
                <w:r w:rsidRPr="008737DE">
                  <w:rPr>
                    <w:rFonts w:eastAsia="Gungsuh"/>
                  </w:rPr>
                  <w:t>Frequência</w:t>
                </w:r>
                <w:r w:rsidRPr="003E56AB">
                  <w:rPr>
                    <w:rFonts w:eastAsia="Gungsuh"/>
                  </w:rPr>
                  <w:t xml:space="preserve"> ≥ 70%   /   </w:t>
                </w:r>
              </w:sdtContent>
            </w:sdt>
            <w:r w:rsidRPr="003E56AB">
              <w:rPr>
                <w:i/>
              </w:rPr>
              <w:t>Frequency</w:t>
            </w:r>
            <w:sdt>
              <w:sdtPr>
                <w:tag w:val="goog_rdk_2"/>
                <w:id w:val="1016111171"/>
              </w:sdtPr>
              <w:sdtContent>
                <w:r w:rsidRPr="003E56AB">
                  <w:rPr>
                    <w:rFonts w:eastAsia="Gungsuh"/>
                  </w:rPr>
                  <w:t xml:space="preserve"> ≥ 70%</w:t>
                </w:r>
              </w:sdtContent>
            </w:sdt>
          </w:p>
          <w:p w14:paraId="000000E0" w14:textId="77777777" w:rsidR="007C34AB" w:rsidRPr="003E56AB" w:rsidRDefault="007C34AB">
            <w:pPr>
              <w:ind w:left="45"/>
              <w:jc w:val="both"/>
            </w:pPr>
          </w:p>
          <w:p w14:paraId="000000E1" w14:textId="534B262D" w:rsidR="007C34AB" w:rsidRPr="003E56AB" w:rsidRDefault="00000000">
            <w:pPr>
              <w:ind w:left="45"/>
              <w:jc w:val="both"/>
            </w:pPr>
            <w:r w:rsidRPr="003E56AB">
              <w:t>M= 0,3</w:t>
            </w:r>
            <w:r w:rsidR="000873AA">
              <w:sym w:font="Wingdings 2" w:char="F0CD"/>
            </w:r>
            <w:r w:rsidRPr="003E56AB">
              <w:t>P1 + 0,3</w:t>
            </w:r>
            <w:r w:rsidR="000873AA">
              <w:sym w:font="Wingdings 2" w:char="F0CD"/>
            </w:r>
            <w:r w:rsidRPr="003E56AB">
              <w:t>P2 + k</w:t>
            </w:r>
            <w:r w:rsidR="000873AA">
              <w:sym w:font="Wingdings 2" w:char="F0CD"/>
            </w:r>
            <w:r w:rsidRPr="003E56AB">
              <w:t xml:space="preserve"> (0,05</w:t>
            </w:r>
            <w:r w:rsidR="000873AA">
              <w:sym w:font="Wingdings 2" w:char="F0CD"/>
            </w:r>
            <w:r w:rsidRPr="003E56AB">
              <w:t>E + 0,05</w:t>
            </w:r>
            <w:r w:rsidR="000873AA">
              <w:sym w:font="Wingdings 2" w:char="F0CD"/>
            </w:r>
            <w:r w:rsidRPr="003E56AB">
              <w:t>G + 0,3</w:t>
            </w:r>
            <w:r w:rsidR="000873AA">
              <w:sym w:font="Wingdings 2" w:char="F0CD"/>
            </w:r>
            <w:r w:rsidRPr="003E56AB">
              <w:t>T) ≥ 5,0</w:t>
            </w:r>
          </w:p>
          <w:p w14:paraId="000000E2" w14:textId="77777777" w:rsidR="007C34AB" w:rsidRPr="000873AA" w:rsidRDefault="00000000">
            <w:pPr>
              <w:ind w:left="45"/>
              <w:jc w:val="both"/>
              <w:rPr>
                <w:lang w:val="en-US"/>
              </w:rPr>
            </w:pPr>
            <w:sdt>
              <w:sdtPr>
                <w:tag w:val="goog_rdk_3"/>
                <w:id w:val="-1923482148"/>
              </w:sdtPr>
              <w:sdtContent>
                <w:r w:rsidRPr="000873AA">
                  <w:rPr>
                    <w:rFonts w:eastAsia="Gungsuh"/>
                    <w:lang w:val="en-US"/>
                  </w:rPr>
                  <w:t xml:space="preserve">       </w:t>
                </w:r>
                <w:proofErr w:type="spellStart"/>
                <w:r w:rsidRPr="000873AA">
                  <w:rPr>
                    <w:rFonts w:eastAsia="Gungsuh"/>
                    <w:lang w:val="en-US"/>
                  </w:rPr>
                  <w:t>onde</w:t>
                </w:r>
                <w:proofErr w:type="spellEnd"/>
                <w:r w:rsidRPr="000873AA">
                  <w:rPr>
                    <w:rFonts w:eastAsia="Gungsuh"/>
                    <w:lang w:val="en-US"/>
                  </w:rPr>
                  <w:t xml:space="preserve"> k=1 se T ≥ 5,0 e k=0 se T &lt; 5,0     /     </w:t>
                </w:r>
              </w:sdtContent>
            </w:sdt>
            <w:sdt>
              <w:sdtPr>
                <w:tag w:val="goog_rdk_4"/>
                <w:id w:val="1283927155"/>
              </w:sdtPr>
              <w:sdtContent>
                <w:r w:rsidRPr="000873AA">
                  <w:rPr>
                    <w:rFonts w:eastAsia="Gungsuh"/>
                    <w:i/>
                    <w:lang w:val="en-US"/>
                  </w:rPr>
                  <w:t xml:space="preserve">where k=1 if T ≥ 5,0 </w:t>
                </w:r>
                <w:proofErr w:type="gramStart"/>
                <w:r w:rsidRPr="000873AA">
                  <w:rPr>
                    <w:rFonts w:eastAsia="Gungsuh"/>
                    <w:i/>
                    <w:lang w:val="en-US"/>
                  </w:rPr>
                  <w:t>and  k</w:t>
                </w:r>
                <w:proofErr w:type="gramEnd"/>
                <w:r w:rsidRPr="000873AA">
                  <w:rPr>
                    <w:rFonts w:eastAsia="Gungsuh"/>
                    <w:i/>
                    <w:lang w:val="en-US"/>
                  </w:rPr>
                  <w:t>=0 if T &lt; 5,0</w:t>
                </w:r>
              </w:sdtContent>
            </w:sdt>
          </w:p>
          <w:p w14:paraId="000000E3" w14:textId="77777777" w:rsidR="007C34AB" w:rsidRPr="000873AA" w:rsidRDefault="00000000">
            <w:pPr>
              <w:ind w:left="45"/>
              <w:jc w:val="both"/>
            </w:pPr>
            <w:r w:rsidRPr="000873AA">
              <w:t xml:space="preserve">e     /    </w:t>
            </w:r>
            <w:proofErr w:type="spellStart"/>
            <w:r w:rsidRPr="000873AA">
              <w:rPr>
                <w:i/>
              </w:rPr>
              <w:t>and</w:t>
            </w:r>
            <w:proofErr w:type="spellEnd"/>
          </w:p>
          <w:p w14:paraId="000000E4" w14:textId="77777777" w:rsidR="007C34AB" w:rsidRPr="000873AA" w:rsidRDefault="00000000">
            <w:pPr>
              <w:ind w:left="45"/>
              <w:jc w:val="both"/>
            </w:pPr>
            <w:r w:rsidRPr="000873AA">
              <w:t>F</w:t>
            </w:r>
            <m:oMath>
              <m:r>
                <w:rPr>
                  <w:rFonts w:ascii="Cambria Math" w:eastAsia="Cambria Math" w:hAnsi="Cambria Math"/>
                </w:rPr>
                <m:t>≥70%</m:t>
              </m:r>
            </m:oMath>
          </w:p>
          <w:p w14:paraId="000000E5" w14:textId="77777777" w:rsidR="007C34AB" w:rsidRPr="000873AA" w:rsidRDefault="007C34AB">
            <w:pPr>
              <w:ind w:left="45"/>
              <w:jc w:val="both"/>
            </w:pPr>
          </w:p>
          <w:p w14:paraId="000000E6" w14:textId="77777777" w:rsidR="007C34AB" w:rsidRPr="000873AA" w:rsidRDefault="00000000">
            <w:pPr>
              <w:ind w:left="45"/>
              <w:jc w:val="both"/>
            </w:pPr>
            <w:r w:rsidRPr="000873AA">
              <w:t xml:space="preserve">E = Exercícios individuais / </w:t>
            </w:r>
            <w:r w:rsidRPr="000873AA">
              <w:rPr>
                <w:i/>
              </w:rPr>
              <w:t xml:space="preserve">Individual </w:t>
            </w:r>
            <w:proofErr w:type="spellStart"/>
            <w:r w:rsidRPr="000873AA">
              <w:rPr>
                <w:i/>
              </w:rPr>
              <w:t>assignments</w:t>
            </w:r>
            <w:proofErr w:type="spellEnd"/>
            <w:r w:rsidRPr="000873AA">
              <w:rPr>
                <w:i/>
              </w:rPr>
              <w:t xml:space="preserve"> grade</w:t>
            </w:r>
          </w:p>
          <w:p w14:paraId="000000E7" w14:textId="77777777" w:rsidR="007C34AB" w:rsidRPr="000873AA" w:rsidRDefault="00000000">
            <w:pPr>
              <w:ind w:left="45"/>
              <w:jc w:val="both"/>
            </w:pPr>
            <w:r w:rsidRPr="000873AA">
              <w:t xml:space="preserve">G = Exercícios em Grupo / </w:t>
            </w:r>
            <w:proofErr w:type="spellStart"/>
            <w:r w:rsidRPr="000873AA">
              <w:rPr>
                <w:i/>
              </w:rPr>
              <w:t>Group</w:t>
            </w:r>
            <w:proofErr w:type="spellEnd"/>
            <w:r w:rsidRPr="000873AA">
              <w:rPr>
                <w:i/>
              </w:rPr>
              <w:t xml:space="preserve"> </w:t>
            </w:r>
            <w:proofErr w:type="spellStart"/>
            <w:r w:rsidRPr="000873AA">
              <w:rPr>
                <w:i/>
              </w:rPr>
              <w:t>assignments</w:t>
            </w:r>
            <w:proofErr w:type="spellEnd"/>
            <w:r w:rsidRPr="000873AA">
              <w:rPr>
                <w:i/>
              </w:rPr>
              <w:t xml:space="preserve"> grade</w:t>
            </w:r>
          </w:p>
          <w:p w14:paraId="000000E8" w14:textId="77777777" w:rsidR="007C34AB" w:rsidRPr="000873AA" w:rsidRDefault="00000000">
            <w:pPr>
              <w:ind w:left="45"/>
              <w:jc w:val="both"/>
              <w:rPr>
                <w:i/>
              </w:rPr>
            </w:pPr>
            <w:r w:rsidRPr="000873AA">
              <w:t xml:space="preserve">P1 = Prova Teórica 1 / </w:t>
            </w:r>
            <w:proofErr w:type="spellStart"/>
            <w:r w:rsidRPr="000873AA">
              <w:rPr>
                <w:i/>
              </w:rPr>
              <w:t>Theoretical</w:t>
            </w:r>
            <w:proofErr w:type="spellEnd"/>
            <w:r w:rsidRPr="000873AA">
              <w:rPr>
                <w:i/>
              </w:rPr>
              <w:t xml:space="preserve"> </w:t>
            </w:r>
            <w:proofErr w:type="spellStart"/>
            <w:r w:rsidRPr="000873AA">
              <w:rPr>
                <w:i/>
              </w:rPr>
              <w:t>test</w:t>
            </w:r>
            <w:proofErr w:type="spellEnd"/>
            <w:r w:rsidRPr="000873AA">
              <w:rPr>
                <w:i/>
              </w:rPr>
              <w:t xml:space="preserve"> 1 grade</w:t>
            </w:r>
          </w:p>
          <w:p w14:paraId="000000E9" w14:textId="77777777" w:rsidR="007C34AB" w:rsidRPr="000873AA" w:rsidRDefault="00000000">
            <w:pPr>
              <w:ind w:left="45"/>
              <w:jc w:val="both"/>
            </w:pPr>
            <w:r w:rsidRPr="000873AA">
              <w:t xml:space="preserve">P2 = Prova Teórica 2 / </w:t>
            </w:r>
            <w:proofErr w:type="spellStart"/>
            <w:r w:rsidRPr="000873AA">
              <w:rPr>
                <w:i/>
              </w:rPr>
              <w:t>Theoretical</w:t>
            </w:r>
            <w:proofErr w:type="spellEnd"/>
            <w:r w:rsidRPr="000873AA">
              <w:rPr>
                <w:i/>
              </w:rPr>
              <w:t xml:space="preserve"> </w:t>
            </w:r>
            <w:proofErr w:type="spellStart"/>
            <w:r w:rsidRPr="000873AA">
              <w:rPr>
                <w:i/>
              </w:rPr>
              <w:t>test</w:t>
            </w:r>
            <w:proofErr w:type="spellEnd"/>
            <w:r w:rsidRPr="000873AA">
              <w:rPr>
                <w:i/>
              </w:rPr>
              <w:t xml:space="preserve"> </w:t>
            </w:r>
            <w:proofErr w:type="gramStart"/>
            <w:r w:rsidRPr="000873AA">
              <w:rPr>
                <w:i/>
              </w:rPr>
              <w:t>2 grade</w:t>
            </w:r>
            <w:proofErr w:type="gramEnd"/>
          </w:p>
          <w:p w14:paraId="000000EA" w14:textId="77777777" w:rsidR="007C34AB" w:rsidRPr="000873AA" w:rsidRDefault="00000000">
            <w:pPr>
              <w:ind w:left="45"/>
              <w:jc w:val="both"/>
            </w:pPr>
            <w:r w:rsidRPr="000873AA">
              <w:t xml:space="preserve">T = Projeto / </w:t>
            </w:r>
            <w:r w:rsidRPr="000873AA">
              <w:rPr>
                <w:i/>
              </w:rPr>
              <w:t>Project grade</w:t>
            </w:r>
          </w:p>
          <w:p w14:paraId="000000EB" w14:textId="77777777" w:rsidR="007C34AB" w:rsidRPr="000873AA" w:rsidRDefault="00000000">
            <w:pPr>
              <w:ind w:left="45"/>
              <w:jc w:val="both"/>
            </w:pPr>
            <w:r w:rsidRPr="000873AA">
              <w:t xml:space="preserve">F = Frequência / </w:t>
            </w:r>
            <w:proofErr w:type="spellStart"/>
            <w:r w:rsidRPr="000873AA">
              <w:rPr>
                <w:i/>
              </w:rPr>
              <w:t>Class</w:t>
            </w:r>
            <w:proofErr w:type="spellEnd"/>
            <w:r w:rsidRPr="000873AA">
              <w:rPr>
                <w:i/>
              </w:rPr>
              <w:t xml:space="preserve"> </w:t>
            </w:r>
            <w:proofErr w:type="spellStart"/>
            <w:r w:rsidRPr="000873AA">
              <w:rPr>
                <w:i/>
              </w:rPr>
              <w:t>attendance</w:t>
            </w:r>
            <w:proofErr w:type="spellEnd"/>
          </w:p>
          <w:p w14:paraId="000000EC" w14:textId="77777777" w:rsidR="007C34AB" w:rsidRDefault="007C34AB" w:rsidP="009C4B22">
            <w:pPr>
              <w:jc w:val="both"/>
            </w:pPr>
          </w:p>
        </w:tc>
      </w:tr>
      <w:tr w:rsidR="007C34AB" w14:paraId="71E53A54" w14:textId="77777777">
        <w:trPr>
          <w:cantSplit/>
          <w:jc w:val="center"/>
        </w:trPr>
        <w:tc>
          <w:tcPr>
            <w:tcW w:w="928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00000ED" w14:textId="77777777" w:rsidR="007C34AB" w:rsidRDefault="0000000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  Normas</w:t>
            </w:r>
            <w:proofErr w:type="gramEnd"/>
            <w:r>
              <w:rPr>
                <w:sz w:val="22"/>
                <w:szCs w:val="22"/>
              </w:rPr>
              <w:t xml:space="preserve"> de recuperação / </w:t>
            </w:r>
            <w:proofErr w:type="spellStart"/>
            <w:r w:rsidRPr="003E56AB">
              <w:rPr>
                <w:i/>
                <w:sz w:val="22"/>
                <w:szCs w:val="22"/>
              </w:rPr>
              <w:t>Norms</w:t>
            </w:r>
            <w:proofErr w:type="spellEnd"/>
            <w:r w:rsidRPr="003E56AB">
              <w:rPr>
                <w:i/>
                <w:sz w:val="22"/>
                <w:szCs w:val="22"/>
              </w:rPr>
              <w:t xml:space="preserve"> for </w:t>
            </w:r>
            <w:proofErr w:type="spellStart"/>
            <w:r w:rsidRPr="003E56AB">
              <w:rPr>
                <w:i/>
                <w:sz w:val="22"/>
                <w:szCs w:val="22"/>
              </w:rPr>
              <w:t>remedial</w:t>
            </w:r>
            <w:proofErr w:type="spellEnd"/>
            <w:r w:rsidRPr="003E56A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56AB">
              <w:rPr>
                <w:i/>
                <w:sz w:val="22"/>
                <w:szCs w:val="22"/>
              </w:rPr>
              <w:t>work</w:t>
            </w:r>
            <w:proofErr w:type="spellEnd"/>
          </w:p>
        </w:tc>
      </w:tr>
      <w:tr w:rsidR="007C34AB" w:rsidRPr="00A425AF" w14:paraId="677CB0E4" w14:textId="77777777">
        <w:trPr>
          <w:jc w:val="center"/>
        </w:trPr>
        <w:tc>
          <w:tcPr>
            <w:tcW w:w="9286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00000EE" w14:textId="77777777" w:rsidR="007C34AB" w:rsidRDefault="007C34AB">
            <w:pPr>
              <w:ind w:left="45"/>
              <w:jc w:val="both"/>
            </w:pPr>
          </w:p>
          <w:p w14:paraId="000000EF" w14:textId="77777777" w:rsidR="007C34AB" w:rsidRPr="00335AD1" w:rsidRDefault="00000000">
            <w:pPr>
              <w:ind w:left="45"/>
              <w:jc w:val="both"/>
            </w:pPr>
            <w:sdt>
              <w:sdtPr>
                <w:tag w:val="goog_rdk_5"/>
                <w:id w:val="66541988"/>
              </w:sdtPr>
              <w:sdtContent>
                <w:r w:rsidRPr="00335AD1">
                  <w:rPr>
                    <w:rFonts w:eastAsia="Gungsuh"/>
                  </w:rPr>
                  <w:t>A disciplina prevê reavaliação? (s/n): S para quem obter 3,0 ≤ M &lt; 5,0 e F ≥70% na primeira avaliação</w:t>
                </w:r>
              </w:sdtContent>
            </w:sdt>
          </w:p>
          <w:p w14:paraId="000000F0" w14:textId="77777777" w:rsidR="007C34AB" w:rsidRPr="00335AD1" w:rsidRDefault="007C34AB">
            <w:pPr>
              <w:ind w:left="45"/>
              <w:jc w:val="both"/>
            </w:pPr>
          </w:p>
          <w:p w14:paraId="000000F1" w14:textId="77777777" w:rsidR="007C34AB" w:rsidRPr="00335AD1" w:rsidRDefault="00000000">
            <w:pPr>
              <w:ind w:left="45"/>
              <w:jc w:val="both"/>
            </w:pPr>
            <w:r w:rsidRPr="00335AD1">
              <w:t>Atividades de Reavaliação:</w:t>
            </w:r>
          </w:p>
          <w:p w14:paraId="000000F2" w14:textId="77777777" w:rsidR="007C34AB" w:rsidRPr="00335AD1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60" w:hanging="357"/>
              <w:jc w:val="both"/>
              <w:rPr>
                <w:color w:val="000000"/>
              </w:rPr>
            </w:pPr>
            <w:r w:rsidRPr="00335AD1">
              <w:rPr>
                <w:color w:val="000000"/>
              </w:rPr>
              <w:t>Resolução de uma prova de reavaliação(R) sobre toda a matéria ministrada</w:t>
            </w:r>
          </w:p>
          <w:p w14:paraId="000000F3" w14:textId="77777777" w:rsidR="007C34AB" w:rsidRPr="00335AD1" w:rsidRDefault="00000000">
            <w:pPr>
              <w:ind w:left="45"/>
              <w:jc w:val="both"/>
            </w:pPr>
            <w:r w:rsidRPr="00335AD1">
              <w:t>Critério de Aprovação:</w:t>
            </w:r>
          </w:p>
          <w:p w14:paraId="000000F4" w14:textId="77777777" w:rsidR="007C34AB" w:rsidRPr="00335AD1" w:rsidRDefault="00000000">
            <w:pPr>
              <w:ind w:left="403"/>
              <w:jc w:val="both"/>
            </w:pPr>
            <w:proofErr w:type="spellStart"/>
            <w:r w:rsidRPr="00335AD1">
              <w:t>MReav</w:t>
            </w:r>
            <w:proofErr w:type="spellEnd"/>
            <w:r w:rsidRPr="00335AD1">
              <w:t xml:space="preserve"> = (M + </w:t>
            </w:r>
            <w:proofErr w:type="gramStart"/>
            <w:r w:rsidRPr="00335AD1">
              <w:t>R)/</w:t>
            </w:r>
            <w:proofErr w:type="gramEnd"/>
            <w:r w:rsidRPr="00335AD1">
              <w:t>2, onde R é a nota obtida na prova de reavaliação.</w:t>
            </w:r>
          </w:p>
          <w:p w14:paraId="000000F5" w14:textId="77777777" w:rsidR="007C34AB" w:rsidRPr="00335AD1" w:rsidRDefault="00000000">
            <w:pPr>
              <w:ind w:left="403"/>
              <w:jc w:val="both"/>
            </w:pPr>
            <w:sdt>
              <w:sdtPr>
                <w:tag w:val="goog_rdk_6"/>
                <w:id w:val="997618455"/>
              </w:sdtPr>
              <w:sdtContent>
                <w:proofErr w:type="gramStart"/>
                <w:r w:rsidRPr="00335AD1">
                  <w:rPr>
                    <w:rFonts w:eastAsia="Gungsuh"/>
                  </w:rPr>
                  <w:t xml:space="preserve">Se  </w:t>
                </w:r>
                <w:proofErr w:type="spellStart"/>
                <w:r w:rsidRPr="00335AD1">
                  <w:rPr>
                    <w:rFonts w:eastAsia="Gungsuh"/>
                  </w:rPr>
                  <w:t>MReav</w:t>
                </w:r>
                <w:proofErr w:type="spellEnd"/>
                <w:proofErr w:type="gramEnd"/>
                <w:r w:rsidRPr="00335AD1">
                  <w:rPr>
                    <w:rFonts w:eastAsia="Gungsuh"/>
                  </w:rPr>
                  <w:t xml:space="preserve"> ≥ 5, Aprovado; caso contrário, Reprovado.</w:t>
                </w:r>
              </w:sdtContent>
            </w:sdt>
          </w:p>
          <w:p w14:paraId="000000F6" w14:textId="77777777" w:rsidR="007C34AB" w:rsidRPr="00335AD1" w:rsidRDefault="007C34AB">
            <w:pPr>
              <w:ind w:left="45"/>
              <w:jc w:val="both"/>
            </w:pPr>
          </w:p>
          <w:p w14:paraId="000000F7" w14:textId="77777777" w:rsidR="007C34AB" w:rsidRPr="00335AD1" w:rsidRDefault="007C34AB">
            <w:pPr>
              <w:ind w:left="45"/>
              <w:jc w:val="both"/>
            </w:pPr>
          </w:p>
          <w:p w14:paraId="000000F8" w14:textId="77777777" w:rsidR="007C34AB" w:rsidRPr="00335A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i/>
                <w:color w:val="000000"/>
                <w:lang w:val="en-US"/>
              </w:rPr>
            </w:pPr>
            <w:sdt>
              <w:sdtPr>
                <w:tag w:val="goog_rdk_7"/>
                <w:id w:val="-1703090982"/>
              </w:sdtPr>
              <w:sdtContent>
                <w:r w:rsidRPr="00335AD1">
                  <w:rPr>
                    <w:rFonts w:eastAsia="Gungsuh"/>
                    <w:i/>
                    <w:color w:val="000000"/>
                    <w:lang w:val="en-US"/>
                  </w:rPr>
                  <w:t>Does the discipline provide for reassessment? (y/n) Y for those who obtained 3.0 ≤ M &lt; 5.0 and F ≥70% in the first assessment</w:t>
                </w:r>
              </w:sdtContent>
            </w:sdt>
          </w:p>
          <w:p w14:paraId="000000F9" w14:textId="77777777" w:rsidR="007C34AB" w:rsidRPr="00335AD1" w:rsidRDefault="007C3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i/>
                <w:color w:val="000000"/>
                <w:lang w:val="en-US"/>
              </w:rPr>
            </w:pPr>
          </w:p>
          <w:p w14:paraId="000000FA" w14:textId="77777777" w:rsidR="007C34AB" w:rsidRPr="00A152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i/>
                <w:color w:val="000000"/>
                <w:lang w:val="en-US"/>
              </w:rPr>
            </w:pPr>
            <w:r w:rsidRPr="00A15294">
              <w:rPr>
                <w:i/>
                <w:color w:val="000000"/>
                <w:lang w:val="en-US"/>
              </w:rPr>
              <w:t>Reassessment Activities:</w:t>
            </w:r>
          </w:p>
          <w:p w14:paraId="000000FB" w14:textId="77777777" w:rsidR="007C34AB" w:rsidRPr="00A15294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60" w:hanging="357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A15294">
              <w:rPr>
                <w:i/>
                <w:color w:val="000000"/>
                <w:lang w:val="en-US"/>
              </w:rPr>
              <w:t>Resolution</w:t>
            </w:r>
            <w:r w:rsidRPr="00A15294">
              <w:rPr>
                <w:i/>
                <w:color w:val="000000"/>
                <w:sz w:val="22"/>
                <w:szCs w:val="22"/>
                <w:lang w:val="en-US"/>
              </w:rPr>
              <w:t xml:space="preserve"> of a reassessment test (R) on the entire subject </w:t>
            </w:r>
            <w:proofErr w:type="gramStart"/>
            <w:r w:rsidRPr="00A15294">
              <w:rPr>
                <w:i/>
                <w:color w:val="000000"/>
                <w:sz w:val="22"/>
                <w:szCs w:val="22"/>
                <w:lang w:val="en-US"/>
              </w:rPr>
              <w:t>taught</w:t>
            </w:r>
            <w:proofErr w:type="gramEnd"/>
          </w:p>
          <w:p w14:paraId="000000FC" w14:textId="77777777" w:rsidR="007C34AB" w:rsidRPr="00A152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i/>
                <w:color w:val="000000"/>
                <w:lang w:val="en-US"/>
              </w:rPr>
            </w:pPr>
            <w:r w:rsidRPr="00A15294">
              <w:rPr>
                <w:i/>
                <w:color w:val="000000"/>
                <w:lang w:val="en-US"/>
              </w:rPr>
              <w:t>Approval Criteria:</w:t>
            </w:r>
          </w:p>
          <w:p w14:paraId="000000FD" w14:textId="77777777" w:rsidR="007C34AB" w:rsidRPr="00A152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403"/>
              <w:rPr>
                <w:i/>
                <w:color w:val="000000"/>
                <w:lang w:val="en-US"/>
              </w:rPr>
            </w:pPr>
            <w:proofErr w:type="spellStart"/>
            <w:r w:rsidRPr="00A15294">
              <w:rPr>
                <w:i/>
                <w:color w:val="000000"/>
                <w:lang w:val="en-US"/>
              </w:rPr>
              <w:t>MReav</w:t>
            </w:r>
            <w:proofErr w:type="spellEnd"/>
            <w:r w:rsidRPr="00A15294">
              <w:rPr>
                <w:i/>
                <w:color w:val="000000"/>
                <w:lang w:val="en-US"/>
              </w:rPr>
              <w:t xml:space="preserve"> = (M + R)/2, where R is the grade obtained in the reassessment test.</w:t>
            </w:r>
          </w:p>
          <w:sdt>
            <w:sdtPr>
              <w:rPr>
                <w:lang w:val="en-US"/>
              </w:rPr>
              <w:tag w:val="goog_rdk_8"/>
              <w:id w:val="-223061359"/>
            </w:sdtPr>
            <w:sdtContent>
              <w:p w14:paraId="47413D1C" w14:textId="77777777" w:rsidR="00181242" w:rsidRDefault="00000000">
                <w:pPr>
                  <w:ind w:left="403"/>
                  <w:rPr>
                    <w:rFonts w:eastAsia="Gungsuh"/>
                    <w:i/>
                    <w:lang w:val="en-US"/>
                  </w:rPr>
                </w:pPr>
                <w:r w:rsidRPr="00A15294">
                  <w:rPr>
                    <w:rFonts w:eastAsia="Gungsuh"/>
                    <w:i/>
                    <w:lang w:val="en-US"/>
                  </w:rPr>
                  <w:t xml:space="preserve">If </w:t>
                </w:r>
                <w:proofErr w:type="spellStart"/>
                <w:r w:rsidRPr="00A15294">
                  <w:rPr>
                    <w:rFonts w:eastAsia="Gungsuh"/>
                    <w:i/>
                    <w:lang w:val="en-US"/>
                  </w:rPr>
                  <w:t>MReav</w:t>
                </w:r>
                <w:proofErr w:type="spellEnd"/>
                <w:r w:rsidRPr="00A15294">
                  <w:rPr>
                    <w:rFonts w:eastAsia="Gungsuh"/>
                    <w:i/>
                    <w:lang w:val="en-US"/>
                  </w:rPr>
                  <w:t xml:space="preserve"> ≥ 5, Approved; otherwise, Failed.</w:t>
                </w:r>
              </w:p>
              <w:p w14:paraId="000000FE" w14:textId="300EEA5A" w:rsidR="007C34AB" w:rsidRPr="00A425AF" w:rsidRDefault="00000000" w:rsidP="00181242">
                <w:pPr>
                  <w:rPr>
                    <w:i/>
                    <w:lang w:val="en-US"/>
                  </w:rPr>
                </w:pPr>
              </w:p>
            </w:sdtContent>
          </w:sdt>
        </w:tc>
      </w:tr>
      <w:tr w:rsidR="007C34AB" w14:paraId="359B13EA" w14:textId="77777777">
        <w:trPr>
          <w:cantSplit/>
          <w:jc w:val="center"/>
        </w:trPr>
        <w:tc>
          <w:tcPr>
            <w:tcW w:w="92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328A029" w14:textId="77777777" w:rsidR="007C34AB" w:rsidRDefault="00000000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  Bibliografia</w:t>
            </w:r>
            <w:proofErr w:type="gram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i/>
                <w:sz w:val="22"/>
                <w:szCs w:val="22"/>
              </w:rPr>
              <w:t>Bibliography</w:t>
            </w:r>
            <w:proofErr w:type="spellEnd"/>
          </w:p>
          <w:p w14:paraId="000000FF" w14:textId="77777777" w:rsidR="00FF1E3F" w:rsidRPr="00FF1E3F" w:rsidRDefault="00FF1E3F">
            <w:pPr>
              <w:rPr>
                <w:iCs/>
                <w:sz w:val="22"/>
                <w:szCs w:val="22"/>
              </w:rPr>
            </w:pPr>
          </w:p>
        </w:tc>
      </w:tr>
      <w:tr w:rsidR="007C34AB" w14:paraId="1957BFDE" w14:textId="77777777">
        <w:trPr>
          <w:jc w:val="center"/>
        </w:trPr>
        <w:tc>
          <w:tcPr>
            <w:tcW w:w="928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000100" w14:textId="77777777" w:rsidR="007C34AB" w:rsidRDefault="00000000">
            <w:pPr>
              <w:numPr>
                <w:ilvl w:val="0"/>
                <w:numId w:val="6"/>
              </w:numPr>
              <w:jc w:val="both"/>
            </w:pPr>
            <w:r>
              <w:t>MÜTHER, R. Planejamento do Layout: Sistema SLP. São Paulo, Edgard Blücher, 1978.</w:t>
            </w:r>
          </w:p>
          <w:p w14:paraId="00000101" w14:textId="77777777" w:rsidR="007C34AB" w:rsidRDefault="00000000">
            <w:pPr>
              <w:numPr>
                <w:ilvl w:val="0"/>
                <w:numId w:val="6"/>
              </w:numPr>
              <w:jc w:val="both"/>
            </w:pPr>
            <w:r>
              <w:lastRenderedPageBreak/>
              <w:t xml:space="preserve">FRANCISCHINI, P.G.; GURGEL, F.A.C. Administração de recursos materiais e patrimoniais. 2a. Edição. São Paulo. Editora </w:t>
            </w:r>
            <w:proofErr w:type="spellStart"/>
            <w:r>
              <w:t>Cengage</w:t>
            </w:r>
            <w:proofErr w:type="spellEnd"/>
            <w:r>
              <w:t>, 2013.</w:t>
            </w:r>
          </w:p>
          <w:p w14:paraId="00000102" w14:textId="77777777" w:rsidR="007C34AB" w:rsidRDefault="00000000">
            <w:pPr>
              <w:numPr>
                <w:ilvl w:val="0"/>
                <w:numId w:val="6"/>
              </w:numPr>
              <w:jc w:val="both"/>
            </w:pPr>
            <w:r>
              <w:t>SLACK, N. et al Administração da Produção. 8ª ed. São Paulo, GEN Atlas, 2018.</w:t>
            </w:r>
          </w:p>
          <w:p w14:paraId="2AF0B0B5" w14:textId="77777777" w:rsidR="007C34AB" w:rsidRDefault="00000000">
            <w:pPr>
              <w:numPr>
                <w:ilvl w:val="0"/>
                <w:numId w:val="6"/>
              </w:numPr>
              <w:jc w:val="both"/>
            </w:pPr>
            <w:r>
              <w:t>VALLE, C.E. Implantação de Indústrias. Rio de Janeiro, LTC Editora, 1975.</w:t>
            </w:r>
          </w:p>
          <w:p w14:paraId="00000103" w14:textId="77777777" w:rsidR="00181242" w:rsidRDefault="00181242" w:rsidP="00181242">
            <w:pPr>
              <w:jc w:val="both"/>
            </w:pPr>
          </w:p>
        </w:tc>
      </w:tr>
    </w:tbl>
    <w:p w14:paraId="00000104" w14:textId="77777777" w:rsidR="007C34AB" w:rsidRDefault="007C34AB">
      <w:pPr>
        <w:jc w:val="both"/>
        <w:rPr>
          <w:sz w:val="6"/>
          <w:szCs w:val="6"/>
        </w:rPr>
      </w:pPr>
    </w:p>
    <w:sectPr w:rsidR="007C34AB">
      <w:headerReference w:type="default" r:id="rId8"/>
      <w:headerReference w:type="first" r:id="rId9"/>
      <w:pgSz w:w="11907" w:h="16840"/>
      <w:pgMar w:top="1418" w:right="1418" w:bottom="1134" w:left="1418" w:header="56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2CAB" w14:textId="77777777" w:rsidR="005F44BF" w:rsidRDefault="005F44BF">
      <w:r>
        <w:separator/>
      </w:r>
    </w:p>
  </w:endnote>
  <w:endnote w:type="continuationSeparator" w:id="0">
    <w:p w14:paraId="60997CC5" w14:textId="77777777" w:rsidR="005F44BF" w:rsidRDefault="005F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1E70" w14:textId="77777777" w:rsidR="005F44BF" w:rsidRDefault="005F44BF">
      <w:r>
        <w:separator/>
      </w:r>
    </w:p>
  </w:footnote>
  <w:footnote w:type="continuationSeparator" w:id="0">
    <w:p w14:paraId="6560A75A" w14:textId="77777777" w:rsidR="005F44BF" w:rsidRDefault="005F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7" w14:textId="77777777" w:rsidR="007C34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>Escola Politécnica da Universidade de São Paulo</w:t>
    </w:r>
  </w:p>
  <w:p w14:paraId="00000108" w14:textId="77777777" w:rsidR="007C34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before="120"/>
      <w:rPr>
        <w:color w:val="000000"/>
        <w:sz w:val="24"/>
        <w:szCs w:val="24"/>
      </w:rPr>
    </w:pPr>
    <w:r>
      <w:rPr>
        <w:color w:val="000000"/>
        <w:sz w:val="24"/>
        <w:szCs w:val="24"/>
      </w:rPr>
      <w:t>(cont.)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Anexo D / </w:t>
    </w:r>
    <w:proofErr w:type="spellStart"/>
    <w:r>
      <w:rPr>
        <w:color w:val="000000"/>
        <w:sz w:val="24"/>
        <w:szCs w:val="24"/>
      </w:rPr>
      <w:t>Annex</w:t>
    </w:r>
    <w:proofErr w:type="spellEnd"/>
    <w:r>
      <w:rPr>
        <w:color w:val="000000"/>
        <w:sz w:val="24"/>
        <w:szCs w:val="24"/>
      </w:rPr>
      <w:t xml:space="preserve"> 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5" w14:textId="77777777" w:rsidR="007C34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>Escola Politécnica da Universidade de São Paulo</w:t>
    </w:r>
  </w:p>
  <w:p w14:paraId="00000106" w14:textId="77777777" w:rsidR="007C34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3"/>
        <w:tab w:val="right" w:pos="8789"/>
      </w:tabs>
      <w:spacing w:before="120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Anexo 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DE5"/>
    <w:multiLevelType w:val="multilevel"/>
    <w:tmpl w:val="806E5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5071A"/>
    <w:multiLevelType w:val="multilevel"/>
    <w:tmpl w:val="66DEA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637D6C"/>
    <w:multiLevelType w:val="multilevel"/>
    <w:tmpl w:val="E04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013BC0"/>
    <w:multiLevelType w:val="multilevel"/>
    <w:tmpl w:val="D2F8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5846D7"/>
    <w:multiLevelType w:val="multilevel"/>
    <w:tmpl w:val="CB949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D842EA"/>
    <w:multiLevelType w:val="multilevel"/>
    <w:tmpl w:val="7CAC4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653FD"/>
    <w:multiLevelType w:val="multilevel"/>
    <w:tmpl w:val="B3624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B06065"/>
    <w:multiLevelType w:val="multilevel"/>
    <w:tmpl w:val="7F9C20E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EC1062A"/>
    <w:multiLevelType w:val="multilevel"/>
    <w:tmpl w:val="2DF2F53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F105FA4"/>
    <w:multiLevelType w:val="multilevel"/>
    <w:tmpl w:val="B4049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00623E"/>
    <w:multiLevelType w:val="multilevel"/>
    <w:tmpl w:val="6D689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747EB"/>
    <w:multiLevelType w:val="multilevel"/>
    <w:tmpl w:val="A1609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4658391">
    <w:abstractNumId w:val="11"/>
  </w:num>
  <w:num w:numId="2" w16cid:durableId="1344550616">
    <w:abstractNumId w:val="1"/>
  </w:num>
  <w:num w:numId="3" w16cid:durableId="1862627640">
    <w:abstractNumId w:val="2"/>
  </w:num>
  <w:num w:numId="4" w16cid:durableId="1311593201">
    <w:abstractNumId w:val="5"/>
  </w:num>
  <w:num w:numId="5" w16cid:durableId="379600883">
    <w:abstractNumId w:val="10"/>
  </w:num>
  <w:num w:numId="6" w16cid:durableId="333455742">
    <w:abstractNumId w:val="0"/>
  </w:num>
  <w:num w:numId="7" w16cid:durableId="1254969905">
    <w:abstractNumId w:val="3"/>
  </w:num>
  <w:num w:numId="8" w16cid:durableId="13963813">
    <w:abstractNumId w:val="6"/>
  </w:num>
  <w:num w:numId="9" w16cid:durableId="1904758765">
    <w:abstractNumId w:val="4"/>
  </w:num>
  <w:num w:numId="10" w16cid:durableId="956176494">
    <w:abstractNumId w:val="9"/>
  </w:num>
  <w:num w:numId="11" w16cid:durableId="556817995">
    <w:abstractNumId w:val="8"/>
  </w:num>
  <w:num w:numId="12" w16cid:durableId="1339771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AB"/>
    <w:rsid w:val="00011038"/>
    <w:rsid w:val="00036D15"/>
    <w:rsid w:val="000873AA"/>
    <w:rsid w:val="0008758F"/>
    <w:rsid w:val="000E6D93"/>
    <w:rsid w:val="001055B1"/>
    <w:rsid w:val="0013367B"/>
    <w:rsid w:val="00155483"/>
    <w:rsid w:val="00181242"/>
    <w:rsid w:val="001B4109"/>
    <w:rsid w:val="00205DE2"/>
    <w:rsid w:val="00230320"/>
    <w:rsid w:val="00280A5E"/>
    <w:rsid w:val="00335AD1"/>
    <w:rsid w:val="00344A8A"/>
    <w:rsid w:val="00354533"/>
    <w:rsid w:val="003E195F"/>
    <w:rsid w:val="003E26EB"/>
    <w:rsid w:val="003E56AB"/>
    <w:rsid w:val="00413975"/>
    <w:rsid w:val="00453708"/>
    <w:rsid w:val="00462491"/>
    <w:rsid w:val="004E4D72"/>
    <w:rsid w:val="004F5EE8"/>
    <w:rsid w:val="0052120F"/>
    <w:rsid w:val="0054270A"/>
    <w:rsid w:val="00556119"/>
    <w:rsid w:val="005F44BF"/>
    <w:rsid w:val="0064368D"/>
    <w:rsid w:val="006C5151"/>
    <w:rsid w:val="007C34AB"/>
    <w:rsid w:val="008737DE"/>
    <w:rsid w:val="008E62A9"/>
    <w:rsid w:val="009C4B22"/>
    <w:rsid w:val="00A15294"/>
    <w:rsid w:val="00A425AF"/>
    <w:rsid w:val="00AC5D8F"/>
    <w:rsid w:val="00BA69D3"/>
    <w:rsid w:val="00C20C13"/>
    <w:rsid w:val="00C9407A"/>
    <w:rsid w:val="00CD1FED"/>
    <w:rsid w:val="00D83A28"/>
    <w:rsid w:val="00E01B20"/>
    <w:rsid w:val="00E16BE6"/>
    <w:rsid w:val="00E3773F"/>
    <w:rsid w:val="00E84FC4"/>
    <w:rsid w:val="00EA3DF2"/>
    <w:rsid w:val="00F20A79"/>
    <w:rsid w:val="00F23225"/>
    <w:rsid w:val="00F3060A"/>
    <w:rsid w:val="00F36657"/>
    <w:rsid w:val="00F5495E"/>
    <w:rsid w:val="00F72297"/>
    <w:rsid w:val="00F74733"/>
    <w:rsid w:val="00FA530E"/>
    <w:rsid w:val="00FF1E3F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4D3E"/>
  <w15:docId w15:val="{9B72BBF4-5F68-4386-BDE8-5DBE17C3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153"/>
  </w:style>
  <w:style w:type="paragraph" w:styleId="Ttulo1">
    <w:name w:val="heading 1"/>
    <w:basedOn w:val="Normal"/>
    <w:next w:val="Normal"/>
    <w:uiPriority w:val="9"/>
    <w:qFormat/>
    <w:rsid w:val="00476153"/>
    <w:pPr>
      <w:keepNext/>
      <w:widowControl w:val="0"/>
      <w:outlineLvl w:val="0"/>
    </w:pPr>
    <w:rPr>
      <w:b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76153"/>
    <w:pPr>
      <w:keepNext/>
      <w:widowControl w:val="0"/>
      <w:ind w:left="6372" w:firstLine="708"/>
      <w:jc w:val="both"/>
      <w:outlineLvl w:val="1"/>
    </w:pPr>
    <w:rPr>
      <w:u w:val="single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76153"/>
    <w:pPr>
      <w:keepNext/>
      <w:jc w:val="right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76153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76153"/>
    <w:pPr>
      <w:keepNext/>
      <w:tabs>
        <w:tab w:val="left" w:pos="3969"/>
      </w:tabs>
      <w:jc w:val="both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76153"/>
    <w:pPr>
      <w:keepNext/>
      <w:jc w:val="right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476153"/>
    <w:pPr>
      <w:keepNext/>
      <w:outlineLvl w:val="6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link w:val="RodapChar"/>
    <w:semiHidden/>
    <w:rsid w:val="00476153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476153"/>
    <w:pPr>
      <w:tabs>
        <w:tab w:val="center" w:pos="4252"/>
        <w:tab w:val="right" w:pos="8504"/>
      </w:tabs>
    </w:pPr>
  </w:style>
  <w:style w:type="character" w:styleId="Refdecomentrio">
    <w:name w:val="annotation reference"/>
    <w:uiPriority w:val="99"/>
    <w:semiHidden/>
    <w:rsid w:val="00476153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476153"/>
  </w:style>
  <w:style w:type="character" w:styleId="Nmerodepgina">
    <w:name w:val="page number"/>
    <w:basedOn w:val="Fontepargpadro"/>
    <w:semiHidden/>
    <w:rsid w:val="00476153"/>
  </w:style>
  <w:style w:type="paragraph" w:styleId="Textodebalo">
    <w:name w:val="Balloon Text"/>
    <w:basedOn w:val="Normal"/>
    <w:semiHidden/>
    <w:rsid w:val="004761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9460F"/>
  </w:style>
  <w:style w:type="paragraph" w:styleId="PargrafodaLista">
    <w:name w:val="List Paragraph"/>
    <w:basedOn w:val="Normal"/>
    <w:uiPriority w:val="34"/>
    <w:qFormat/>
    <w:rsid w:val="003645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arial8ptgray">
    <w:name w:val="txt_arial_8pt_gray"/>
    <w:basedOn w:val="Fontepargpadro"/>
    <w:rsid w:val="00513618"/>
  </w:style>
  <w:style w:type="character" w:customStyle="1" w:styleId="txtarial7ptblack">
    <w:name w:val="txt_arial_7pt_black"/>
    <w:basedOn w:val="Fontepargpadro"/>
    <w:rsid w:val="00CF17BD"/>
  </w:style>
  <w:style w:type="character" w:customStyle="1" w:styleId="txtarial10ptblack">
    <w:name w:val="txt_arial_10pt_black"/>
    <w:basedOn w:val="Fontepargpadro"/>
    <w:rsid w:val="00C378AF"/>
  </w:style>
  <w:style w:type="paragraph" w:styleId="NormalWeb">
    <w:name w:val="Normal (Web)"/>
    <w:basedOn w:val="Normal"/>
    <w:uiPriority w:val="99"/>
    <w:unhideWhenUsed/>
    <w:rsid w:val="00E2247C"/>
    <w:pPr>
      <w:spacing w:before="100" w:beforeAutospacing="1" w:after="100" w:afterAutospacing="1"/>
    </w:pPr>
    <w:rPr>
      <w:rFonts w:ascii="Times" w:hAnsi="Times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4596"/>
  </w:style>
  <w:style w:type="character" w:styleId="Hyperlink">
    <w:name w:val="Hyperlink"/>
    <w:basedOn w:val="Fontepargpadro"/>
    <w:uiPriority w:val="99"/>
    <w:unhideWhenUsed/>
    <w:rsid w:val="00AA45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4A8E"/>
    <w:rPr>
      <w:color w:val="800080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57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5748"/>
    <w:rPr>
      <w:b/>
      <w:bCs/>
    </w:rPr>
  </w:style>
  <w:style w:type="paragraph" w:styleId="Reviso">
    <w:name w:val="Revision"/>
    <w:hidden/>
    <w:uiPriority w:val="99"/>
    <w:semiHidden/>
    <w:rsid w:val="00F657CA"/>
  </w:style>
  <w:style w:type="character" w:styleId="TextodoEspaoReservado">
    <w:name w:val="Placeholder Text"/>
    <w:basedOn w:val="Fontepargpadro"/>
    <w:uiPriority w:val="99"/>
    <w:semiHidden/>
    <w:rsid w:val="00753901"/>
    <w:rPr>
      <w:color w:val="666666"/>
    </w:rPr>
  </w:style>
  <w:style w:type="character" w:customStyle="1" w:styleId="RodapChar">
    <w:name w:val="Rodapé Char"/>
    <w:basedOn w:val="Fontepargpadro"/>
    <w:link w:val="Rodap"/>
    <w:semiHidden/>
    <w:rsid w:val="00C93E6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Q7aFXfk6yssBqlVcYhS6PmJvbw==">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1500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Ikuo Miyake;Paulino G  Francischini</dc:creator>
  <cp:lastModifiedBy>Marco Mesquita</cp:lastModifiedBy>
  <cp:revision>5</cp:revision>
  <dcterms:created xsi:type="dcterms:W3CDTF">2024-04-05T02:53:00Z</dcterms:created>
  <dcterms:modified xsi:type="dcterms:W3CDTF">2024-04-08T17:33:00Z</dcterms:modified>
</cp:coreProperties>
</file>