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F2" w:rsidRDefault="008B7CF2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 REITORIA DE GRADUAÇÃO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70"/>
        <w:gridCol w:w="8"/>
        <w:gridCol w:w="5262"/>
        <w:gridCol w:w="13"/>
        <w:gridCol w:w="7"/>
      </w:tblGrid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61476B">
            <w:pPr>
              <w:tabs>
                <w:tab w:val="center" w:pos="8505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PROGRAMA COMPLETO DE DISCIPLINA - 20</w:t>
            </w:r>
            <w:r w:rsidR="00AB2CC1">
              <w:rPr>
                <w:rFonts w:ascii="Arial" w:hAnsi="Arial"/>
                <w:b/>
                <w:sz w:val="22"/>
              </w:rPr>
              <w:t>23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Unidade: FEA – Campus de Ribeirão Preto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Curso: Administração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Departamento: Administração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proofErr w:type="gramStart"/>
            <w:r>
              <w:rPr>
                <w:rFonts w:ascii="Arial" w:hAnsi="Arial"/>
                <w:b/>
                <w:sz w:val="22"/>
              </w:rPr>
              <w:t>Disciplina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ELABORAÇÃO DE PROJETOS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2. Código: RAD – 1107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Semestral</w:t>
            </w:r>
            <w:r>
              <w:rPr>
                <w:rFonts w:ascii="Arial" w:hAnsi="Arial"/>
                <w:b/>
                <w:sz w:val="22"/>
              </w:rPr>
              <w:tab/>
              <w:t>(</w:t>
            </w:r>
            <w:proofErr w:type="gramStart"/>
            <w:r>
              <w:rPr>
                <w:rFonts w:ascii="Arial" w:hAnsi="Arial"/>
                <w:b/>
                <w:sz w:val="22"/>
              </w:rPr>
              <w:t>X )</w:t>
            </w:r>
            <w:proofErr w:type="gramEnd"/>
          </w:p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Anual</w:t>
            </w:r>
            <w:r>
              <w:rPr>
                <w:rFonts w:ascii="Arial" w:hAnsi="Arial"/>
                <w:b/>
                <w:sz w:val="22"/>
              </w:rPr>
              <w:tab/>
              <w:t>(   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Obrigatória</w:t>
            </w:r>
            <w:proofErr w:type="gramStart"/>
            <w:r>
              <w:rPr>
                <w:rFonts w:ascii="Arial" w:hAnsi="Arial"/>
                <w:b/>
                <w:sz w:val="22"/>
              </w:rPr>
              <w:tab/>
              <w:t>( X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) Administração</w:t>
            </w:r>
          </w:p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Optativa</w:t>
            </w:r>
            <w:r>
              <w:rPr>
                <w:rFonts w:ascii="Arial" w:hAnsi="Arial"/>
                <w:b/>
                <w:sz w:val="22"/>
              </w:rPr>
              <w:tab/>
              <w:t>(.x.)Contabilidade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7371"/>
              </w:tabs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Disciplina requisito ou indicação de conjunto</w:t>
            </w:r>
            <w:r>
              <w:rPr>
                <w:rFonts w:ascii="Arial" w:hAnsi="Arial"/>
                <w:sz w:val="22"/>
              </w:rPr>
              <w:t>: - RAD 434</w:t>
            </w:r>
          </w:p>
        </w:tc>
      </w:tr>
      <w:tr w:rsidR="008B7CF2" w:rsidTr="00EC4857">
        <w:trPr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Créditos:</w:t>
            </w:r>
            <w:r>
              <w:rPr>
                <w:rFonts w:ascii="Arial" w:hAnsi="Arial"/>
                <w:b/>
                <w:sz w:val="22"/>
              </w:rPr>
              <w:tab/>
              <w:t xml:space="preserve">6. </w:t>
            </w:r>
            <w:proofErr w:type="spellStart"/>
            <w:r>
              <w:rPr>
                <w:rFonts w:ascii="Arial" w:hAnsi="Arial"/>
                <w:b/>
                <w:sz w:val="22"/>
              </w:rPr>
              <w:t>Semestr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Ideal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aula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02</w:t>
            </w:r>
          </w:p>
          <w:p w:rsidR="008B7CF2" w:rsidRDefault="008B7CF2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2"/>
              </w:rPr>
              <w:t>abalho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:</w:t>
            </w:r>
            <w:proofErr w:type="gramEnd"/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total : 02</w:t>
            </w:r>
          </w:p>
        </w:tc>
        <w:tc>
          <w:tcPr>
            <w:tcW w:w="5282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9. Semestre Ideal: </w:t>
            </w:r>
          </w:p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10. N.º máximo de alunos por turma: 45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11. Objetivos : Fornecer ao aluno o conhecimento dos instrumentos teóricos necessários ao desenvolvimento da análise, elaboração e implementação de um projeto de investimento.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12. Conteúdo: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papel do projeto na tomada de decisão empresarial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Estrutura e etapas de um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e seleção de oportunidades de mercado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Estudo de mercado / técnicas de análise e previsão de mercado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Localização e escala do empreendimento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Análise econômico-financeira do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 de projetos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projetos e o meio ambiente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 de projetos públicos</w:t>
            </w:r>
          </w:p>
          <w:p w:rsidR="008B7CF2" w:rsidRDefault="003F1F0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Projetos sociais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Fundamentos de administração de projetos 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column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 xml:space="preserve">13. Métodos utilizados : </w:t>
            </w:r>
            <w:r>
              <w:rPr>
                <w:rFonts w:ascii="Arial" w:hAnsi="Arial"/>
                <w:sz w:val="22"/>
              </w:rPr>
              <w:t>Aulas expositivas, estudo de casos, realização de trabalhos em grupo e individuais,  seminários, provas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14. Atividades discentes : </w:t>
            </w:r>
            <w:r>
              <w:rPr>
                <w:rFonts w:ascii="Arial" w:hAnsi="Arial"/>
                <w:sz w:val="22"/>
              </w:rPr>
              <w:t xml:space="preserve"> participar das atividades em sala de aula,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realizar os trabalhos solicitados, realizar as provas solicitadas e os seminários.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52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15. Carga horária semestral: </w:t>
            </w:r>
            <w:r w:rsidR="00EC4857" w:rsidRPr="00EC485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0 </w:t>
            </w:r>
            <w:proofErr w:type="spellStart"/>
            <w:r>
              <w:rPr>
                <w:rFonts w:ascii="Arial" w:hAnsi="Arial"/>
                <w:sz w:val="22"/>
              </w:rPr>
              <w:t>hs</w:t>
            </w:r>
            <w:proofErr w:type="spellEnd"/>
          </w:p>
          <w:p w:rsidR="008B7CF2" w:rsidRDefault="00EC4857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teóricas: </w:t>
            </w:r>
            <w:r w:rsidR="000E0BC9">
              <w:rPr>
                <w:rFonts w:ascii="Arial" w:hAnsi="Arial"/>
                <w:sz w:val="22"/>
              </w:rPr>
              <w:t>14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práticas: </w:t>
            </w:r>
            <w:r w:rsidR="000E0BC9">
              <w:rPr>
                <w:rFonts w:ascii="Arial" w:hAnsi="Arial"/>
                <w:sz w:val="22"/>
              </w:rPr>
              <w:t>0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Seminários: </w:t>
            </w:r>
            <w:r w:rsidR="000E0BC9">
              <w:rPr>
                <w:rFonts w:ascii="Arial" w:hAnsi="Arial"/>
                <w:sz w:val="22"/>
              </w:rPr>
              <w:t>1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Outros: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16. Carga horária anual: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teóricas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práticas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Seminários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Outros :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17. Critérios de avaliação de aprendizagem: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t xml:space="preserve">                                                         Atividade / peso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 xml:space="preserve">Realização de trabalho em grupo solicitado / </w:t>
            </w:r>
            <w:r w:rsidR="00B81E5E">
              <w:rPr>
                <w:b w:val="0"/>
              </w:rPr>
              <w:t>45</w:t>
            </w:r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 xml:space="preserve">Prova                                                           </w:t>
            </w:r>
            <w:proofErr w:type="gramStart"/>
            <w:r>
              <w:rPr>
                <w:b w:val="0"/>
              </w:rPr>
              <w:t xml:space="preserve">/ </w:t>
            </w:r>
            <w:r w:rsidR="00B81E5E">
              <w:rPr>
                <w:b w:val="0"/>
              </w:rPr>
              <w:t xml:space="preserve"> 45</w:t>
            </w:r>
            <w:proofErr w:type="gramEnd"/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rPr>
                <w:b w:val="0"/>
              </w:rPr>
              <w:t>* Avaliação de participação em sala de aula / 10 %</w:t>
            </w:r>
            <w:r>
              <w:t xml:space="preserve"> </w:t>
            </w:r>
          </w:p>
          <w:p w:rsidR="008B7CF2" w:rsidRDefault="008B7CF2" w:rsidP="00EC4857">
            <w:pPr>
              <w:spacing w:after="100" w:afterAutospacing="1"/>
            </w:pPr>
            <w:r>
              <w:t>* para avaliação de participação em sala de aula poderão ser estabelecidas provas e exercícios a serem desenvolvidos pelos alunos, além disso será considerada também a presença e contribuições dos alunos na sala.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lastRenderedPageBreak/>
              <w:t>18. Normas de recuperação (critérios de aprovação e épocas de realização das provas ou trabalhos):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Será considerado aprovado o aluno que obtiver média igual ou superior a cinco nas atividades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 Critério de recuperação: aprovação em prova</w:t>
            </w:r>
          </w:p>
        </w:tc>
      </w:tr>
    </w:tbl>
    <w:p w:rsidR="008B7CF2" w:rsidRDefault="008B7CF2" w:rsidP="00EC4857">
      <w:pPr>
        <w:spacing w:after="100" w:afterAutospacing="1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0"/>
      </w:tblGrid>
      <w:tr w:rsidR="008B7CF2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19. Bibliografia básica:</w:t>
            </w:r>
          </w:p>
          <w:p w:rsidR="008B7CF2" w:rsidRPr="00CA603E" w:rsidRDefault="008B7CF2" w:rsidP="00EC4857">
            <w:pPr>
              <w:spacing w:after="100" w:afterAutospacing="1"/>
              <w:ind w:left="720" w:hanging="10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/>
              </w:rPr>
              <w:t xml:space="preserve">01.  </w:t>
            </w:r>
            <w:r w:rsidRPr="00CA603E">
              <w:rPr>
                <w:rFonts w:ascii="Arial" w:hAnsi="Arial" w:cs="Arial"/>
                <w:sz w:val="22"/>
                <w:szCs w:val="22"/>
              </w:rPr>
              <w:t xml:space="preserve">01. CLEMENTE, A. org. Projetos empresariais e públicos, Atlas: São Paulo, 1998. </w:t>
            </w:r>
          </w:p>
          <w:p w:rsidR="008B7CF2" w:rsidRPr="00CA603E" w:rsidRDefault="008B7CF2" w:rsidP="00EC4857">
            <w:pPr>
              <w:spacing w:after="100" w:afterAutospacing="1"/>
              <w:ind w:left="720" w:hanging="10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 xml:space="preserve">03.  0.2 MAXIMIANO, A. C. Administração de projetos, Atlas: São Paulo, </w:t>
            </w:r>
            <w:r w:rsidR="00B81E5E" w:rsidRPr="00CA603E">
              <w:rPr>
                <w:rFonts w:ascii="Arial" w:hAnsi="Arial" w:cs="Arial"/>
                <w:sz w:val="22"/>
                <w:szCs w:val="22"/>
              </w:rPr>
              <w:t>2000</w:t>
            </w:r>
            <w:r w:rsidRPr="00CA60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CF2" w:rsidRPr="00CA603E" w:rsidRDefault="008B7CF2" w:rsidP="00EC4857">
            <w:pPr>
              <w:pStyle w:val="Ttulo6"/>
              <w:spacing w:before="0" w:after="100" w:afterAutospacing="1" w:line="240" w:lineRule="auto"/>
              <w:ind w:left="720" w:hanging="450"/>
              <w:rPr>
                <w:rFonts w:ascii="Arial" w:hAnsi="Arial" w:cs="Arial"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>Bibliografia COMPLEMENTAR</w:t>
            </w:r>
          </w:p>
          <w:p w:rsidR="005244C3" w:rsidRPr="00CA603E" w:rsidRDefault="005244C3" w:rsidP="00EC4857">
            <w:pPr>
              <w:spacing w:after="100" w:afterAutospacing="1"/>
              <w:ind w:left="72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>ENAP, Apostila: Guia para elaboração de projetos, Brasília: 2013</w:t>
            </w:r>
          </w:p>
          <w:p w:rsidR="008B7CF2" w:rsidRPr="00CA603E" w:rsidRDefault="008B7CF2" w:rsidP="00EC4857">
            <w:pPr>
              <w:spacing w:after="100" w:afterAutospacing="1"/>
              <w:ind w:left="72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 xml:space="preserve">WOILER, S. e MATHIAS, W. Projetos: planejamento, elaboração, análise, Atlas: São Paulo, </w:t>
            </w:r>
            <w:r w:rsidR="009C2AD8" w:rsidRPr="00CA603E">
              <w:rPr>
                <w:rFonts w:ascii="Arial" w:hAnsi="Arial" w:cs="Arial"/>
                <w:sz w:val="22"/>
                <w:szCs w:val="22"/>
              </w:rPr>
              <w:t>2000</w:t>
            </w:r>
            <w:r w:rsidRPr="00CA60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1F02" w:rsidRPr="00CA603E" w:rsidRDefault="003F1F02" w:rsidP="00EC4857">
            <w:pPr>
              <w:spacing w:after="100" w:afterAutospacing="1"/>
              <w:ind w:left="720" w:hanging="450"/>
              <w:rPr>
                <w:rFonts w:ascii="Arial" w:hAnsi="Arial" w:cs="Arial"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>STEPHANOU, L. MULLER, L.M., CARVALHO, I.C.M. Guia para elaboração de projetos sociais, Editora Sinodal, 2003 – R</w:t>
            </w:r>
            <w:r w:rsidR="00CA603E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CA60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CF2" w:rsidRPr="00CA603E" w:rsidRDefault="007C40F1" w:rsidP="00EC4857">
            <w:pPr>
              <w:spacing w:after="100" w:afterAutospacing="1"/>
              <w:ind w:left="720" w:hanging="450"/>
              <w:rPr>
                <w:rFonts w:ascii="Arial" w:hAnsi="Arial" w:cs="Arial"/>
                <w:sz w:val="22"/>
                <w:szCs w:val="22"/>
              </w:rPr>
            </w:pPr>
            <w:r w:rsidRPr="00CA603E">
              <w:rPr>
                <w:rFonts w:ascii="Arial" w:hAnsi="Arial" w:cs="Arial"/>
                <w:sz w:val="22"/>
                <w:szCs w:val="22"/>
              </w:rPr>
              <w:t xml:space="preserve">UNIDO, Apostila: </w:t>
            </w:r>
            <w:proofErr w:type="spellStart"/>
            <w:r w:rsidRPr="00CA603E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CA603E">
              <w:rPr>
                <w:rFonts w:ascii="Arial" w:hAnsi="Arial" w:cs="Arial"/>
                <w:sz w:val="22"/>
                <w:szCs w:val="22"/>
              </w:rPr>
              <w:t xml:space="preserve"> Manual, 2018</w:t>
            </w:r>
          </w:p>
          <w:p w:rsidR="007C40F1" w:rsidRPr="007C40F1" w:rsidRDefault="007C40F1" w:rsidP="00EC4857">
            <w:pPr>
              <w:spacing w:after="100" w:afterAutospacing="1"/>
              <w:ind w:left="720" w:hanging="450"/>
              <w:rPr>
                <w:rFonts w:ascii="Arial" w:hAnsi="Arial"/>
                <w:sz w:val="22"/>
              </w:rPr>
            </w:pPr>
          </w:p>
        </w:tc>
      </w:tr>
      <w:tr w:rsidR="008B7CF2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20. Professor (es) responsável (</w:t>
            </w:r>
            <w:proofErr w:type="spellStart"/>
            <w:r>
              <w:rPr>
                <w:rFonts w:ascii="Arial" w:hAnsi="Arial"/>
                <w:b/>
                <w:sz w:val="22"/>
              </w:rPr>
              <w:t>is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) : </w:t>
            </w:r>
            <w:r>
              <w:rPr>
                <w:rFonts w:ascii="Arial" w:hAnsi="Arial"/>
                <w:sz w:val="22"/>
              </w:rPr>
              <w:t>Edgard Monforte Merlo</w:t>
            </w:r>
          </w:p>
        </w:tc>
      </w:tr>
    </w:tbl>
    <w:p w:rsidR="008B7CF2" w:rsidRDefault="008B7CF2"/>
    <w:p w:rsidR="008B7CF2" w:rsidRDefault="008B7CF2" w:rsidP="00EC4857"/>
    <w:sectPr w:rsidR="008B7CF2" w:rsidSect="00ED19F8">
      <w:type w:val="oddPage"/>
      <w:pgSz w:w="12242" w:h="20163" w:code="5"/>
      <w:pgMar w:top="851" w:right="851" w:bottom="23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27425C"/>
    <w:multiLevelType w:val="singleLevel"/>
    <w:tmpl w:val="FBCED80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53DC5A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7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5693D"/>
    <w:rsid w:val="000E0BC9"/>
    <w:rsid w:val="000F2215"/>
    <w:rsid w:val="0010059C"/>
    <w:rsid w:val="00176467"/>
    <w:rsid w:val="003F1F02"/>
    <w:rsid w:val="004B4FB4"/>
    <w:rsid w:val="005244C3"/>
    <w:rsid w:val="005B2A4C"/>
    <w:rsid w:val="00601C7F"/>
    <w:rsid w:val="0061476B"/>
    <w:rsid w:val="00623414"/>
    <w:rsid w:val="00624FE3"/>
    <w:rsid w:val="0065693D"/>
    <w:rsid w:val="0067655B"/>
    <w:rsid w:val="007C40F1"/>
    <w:rsid w:val="008A0193"/>
    <w:rsid w:val="008B7CF2"/>
    <w:rsid w:val="009C2AD8"/>
    <w:rsid w:val="00A85B7A"/>
    <w:rsid w:val="00AB2CC1"/>
    <w:rsid w:val="00B641A8"/>
    <w:rsid w:val="00B81E5E"/>
    <w:rsid w:val="00CA603E"/>
    <w:rsid w:val="00E50B9E"/>
    <w:rsid w:val="00EC4857"/>
    <w:rsid w:val="00ED19F8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0B972"/>
  <w15:docId w15:val="{0744BB56-2D2E-4165-91C6-BA79EB2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F8"/>
  </w:style>
  <w:style w:type="paragraph" w:styleId="Ttulo1">
    <w:name w:val="heading 1"/>
    <w:basedOn w:val="Normal"/>
    <w:next w:val="Normal"/>
    <w:qFormat/>
    <w:rsid w:val="00ED19F8"/>
    <w:pPr>
      <w:keepNext/>
      <w:spacing w:before="120" w:after="120" w:line="360" w:lineRule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D19F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19F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D19F8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D19F8"/>
    <w:pPr>
      <w:keepNext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rsid w:val="00ED19F8"/>
    <w:pPr>
      <w:keepNext/>
      <w:spacing w:before="60" w:after="60" w:line="360" w:lineRule="auto"/>
      <w:ind w:left="1354" w:hanging="792"/>
      <w:jc w:val="both"/>
      <w:outlineLvl w:val="5"/>
    </w:pPr>
    <w:rPr>
      <w:rFonts w:ascii="Courier New" w:hAnsi="Courier New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19F8"/>
    <w:pPr>
      <w:spacing w:before="120" w:after="1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“C”</vt:lpstr>
    </vt:vector>
  </TitlesOfParts>
  <Company>FEARP - USP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“C”</dc:title>
  <dc:creator>Edgard Monforte Merlo</dc:creator>
  <cp:lastModifiedBy>Edgard Monforte Merlo</cp:lastModifiedBy>
  <cp:revision>8</cp:revision>
  <cp:lastPrinted>2017-08-03T21:58:00Z</cp:lastPrinted>
  <dcterms:created xsi:type="dcterms:W3CDTF">2023-08-07T21:52:00Z</dcterms:created>
  <dcterms:modified xsi:type="dcterms:W3CDTF">2023-08-07T22:19:00Z</dcterms:modified>
</cp:coreProperties>
</file>