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64AD" w14:textId="77777777" w:rsidR="00E821C5" w:rsidRDefault="00E821C5" w:rsidP="00E821C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Disciplina: LSO0660 – Tecnologia do Solo</w:t>
      </w:r>
    </w:p>
    <w:p w14:paraId="2E891106" w14:textId="77777777" w:rsidR="00E821C5" w:rsidRDefault="00E821C5" w:rsidP="00E821C5">
      <w:pPr>
        <w:pStyle w:val="Default"/>
        <w:jc w:val="center"/>
        <w:rPr>
          <w:b/>
          <w:bCs/>
          <w:sz w:val="23"/>
          <w:szCs w:val="23"/>
        </w:rPr>
      </w:pPr>
    </w:p>
    <w:p w14:paraId="5B5ED44B" w14:textId="77777777" w:rsidR="00E821C5" w:rsidRDefault="00E821C5" w:rsidP="00E821C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MÓDULO III – Manejo do solo</w:t>
      </w:r>
    </w:p>
    <w:p w14:paraId="6003152A" w14:textId="77777777" w:rsidR="00E821C5" w:rsidRPr="00273ACC" w:rsidRDefault="00E821C5" w:rsidP="00E821C5">
      <w:pPr>
        <w:pStyle w:val="Default"/>
        <w:rPr>
          <w:b/>
          <w:bCs/>
          <w:iCs/>
          <w:sz w:val="23"/>
          <w:szCs w:val="23"/>
        </w:rPr>
      </w:pPr>
      <w:r w:rsidRPr="00273ACC">
        <w:rPr>
          <w:b/>
          <w:bCs/>
          <w:iCs/>
          <w:sz w:val="23"/>
          <w:szCs w:val="23"/>
        </w:rPr>
        <w:t xml:space="preserve">Prof. </w:t>
      </w:r>
      <w:r>
        <w:rPr>
          <w:b/>
          <w:bCs/>
          <w:iCs/>
          <w:sz w:val="23"/>
          <w:szCs w:val="23"/>
        </w:rPr>
        <w:t>Maurício Roberto Cherubin</w:t>
      </w:r>
      <w:r w:rsidRPr="00273ACC">
        <w:rPr>
          <w:b/>
          <w:bCs/>
          <w:iCs/>
          <w:sz w:val="23"/>
          <w:szCs w:val="23"/>
        </w:rPr>
        <w:t xml:space="preserve"> </w:t>
      </w:r>
    </w:p>
    <w:p w14:paraId="714FD6E1" w14:textId="77777777" w:rsidR="00E821C5" w:rsidRDefault="00E821C5" w:rsidP="00E821C5">
      <w:pPr>
        <w:pStyle w:val="Default"/>
        <w:jc w:val="center"/>
        <w:rPr>
          <w:sz w:val="23"/>
          <w:szCs w:val="23"/>
        </w:rPr>
      </w:pPr>
    </w:p>
    <w:p w14:paraId="1EF361CA" w14:textId="77777777" w:rsidR="00E821C5" w:rsidRDefault="00E821C5" w:rsidP="00E821C5">
      <w:pPr>
        <w:pStyle w:val="Default"/>
        <w:rPr>
          <w:b/>
          <w:bCs/>
          <w:sz w:val="23"/>
          <w:szCs w:val="23"/>
        </w:rPr>
      </w:pPr>
    </w:p>
    <w:p w14:paraId="79FB3328" w14:textId="77777777" w:rsidR="00E821C5" w:rsidRPr="00273ACC" w:rsidRDefault="00E821C5" w:rsidP="00E821C5">
      <w:pPr>
        <w:pStyle w:val="Default"/>
        <w:shd w:val="clear" w:color="auto" w:fill="D9D9D9" w:themeFill="background1" w:themeFillShade="D9"/>
        <w:rPr>
          <w:szCs w:val="23"/>
        </w:rPr>
      </w:pPr>
      <w:r w:rsidRPr="00273ACC">
        <w:rPr>
          <w:b/>
          <w:bCs/>
          <w:szCs w:val="23"/>
        </w:rPr>
        <w:t xml:space="preserve">AULA 1 </w:t>
      </w:r>
      <w:r w:rsidRPr="00273ACC">
        <w:rPr>
          <w:szCs w:val="23"/>
        </w:rPr>
        <w:t xml:space="preserve">– </w:t>
      </w:r>
      <w:r>
        <w:rPr>
          <w:szCs w:val="23"/>
        </w:rPr>
        <w:t>Introdução ao manejo do solo</w:t>
      </w:r>
      <w:r w:rsidRPr="00273ACC">
        <w:rPr>
          <w:szCs w:val="23"/>
        </w:rPr>
        <w:t xml:space="preserve"> </w:t>
      </w:r>
    </w:p>
    <w:p w14:paraId="34E68F40" w14:textId="77777777" w:rsidR="00E821C5" w:rsidRDefault="00E821C5" w:rsidP="00E821C5">
      <w:pPr>
        <w:pStyle w:val="Default"/>
        <w:rPr>
          <w:b/>
          <w:bCs/>
          <w:iCs/>
          <w:sz w:val="23"/>
          <w:szCs w:val="23"/>
        </w:rPr>
      </w:pPr>
    </w:p>
    <w:p w14:paraId="0C125EB3" w14:textId="77777777" w:rsidR="00E821C5" w:rsidRDefault="00E821C5" w:rsidP="00E821C5">
      <w:pPr>
        <w:pStyle w:val="Default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NOME:</w:t>
      </w:r>
    </w:p>
    <w:p w14:paraId="37C7A157" w14:textId="77777777" w:rsidR="00E821C5" w:rsidRDefault="00E821C5" w:rsidP="00E821C5">
      <w:pPr>
        <w:pStyle w:val="Default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Nº USP:</w:t>
      </w:r>
    </w:p>
    <w:p w14:paraId="008555CF" w14:textId="77777777" w:rsidR="00E821C5" w:rsidRPr="00273ACC" w:rsidRDefault="00E821C5" w:rsidP="00E821C5">
      <w:pPr>
        <w:pStyle w:val="Default"/>
        <w:rPr>
          <w:b/>
          <w:bCs/>
          <w:iCs/>
          <w:sz w:val="23"/>
          <w:szCs w:val="23"/>
        </w:rPr>
      </w:pPr>
    </w:p>
    <w:p w14:paraId="3C5CBB5D" w14:textId="4217D984" w:rsidR="00783458" w:rsidRDefault="00E821C5" w:rsidP="004A6546">
      <w:pPr>
        <w:pStyle w:val="PargrafodaLista"/>
        <w:numPr>
          <w:ilvl w:val="0"/>
          <w:numId w:val="1"/>
        </w:numPr>
        <w:spacing w:after="160" w:line="259" w:lineRule="auto"/>
        <w:ind w:left="284" w:hanging="284"/>
        <w:jc w:val="both"/>
        <w:rPr>
          <w:b/>
          <w:sz w:val="22"/>
          <w:szCs w:val="22"/>
        </w:rPr>
      </w:pPr>
      <w:r w:rsidRPr="00783458">
        <w:rPr>
          <w:b/>
          <w:sz w:val="22"/>
          <w:szCs w:val="22"/>
        </w:rPr>
        <w:t xml:space="preserve">Qual o local/região e a produtividade alcançada? </w:t>
      </w:r>
    </w:p>
    <w:p w14:paraId="28007CA3" w14:textId="77777777" w:rsidR="00783458" w:rsidRPr="00783458" w:rsidRDefault="00783458" w:rsidP="00783458">
      <w:pPr>
        <w:pStyle w:val="PargrafodaLista"/>
        <w:spacing w:after="160" w:line="259" w:lineRule="auto"/>
        <w:ind w:left="284"/>
        <w:jc w:val="both"/>
        <w:rPr>
          <w:b/>
          <w:sz w:val="22"/>
          <w:szCs w:val="22"/>
        </w:rPr>
      </w:pPr>
    </w:p>
    <w:p w14:paraId="4C7C0448" w14:textId="77777777" w:rsidR="00E821C5" w:rsidRPr="00117557" w:rsidRDefault="00E821C5" w:rsidP="00E821C5">
      <w:pPr>
        <w:pStyle w:val="PargrafodaLista"/>
        <w:ind w:left="284" w:hanging="284"/>
        <w:jc w:val="both"/>
        <w:rPr>
          <w:bCs/>
          <w:sz w:val="22"/>
          <w:szCs w:val="22"/>
        </w:rPr>
      </w:pPr>
    </w:p>
    <w:p w14:paraId="4CBD14A0" w14:textId="35BA5155" w:rsidR="00E821C5" w:rsidRDefault="00E821C5" w:rsidP="00E821C5">
      <w:pPr>
        <w:pStyle w:val="PargrafodaLista"/>
        <w:numPr>
          <w:ilvl w:val="0"/>
          <w:numId w:val="1"/>
        </w:numPr>
        <w:spacing w:after="160" w:line="259" w:lineRule="auto"/>
        <w:ind w:left="284" w:hanging="284"/>
        <w:jc w:val="both"/>
        <w:rPr>
          <w:b/>
          <w:sz w:val="22"/>
          <w:szCs w:val="22"/>
        </w:rPr>
      </w:pPr>
      <w:r w:rsidRPr="00117557">
        <w:rPr>
          <w:b/>
          <w:sz w:val="22"/>
          <w:szCs w:val="22"/>
        </w:rPr>
        <w:t>Qual o tipo de solo (classe/textura) e sistema de preparo adotado?</w:t>
      </w:r>
    </w:p>
    <w:p w14:paraId="47CEF4BB" w14:textId="77777777" w:rsidR="00783458" w:rsidRPr="00117557" w:rsidRDefault="00783458" w:rsidP="00783458">
      <w:pPr>
        <w:pStyle w:val="PargrafodaLista"/>
        <w:spacing w:after="160" w:line="259" w:lineRule="auto"/>
        <w:ind w:left="284"/>
        <w:jc w:val="both"/>
        <w:rPr>
          <w:b/>
          <w:sz w:val="22"/>
          <w:szCs w:val="22"/>
        </w:rPr>
      </w:pPr>
    </w:p>
    <w:p w14:paraId="0CCD2022" w14:textId="77777777" w:rsidR="00E821C5" w:rsidRPr="00117557" w:rsidRDefault="00E821C5" w:rsidP="00E821C5">
      <w:pPr>
        <w:pStyle w:val="PargrafodaLista"/>
        <w:ind w:left="284" w:hanging="284"/>
        <w:jc w:val="both"/>
        <w:rPr>
          <w:bCs/>
          <w:sz w:val="22"/>
          <w:szCs w:val="22"/>
        </w:rPr>
      </w:pPr>
    </w:p>
    <w:p w14:paraId="3456824F" w14:textId="698F9561" w:rsidR="00E821C5" w:rsidRDefault="00E821C5" w:rsidP="00E821C5">
      <w:pPr>
        <w:pStyle w:val="PargrafodaLista"/>
        <w:numPr>
          <w:ilvl w:val="0"/>
          <w:numId w:val="1"/>
        </w:numPr>
        <w:spacing w:after="160" w:line="259" w:lineRule="auto"/>
        <w:ind w:left="284" w:hanging="284"/>
        <w:jc w:val="both"/>
        <w:rPr>
          <w:b/>
          <w:sz w:val="22"/>
          <w:szCs w:val="22"/>
        </w:rPr>
      </w:pPr>
      <w:r w:rsidRPr="00117557">
        <w:rPr>
          <w:b/>
          <w:sz w:val="22"/>
          <w:szCs w:val="22"/>
        </w:rPr>
        <w:t>Qual foi o plano de rotação de culturas utilizado?</w:t>
      </w:r>
    </w:p>
    <w:p w14:paraId="44629636" w14:textId="77777777" w:rsidR="00783458" w:rsidRPr="00117557" w:rsidRDefault="00783458" w:rsidP="00783458">
      <w:pPr>
        <w:pStyle w:val="PargrafodaLista"/>
        <w:spacing w:after="160" w:line="259" w:lineRule="auto"/>
        <w:ind w:left="284"/>
        <w:jc w:val="both"/>
        <w:rPr>
          <w:b/>
          <w:sz w:val="22"/>
          <w:szCs w:val="22"/>
        </w:rPr>
      </w:pPr>
    </w:p>
    <w:p w14:paraId="75D1CEE3" w14:textId="77777777" w:rsidR="00E821C5" w:rsidRPr="00117557" w:rsidRDefault="00E821C5" w:rsidP="00E821C5">
      <w:pPr>
        <w:pStyle w:val="PargrafodaLista"/>
        <w:ind w:left="284" w:hanging="284"/>
        <w:jc w:val="both"/>
        <w:rPr>
          <w:bCs/>
          <w:sz w:val="22"/>
          <w:szCs w:val="22"/>
        </w:rPr>
      </w:pPr>
    </w:p>
    <w:p w14:paraId="0CFAD188" w14:textId="152965A5" w:rsidR="00E821C5" w:rsidRDefault="00E821C5" w:rsidP="00E821C5">
      <w:pPr>
        <w:pStyle w:val="PargrafodaLista"/>
        <w:numPr>
          <w:ilvl w:val="0"/>
          <w:numId w:val="1"/>
        </w:numPr>
        <w:spacing w:after="160" w:line="259" w:lineRule="auto"/>
        <w:ind w:left="284" w:hanging="284"/>
        <w:jc w:val="both"/>
        <w:rPr>
          <w:b/>
          <w:sz w:val="22"/>
          <w:szCs w:val="22"/>
        </w:rPr>
      </w:pPr>
      <w:r w:rsidRPr="00117557">
        <w:rPr>
          <w:b/>
          <w:sz w:val="22"/>
          <w:szCs w:val="22"/>
        </w:rPr>
        <w:t>Ao longo dos últimos anos, o produtor adotou alguma prática de manejo visando melhoria do ambiente físico do solo? Se a resposta foi positiva, liste quais foram e discuta com essas práticas podem favorecer o crescimento das plantas.</w:t>
      </w:r>
    </w:p>
    <w:p w14:paraId="702D1E1D" w14:textId="0DE94110" w:rsidR="00783458" w:rsidRDefault="00783458" w:rsidP="00783458">
      <w:pPr>
        <w:pStyle w:val="PargrafodaLista"/>
        <w:spacing w:after="160" w:line="259" w:lineRule="auto"/>
        <w:ind w:left="284"/>
        <w:jc w:val="both"/>
        <w:rPr>
          <w:b/>
          <w:sz w:val="22"/>
          <w:szCs w:val="22"/>
        </w:rPr>
      </w:pPr>
    </w:p>
    <w:p w14:paraId="4871C679" w14:textId="4FD7EA9F" w:rsidR="00783458" w:rsidRDefault="00783458" w:rsidP="00783458">
      <w:pPr>
        <w:pStyle w:val="PargrafodaLista"/>
        <w:spacing w:after="160" w:line="259" w:lineRule="auto"/>
        <w:ind w:left="284"/>
        <w:jc w:val="both"/>
        <w:rPr>
          <w:b/>
          <w:sz w:val="22"/>
          <w:szCs w:val="22"/>
        </w:rPr>
      </w:pPr>
    </w:p>
    <w:p w14:paraId="2950A75C" w14:textId="77777777" w:rsidR="00783458" w:rsidRPr="00117557" w:rsidRDefault="00783458" w:rsidP="00783458">
      <w:pPr>
        <w:pStyle w:val="PargrafodaLista"/>
        <w:spacing w:after="160" w:line="259" w:lineRule="auto"/>
        <w:ind w:left="284"/>
        <w:jc w:val="both"/>
        <w:rPr>
          <w:b/>
          <w:sz w:val="22"/>
          <w:szCs w:val="22"/>
        </w:rPr>
      </w:pPr>
    </w:p>
    <w:p w14:paraId="0D44F3A6" w14:textId="77777777" w:rsidR="00E821C5" w:rsidRPr="00117557" w:rsidRDefault="00E821C5" w:rsidP="00E821C5">
      <w:pPr>
        <w:pStyle w:val="PargrafodaLista"/>
        <w:ind w:left="284" w:hanging="284"/>
        <w:jc w:val="both"/>
        <w:rPr>
          <w:bCs/>
          <w:sz w:val="22"/>
          <w:szCs w:val="22"/>
        </w:rPr>
      </w:pPr>
    </w:p>
    <w:p w14:paraId="2943E559" w14:textId="77777777" w:rsidR="00E821C5" w:rsidRPr="00117557" w:rsidRDefault="00E821C5" w:rsidP="00E821C5">
      <w:pPr>
        <w:pStyle w:val="PargrafodaLista"/>
        <w:numPr>
          <w:ilvl w:val="0"/>
          <w:numId w:val="1"/>
        </w:numPr>
        <w:spacing w:after="160" w:line="259" w:lineRule="auto"/>
        <w:ind w:left="284" w:hanging="284"/>
        <w:jc w:val="both"/>
        <w:rPr>
          <w:b/>
          <w:sz w:val="22"/>
          <w:szCs w:val="22"/>
        </w:rPr>
      </w:pPr>
      <w:r w:rsidRPr="00117557">
        <w:rPr>
          <w:b/>
          <w:sz w:val="22"/>
          <w:szCs w:val="22"/>
        </w:rPr>
        <w:t>Qual foi o plano de correção do solo e adubação da cultura? Considerando a adubação realizada na safra avaliada e exportação da cultura via grão, calcule o balanço simplificado de P</w:t>
      </w:r>
      <w:r w:rsidRPr="00117557">
        <w:rPr>
          <w:b/>
          <w:sz w:val="22"/>
          <w:szCs w:val="22"/>
          <w:vertAlign w:val="subscript"/>
        </w:rPr>
        <w:t>2</w:t>
      </w:r>
      <w:r w:rsidRPr="00117557">
        <w:rPr>
          <w:b/>
          <w:sz w:val="22"/>
          <w:szCs w:val="22"/>
        </w:rPr>
        <w:t>O</w:t>
      </w:r>
      <w:r w:rsidRPr="00117557">
        <w:rPr>
          <w:b/>
          <w:sz w:val="22"/>
          <w:szCs w:val="22"/>
          <w:vertAlign w:val="subscript"/>
        </w:rPr>
        <w:t>5</w:t>
      </w:r>
      <w:r w:rsidRPr="00117557">
        <w:rPr>
          <w:b/>
          <w:sz w:val="22"/>
          <w:szCs w:val="22"/>
        </w:rPr>
        <w:t xml:space="preserve"> e K</w:t>
      </w:r>
      <w:r w:rsidRPr="00117557">
        <w:rPr>
          <w:b/>
          <w:sz w:val="22"/>
          <w:szCs w:val="22"/>
          <w:vertAlign w:val="subscript"/>
        </w:rPr>
        <w:t>2</w:t>
      </w:r>
      <w:r w:rsidRPr="00117557">
        <w:rPr>
          <w:b/>
          <w:sz w:val="22"/>
          <w:szCs w:val="22"/>
        </w:rPr>
        <w:t xml:space="preserve">O? </w:t>
      </w:r>
    </w:p>
    <w:p w14:paraId="2CC24A18" w14:textId="77777777" w:rsidR="00E821C5" w:rsidRDefault="00E821C5" w:rsidP="00E821C5">
      <w:pPr>
        <w:pStyle w:val="PargrafodaLista"/>
        <w:numPr>
          <w:ilvl w:val="0"/>
          <w:numId w:val="2"/>
        </w:numPr>
        <w:spacing w:after="160" w:line="259" w:lineRule="auto"/>
        <w:jc w:val="both"/>
        <w:rPr>
          <w:bCs/>
          <w:sz w:val="20"/>
          <w:szCs w:val="20"/>
        </w:rPr>
      </w:pPr>
      <w:r w:rsidRPr="005E31C5">
        <w:rPr>
          <w:bCs/>
          <w:sz w:val="20"/>
          <w:szCs w:val="20"/>
        </w:rPr>
        <w:t xml:space="preserve">Para calcular esse balanço considere apenas as entradas de P e K via fertilizante e as saídas via grão de soja. </w:t>
      </w:r>
    </w:p>
    <w:p w14:paraId="34A14E7D" w14:textId="77777777" w:rsidR="00E821C5" w:rsidRDefault="00E821C5" w:rsidP="00E821C5">
      <w:pPr>
        <w:pStyle w:val="PargrafodaLista"/>
        <w:numPr>
          <w:ilvl w:val="0"/>
          <w:numId w:val="2"/>
        </w:numPr>
        <w:spacing w:after="160" w:line="259" w:lineRule="auto"/>
        <w:jc w:val="both"/>
        <w:rPr>
          <w:bCs/>
          <w:sz w:val="20"/>
          <w:szCs w:val="20"/>
        </w:rPr>
      </w:pPr>
      <w:r w:rsidRPr="005E31C5">
        <w:rPr>
          <w:bCs/>
          <w:sz w:val="20"/>
          <w:szCs w:val="20"/>
        </w:rPr>
        <w:t xml:space="preserve">Cada tonelada de grão de soja exporta cerca de 5,5 kg </w:t>
      </w:r>
      <w:proofErr w:type="spellStart"/>
      <w:r w:rsidRPr="005E31C5">
        <w:rPr>
          <w:bCs/>
          <w:sz w:val="20"/>
          <w:szCs w:val="20"/>
        </w:rPr>
        <w:t>ha</w:t>
      </w:r>
      <w:proofErr w:type="spellEnd"/>
      <w:r w:rsidRPr="005E31C5">
        <w:rPr>
          <w:bCs/>
          <w:sz w:val="20"/>
          <w:szCs w:val="20"/>
          <w:vertAlign w:val="superscript"/>
        </w:rPr>
        <w:t>-1</w:t>
      </w:r>
      <w:r w:rsidRPr="005E31C5">
        <w:rPr>
          <w:bCs/>
          <w:sz w:val="20"/>
          <w:szCs w:val="20"/>
        </w:rPr>
        <w:t xml:space="preserve"> de P e 19 kg </w:t>
      </w:r>
      <w:proofErr w:type="spellStart"/>
      <w:r w:rsidRPr="005E31C5">
        <w:rPr>
          <w:bCs/>
          <w:sz w:val="20"/>
          <w:szCs w:val="20"/>
        </w:rPr>
        <w:t>ha</w:t>
      </w:r>
      <w:proofErr w:type="spellEnd"/>
      <w:r w:rsidRPr="005E31C5">
        <w:rPr>
          <w:bCs/>
          <w:sz w:val="20"/>
          <w:szCs w:val="20"/>
          <w:vertAlign w:val="superscript"/>
        </w:rPr>
        <w:t>-1</w:t>
      </w:r>
      <w:r w:rsidRPr="005E31C5">
        <w:rPr>
          <w:bCs/>
          <w:sz w:val="20"/>
          <w:szCs w:val="20"/>
        </w:rPr>
        <w:t xml:space="preserve"> de K. </w:t>
      </w:r>
    </w:p>
    <w:p w14:paraId="2B4CEE19" w14:textId="5F93B300" w:rsidR="00E821C5" w:rsidRDefault="00E821C5" w:rsidP="00E821C5">
      <w:pPr>
        <w:pStyle w:val="PargrafodaLista"/>
        <w:numPr>
          <w:ilvl w:val="0"/>
          <w:numId w:val="2"/>
        </w:numPr>
        <w:spacing w:after="160" w:line="259" w:lineRule="auto"/>
        <w:jc w:val="both"/>
        <w:rPr>
          <w:bCs/>
          <w:sz w:val="20"/>
          <w:szCs w:val="20"/>
        </w:rPr>
      </w:pPr>
      <w:r w:rsidRPr="005E31C5">
        <w:rPr>
          <w:bCs/>
          <w:sz w:val="20"/>
          <w:szCs w:val="20"/>
        </w:rPr>
        <w:t>Para transformar valor de P para P</w:t>
      </w:r>
      <w:r w:rsidRPr="005E31C5">
        <w:rPr>
          <w:bCs/>
          <w:sz w:val="20"/>
          <w:szCs w:val="20"/>
          <w:vertAlign w:val="subscript"/>
        </w:rPr>
        <w:t>2</w:t>
      </w:r>
      <w:r w:rsidRPr="005E31C5">
        <w:rPr>
          <w:bCs/>
          <w:sz w:val="20"/>
          <w:szCs w:val="20"/>
        </w:rPr>
        <w:t>O</w:t>
      </w:r>
      <w:r w:rsidRPr="005E31C5">
        <w:rPr>
          <w:bCs/>
          <w:sz w:val="20"/>
          <w:szCs w:val="20"/>
          <w:vertAlign w:val="subscript"/>
        </w:rPr>
        <w:t>5</w:t>
      </w:r>
      <w:r w:rsidRPr="005E31C5">
        <w:rPr>
          <w:bCs/>
          <w:sz w:val="20"/>
          <w:szCs w:val="20"/>
        </w:rPr>
        <w:t xml:space="preserve"> deve-se multiplicar por 2,29; </w:t>
      </w:r>
      <w:proofErr w:type="gramStart"/>
      <w:r>
        <w:rPr>
          <w:bCs/>
          <w:sz w:val="20"/>
          <w:szCs w:val="20"/>
        </w:rPr>
        <w:t>P</w:t>
      </w:r>
      <w:r w:rsidRPr="005E31C5">
        <w:rPr>
          <w:bCs/>
          <w:sz w:val="20"/>
          <w:szCs w:val="20"/>
        </w:rPr>
        <w:t>ara</w:t>
      </w:r>
      <w:proofErr w:type="gramEnd"/>
      <w:r w:rsidRPr="005E31C5">
        <w:rPr>
          <w:bCs/>
          <w:sz w:val="20"/>
          <w:szCs w:val="20"/>
        </w:rPr>
        <w:t xml:space="preserve"> transformar K em K</w:t>
      </w:r>
      <w:r w:rsidRPr="005E31C5">
        <w:rPr>
          <w:bCs/>
          <w:sz w:val="20"/>
          <w:szCs w:val="20"/>
          <w:vertAlign w:val="subscript"/>
        </w:rPr>
        <w:t>2</w:t>
      </w:r>
      <w:r w:rsidRPr="005E31C5">
        <w:rPr>
          <w:bCs/>
          <w:sz w:val="20"/>
          <w:szCs w:val="20"/>
        </w:rPr>
        <w:t>O deve-se multiplicar por 1,20</w:t>
      </w:r>
    </w:p>
    <w:p w14:paraId="4046FBD0" w14:textId="459B350D" w:rsidR="000B4F23" w:rsidRDefault="000B4F23" w:rsidP="000B4F23">
      <w:pPr>
        <w:spacing w:after="160" w:line="259" w:lineRule="auto"/>
        <w:jc w:val="both"/>
        <w:rPr>
          <w:bCs/>
          <w:sz w:val="20"/>
        </w:rPr>
      </w:pPr>
    </w:p>
    <w:p w14:paraId="6E4EFBBA" w14:textId="77777777" w:rsidR="000B4F23" w:rsidRPr="000B4F23" w:rsidRDefault="000B4F23" w:rsidP="000B4F23">
      <w:pPr>
        <w:spacing w:after="160" w:line="259" w:lineRule="auto"/>
        <w:jc w:val="both"/>
        <w:rPr>
          <w:bCs/>
          <w:sz w:val="20"/>
        </w:rPr>
      </w:pPr>
    </w:p>
    <w:p w14:paraId="7B779ED0" w14:textId="77777777" w:rsidR="00783458" w:rsidRPr="005E31C5" w:rsidRDefault="00783458" w:rsidP="00783458">
      <w:pPr>
        <w:pStyle w:val="PargrafodaLista"/>
        <w:spacing w:after="160" w:line="259" w:lineRule="auto"/>
        <w:ind w:left="1004"/>
        <w:jc w:val="both"/>
        <w:rPr>
          <w:bCs/>
          <w:sz w:val="20"/>
          <w:szCs w:val="20"/>
        </w:rPr>
      </w:pPr>
    </w:p>
    <w:p w14:paraId="41570302" w14:textId="006B2CBD" w:rsidR="00E821C5" w:rsidRDefault="00E821C5" w:rsidP="000B4F23">
      <w:pPr>
        <w:pStyle w:val="PargrafodaLista"/>
        <w:numPr>
          <w:ilvl w:val="0"/>
          <w:numId w:val="1"/>
        </w:numPr>
        <w:ind w:hanging="720"/>
        <w:jc w:val="both"/>
        <w:rPr>
          <w:b/>
          <w:sz w:val="22"/>
          <w:szCs w:val="22"/>
        </w:rPr>
      </w:pPr>
      <w:r w:rsidRPr="00117557">
        <w:rPr>
          <w:b/>
          <w:sz w:val="22"/>
          <w:szCs w:val="22"/>
        </w:rPr>
        <w:t>Qual sua interpretação do resultado do balanço de P</w:t>
      </w:r>
      <w:r w:rsidRPr="00117557">
        <w:rPr>
          <w:b/>
          <w:sz w:val="22"/>
          <w:szCs w:val="22"/>
          <w:vertAlign w:val="subscript"/>
        </w:rPr>
        <w:t>2</w:t>
      </w:r>
      <w:r w:rsidRPr="00117557">
        <w:rPr>
          <w:b/>
          <w:sz w:val="22"/>
          <w:szCs w:val="22"/>
        </w:rPr>
        <w:t>O</w:t>
      </w:r>
      <w:r w:rsidRPr="00117557">
        <w:rPr>
          <w:b/>
          <w:sz w:val="22"/>
          <w:szCs w:val="22"/>
          <w:vertAlign w:val="subscript"/>
        </w:rPr>
        <w:t>5</w:t>
      </w:r>
      <w:r w:rsidRPr="00117557">
        <w:rPr>
          <w:b/>
          <w:sz w:val="22"/>
          <w:szCs w:val="22"/>
        </w:rPr>
        <w:t xml:space="preserve"> e K</w:t>
      </w:r>
      <w:r w:rsidRPr="00117557">
        <w:rPr>
          <w:b/>
          <w:sz w:val="22"/>
          <w:szCs w:val="22"/>
          <w:vertAlign w:val="subscript"/>
        </w:rPr>
        <w:t>2</w:t>
      </w:r>
      <w:r w:rsidRPr="00117557">
        <w:rPr>
          <w:b/>
          <w:sz w:val="22"/>
          <w:szCs w:val="22"/>
        </w:rPr>
        <w:t>O e do manejo de adubação dessa área?</w:t>
      </w:r>
    </w:p>
    <w:p w14:paraId="28FE16FD" w14:textId="77777777" w:rsidR="00783458" w:rsidRDefault="00783458" w:rsidP="00E821C5">
      <w:pPr>
        <w:pStyle w:val="PargrafodaLista"/>
        <w:ind w:left="284" w:hanging="284"/>
        <w:jc w:val="both"/>
        <w:rPr>
          <w:b/>
          <w:sz w:val="22"/>
          <w:szCs w:val="22"/>
        </w:rPr>
      </w:pPr>
    </w:p>
    <w:p w14:paraId="421B39F8" w14:textId="12C4CAAD" w:rsidR="00E821C5" w:rsidRDefault="00E821C5" w:rsidP="00E821C5">
      <w:pPr>
        <w:pStyle w:val="PargrafodaLista"/>
        <w:ind w:left="284" w:hanging="284"/>
        <w:jc w:val="both"/>
        <w:rPr>
          <w:b/>
          <w:sz w:val="22"/>
          <w:szCs w:val="22"/>
        </w:rPr>
      </w:pPr>
    </w:p>
    <w:p w14:paraId="22A002A0" w14:textId="6F917B4E" w:rsidR="000B4F23" w:rsidRDefault="000B4F23" w:rsidP="00E821C5">
      <w:pPr>
        <w:pStyle w:val="PargrafodaLista"/>
        <w:ind w:left="284" w:hanging="284"/>
        <w:jc w:val="both"/>
        <w:rPr>
          <w:b/>
          <w:sz w:val="22"/>
          <w:szCs w:val="22"/>
        </w:rPr>
      </w:pPr>
    </w:p>
    <w:p w14:paraId="3B344E9B" w14:textId="60B8601B" w:rsidR="000B4F23" w:rsidRDefault="000B4F23" w:rsidP="00E821C5">
      <w:pPr>
        <w:pStyle w:val="PargrafodaLista"/>
        <w:ind w:left="284" w:hanging="284"/>
        <w:jc w:val="both"/>
        <w:rPr>
          <w:b/>
          <w:sz w:val="22"/>
          <w:szCs w:val="22"/>
        </w:rPr>
      </w:pPr>
    </w:p>
    <w:p w14:paraId="1C4BD6CF" w14:textId="247C855D" w:rsidR="000B4F23" w:rsidRDefault="000B4F23" w:rsidP="00E821C5">
      <w:pPr>
        <w:pStyle w:val="PargrafodaLista"/>
        <w:ind w:left="284" w:hanging="284"/>
        <w:jc w:val="both"/>
        <w:rPr>
          <w:b/>
          <w:sz w:val="22"/>
          <w:szCs w:val="22"/>
        </w:rPr>
      </w:pPr>
    </w:p>
    <w:p w14:paraId="5815032C" w14:textId="77777777" w:rsidR="000B4F23" w:rsidRPr="00117557" w:rsidRDefault="000B4F23" w:rsidP="00E821C5">
      <w:pPr>
        <w:pStyle w:val="PargrafodaLista"/>
        <w:ind w:left="284" w:hanging="284"/>
        <w:jc w:val="both"/>
        <w:rPr>
          <w:b/>
          <w:sz w:val="22"/>
          <w:szCs w:val="22"/>
        </w:rPr>
      </w:pPr>
    </w:p>
    <w:p w14:paraId="298BBB8F" w14:textId="36C49E9C" w:rsidR="00E821C5" w:rsidRDefault="00E821C5" w:rsidP="00E821C5">
      <w:pPr>
        <w:pStyle w:val="PargrafodaLista"/>
        <w:numPr>
          <w:ilvl w:val="0"/>
          <w:numId w:val="1"/>
        </w:numPr>
        <w:spacing w:after="160" w:line="259" w:lineRule="auto"/>
        <w:ind w:left="284" w:hanging="284"/>
        <w:jc w:val="both"/>
        <w:rPr>
          <w:b/>
          <w:sz w:val="22"/>
          <w:szCs w:val="22"/>
        </w:rPr>
      </w:pPr>
      <w:r w:rsidRPr="00117557">
        <w:rPr>
          <w:b/>
          <w:sz w:val="22"/>
          <w:szCs w:val="22"/>
        </w:rPr>
        <w:lastRenderedPageBreak/>
        <w:t xml:space="preserve">Como estava a fertilidade química deste solo? Há restrições químicas para o crescimento radicular em profundidade? </w:t>
      </w:r>
    </w:p>
    <w:p w14:paraId="30059114" w14:textId="609B6DE7" w:rsidR="00783458" w:rsidRDefault="00783458" w:rsidP="00783458">
      <w:pPr>
        <w:pStyle w:val="PargrafodaLista"/>
        <w:spacing w:after="160" w:line="259" w:lineRule="auto"/>
        <w:ind w:left="284"/>
        <w:jc w:val="both"/>
        <w:rPr>
          <w:b/>
          <w:sz w:val="22"/>
          <w:szCs w:val="22"/>
        </w:rPr>
      </w:pPr>
    </w:p>
    <w:p w14:paraId="45D41541" w14:textId="4BA6A3DE" w:rsidR="00783458" w:rsidRDefault="00783458" w:rsidP="00783458">
      <w:pPr>
        <w:pStyle w:val="PargrafodaLista"/>
        <w:spacing w:after="160" w:line="259" w:lineRule="auto"/>
        <w:ind w:left="284"/>
        <w:jc w:val="both"/>
        <w:rPr>
          <w:b/>
          <w:sz w:val="22"/>
          <w:szCs w:val="22"/>
        </w:rPr>
      </w:pPr>
    </w:p>
    <w:p w14:paraId="52E951AA" w14:textId="5BEED4AD" w:rsidR="000B4F23" w:rsidRDefault="000B4F23" w:rsidP="00783458">
      <w:pPr>
        <w:pStyle w:val="PargrafodaLista"/>
        <w:spacing w:after="160" w:line="259" w:lineRule="auto"/>
        <w:ind w:left="284"/>
        <w:jc w:val="both"/>
        <w:rPr>
          <w:b/>
          <w:sz w:val="22"/>
          <w:szCs w:val="22"/>
        </w:rPr>
      </w:pPr>
    </w:p>
    <w:p w14:paraId="7461DC97" w14:textId="695894B3" w:rsidR="000B4F23" w:rsidRDefault="000B4F23" w:rsidP="00783458">
      <w:pPr>
        <w:pStyle w:val="PargrafodaLista"/>
        <w:spacing w:after="160" w:line="259" w:lineRule="auto"/>
        <w:ind w:left="284"/>
        <w:jc w:val="both"/>
        <w:rPr>
          <w:b/>
          <w:sz w:val="22"/>
          <w:szCs w:val="22"/>
        </w:rPr>
      </w:pPr>
    </w:p>
    <w:p w14:paraId="064D7D02" w14:textId="65C1715E" w:rsidR="000B4F23" w:rsidRDefault="000B4F23" w:rsidP="00783458">
      <w:pPr>
        <w:pStyle w:val="PargrafodaLista"/>
        <w:spacing w:after="160" w:line="259" w:lineRule="auto"/>
        <w:ind w:left="284"/>
        <w:jc w:val="both"/>
        <w:rPr>
          <w:b/>
          <w:sz w:val="22"/>
          <w:szCs w:val="22"/>
        </w:rPr>
      </w:pPr>
    </w:p>
    <w:p w14:paraId="49271377" w14:textId="7B22A0C8" w:rsidR="000B4F23" w:rsidRDefault="000B4F23" w:rsidP="00783458">
      <w:pPr>
        <w:pStyle w:val="PargrafodaLista"/>
        <w:spacing w:after="160" w:line="259" w:lineRule="auto"/>
        <w:ind w:left="284"/>
        <w:jc w:val="both"/>
        <w:rPr>
          <w:b/>
          <w:sz w:val="22"/>
          <w:szCs w:val="22"/>
        </w:rPr>
      </w:pPr>
    </w:p>
    <w:p w14:paraId="7A7F0FB7" w14:textId="77777777" w:rsidR="000B4F23" w:rsidRDefault="000B4F23" w:rsidP="00783458">
      <w:pPr>
        <w:pStyle w:val="PargrafodaLista"/>
        <w:spacing w:after="160" w:line="259" w:lineRule="auto"/>
        <w:ind w:left="284"/>
        <w:jc w:val="both"/>
        <w:rPr>
          <w:b/>
          <w:sz w:val="22"/>
          <w:szCs w:val="22"/>
        </w:rPr>
      </w:pPr>
    </w:p>
    <w:p w14:paraId="7A7FC566" w14:textId="77777777" w:rsidR="000B4F23" w:rsidRPr="00117557" w:rsidRDefault="000B4F23" w:rsidP="00783458">
      <w:pPr>
        <w:pStyle w:val="PargrafodaLista"/>
        <w:spacing w:after="160" w:line="259" w:lineRule="auto"/>
        <w:ind w:left="284"/>
        <w:jc w:val="both"/>
        <w:rPr>
          <w:b/>
          <w:sz w:val="22"/>
          <w:szCs w:val="22"/>
        </w:rPr>
      </w:pPr>
    </w:p>
    <w:p w14:paraId="70A715F8" w14:textId="77777777" w:rsidR="00E821C5" w:rsidRPr="00117557" w:rsidRDefault="00E821C5" w:rsidP="00E821C5">
      <w:pPr>
        <w:pStyle w:val="PargrafodaLista"/>
        <w:numPr>
          <w:ilvl w:val="0"/>
          <w:numId w:val="1"/>
        </w:numPr>
        <w:spacing w:after="160" w:line="259" w:lineRule="auto"/>
        <w:ind w:left="284" w:hanging="284"/>
        <w:jc w:val="both"/>
        <w:rPr>
          <w:b/>
          <w:sz w:val="22"/>
          <w:szCs w:val="22"/>
        </w:rPr>
      </w:pPr>
      <w:r w:rsidRPr="00117557">
        <w:rPr>
          <w:b/>
          <w:sz w:val="22"/>
          <w:szCs w:val="22"/>
        </w:rPr>
        <w:t>Calcule estoque de P</w:t>
      </w:r>
      <w:r w:rsidRPr="00117557">
        <w:rPr>
          <w:b/>
          <w:sz w:val="22"/>
          <w:szCs w:val="22"/>
          <w:vertAlign w:val="subscript"/>
        </w:rPr>
        <w:t>2</w:t>
      </w:r>
      <w:r w:rsidRPr="00117557">
        <w:rPr>
          <w:b/>
          <w:sz w:val="22"/>
          <w:szCs w:val="22"/>
        </w:rPr>
        <w:t>O</w:t>
      </w:r>
      <w:r w:rsidRPr="00117557">
        <w:rPr>
          <w:b/>
          <w:sz w:val="22"/>
          <w:szCs w:val="22"/>
          <w:vertAlign w:val="subscript"/>
        </w:rPr>
        <w:t>5</w:t>
      </w:r>
      <w:r w:rsidRPr="00117557">
        <w:rPr>
          <w:b/>
          <w:sz w:val="22"/>
          <w:szCs w:val="22"/>
        </w:rPr>
        <w:t>, K</w:t>
      </w:r>
      <w:r w:rsidRPr="00117557">
        <w:rPr>
          <w:b/>
          <w:sz w:val="22"/>
          <w:szCs w:val="22"/>
          <w:vertAlign w:val="subscript"/>
        </w:rPr>
        <w:t>2</w:t>
      </w:r>
      <w:r w:rsidRPr="00117557">
        <w:rPr>
          <w:b/>
          <w:sz w:val="22"/>
          <w:szCs w:val="22"/>
        </w:rPr>
        <w:t>O e MOS nestes solos para as camadas de 0 – 20, 20-40, 40-60, 60-80 cm, 80 a 100 cm e o somatório 0 – 100 cm. Para esses cálculos considere as seguintes informações: (</w:t>
      </w:r>
      <w:r w:rsidRPr="00117557">
        <w:rPr>
          <w:b/>
          <w:i/>
          <w:iCs/>
          <w:sz w:val="22"/>
          <w:szCs w:val="22"/>
          <w:u w:val="single"/>
        </w:rPr>
        <w:t>apresentar os cálculos</w:t>
      </w:r>
      <w:r w:rsidRPr="00117557">
        <w:rPr>
          <w:b/>
          <w:sz w:val="22"/>
          <w:szCs w:val="22"/>
        </w:rPr>
        <w:t>)</w:t>
      </w:r>
    </w:p>
    <w:p w14:paraId="5502ADB3" w14:textId="77777777" w:rsidR="00E821C5" w:rsidRPr="00C012A4" w:rsidRDefault="00E821C5" w:rsidP="00E821C5">
      <w:pPr>
        <w:ind w:left="360"/>
        <w:jc w:val="both"/>
        <w:rPr>
          <w:rFonts w:ascii="Times New Roman" w:hAnsi="Times New Roman"/>
          <w:sz w:val="20"/>
          <w:szCs w:val="16"/>
        </w:rPr>
      </w:pPr>
      <w:r w:rsidRPr="00C012A4">
        <w:rPr>
          <w:rFonts w:ascii="Times New Roman" w:hAnsi="Times New Roman"/>
          <w:sz w:val="20"/>
          <w:szCs w:val="16"/>
        </w:rPr>
        <w:t>1 dm</w:t>
      </w:r>
      <w:r w:rsidRPr="00C012A4">
        <w:rPr>
          <w:rFonts w:ascii="Times New Roman" w:hAnsi="Times New Roman"/>
          <w:sz w:val="20"/>
          <w:szCs w:val="16"/>
          <w:vertAlign w:val="superscript"/>
        </w:rPr>
        <w:t>-3</w:t>
      </w:r>
      <w:r w:rsidRPr="00C012A4">
        <w:rPr>
          <w:rFonts w:ascii="Times New Roman" w:hAnsi="Times New Roman"/>
          <w:sz w:val="20"/>
          <w:szCs w:val="16"/>
        </w:rPr>
        <w:t xml:space="preserve"> = 1 kg </w:t>
      </w:r>
    </w:p>
    <w:p w14:paraId="62CE875D" w14:textId="77777777" w:rsidR="00E821C5" w:rsidRPr="00C012A4" w:rsidRDefault="00E821C5" w:rsidP="00E821C5">
      <w:pPr>
        <w:ind w:left="360"/>
        <w:jc w:val="both"/>
        <w:rPr>
          <w:rFonts w:ascii="Times New Roman" w:hAnsi="Times New Roman"/>
          <w:sz w:val="20"/>
          <w:szCs w:val="16"/>
        </w:rPr>
      </w:pPr>
      <w:r w:rsidRPr="00C012A4">
        <w:rPr>
          <w:rFonts w:ascii="Times New Roman" w:hAnsi="Times New Roman"/>
          <w:sz w:val="20"/>
          <w:szCs w:val="16"/>
        </w:rPr>
        <w:t>Transformar P em P</w:t>
      </w:r>
      <w:r w:rsidRPr="00C012A4">
        <w:rPr>
          <w:rFonts w:ascii="Times New Roman" w:hAnsi="Times New Roman"/>
          <w:sz w:val="20"/>
          <w:szCs w:val="16"/>
          <w:vertAlign w:val="subscript"/>
        </w:rPr>
        <w:t>2</w:t>
      </w:r>
      <w:r w:rsidRPr="00C012A4">
        <w:rPr>
          <w:rFonts w:ascii="Times New Roman" w:hAnsi="Times New Roman"/>
          <w:sz w:val="20"/>
          <w:szCs w:val="16"/>
        </w:rPr>
        <w:t>O</w:t>
      </w:r>
      <w:r w:rsidRPr="00C012A4">
        <w:rPr>
          <w:rFonts w:ascii="Times New Roman" w:hAnsi="Times New Roman"/>
          <w:sz w:val="20"/>
          <w:szCs w:val="16"/>
          <w:vertAlign w:val="subscript"/>
        </w:rPr>
        <w:t>5</w:t>
      </w:r>
      <w:r w:rsidRPr="00C012A4">
        <w:rPr>
          <w:rFonts w:ascii="Times New Roman" w:hAnsi="Times New Roman"/>
          <w:sz w:val="20"/>
          <w:szCs w:val="16"/>
        </w:rPr>
        <w:t xml:space="preserve"> deve-se multiplicar por 2,29.</w:t>
      </w:r>
    </w:p>
    <w:p w14:paraId="282BE4BC" w14:textId="77777777" w:rsidR="00E821C5" w:rsidRPr="00C012A4" w:rsidRDefault="00E821C5" w:rsidP="00E821C5">
      <w:pPr>
        <w:ind w:left="360"/>
        <w:jc w:val="both"/>
        <w:rPr>
          <w:rFonts w:ascii="Times New Roman" w:hAnsi="Times New Roman"/>
          <w:sz w:val="20"/>
          <w:szCs w:val="16"/>
        </w:rPr>
      </w:pPr>
      <w:r w:rsidRPr="00C012A4">
        <w:rPr>
          <w:rFonts w:ascii="Times New Roman" w:hAnsi="Times New Roman"/>
          <w:sz w:val="20"/>
          <w:szCs w:val="16"/>
        </w:rPr>
        <w:t>Transformar K em K</w:t>
      </w:r>
      <w:r w:rsidRPr="00C012A4">
        <w:rPr>
          <w:rFonts w:ascii="Times New Roman" w:hAnsi="Times New Roman"/>
          <w:sz w:val="20"/>
          <w:szCs w:val="16"/>
          <w:vertAlign w:val="subscript"/>
        </w:rPr>
        <w:t>2</w:t>
      </w:r>
      <w:r w:rsidRPr="00C012A4">
        <w:rPr>
          <w:rFonts w:ascii="Times New Roman" w:hAnsi="Times New Roman"/>
          <w:sz w:val="20"/>
          <w:szCs w:val="16"/>
        </w:rPr>
        <w:t>O deve-se multiplicar por 1,20.</w:t>
      </w:r>
    </w:p>
    <w:p w14:paraId="36F2D3FE" w14:textId="77777777" w:rsidR="00E821C5" w:rsidRPr="00C012A4" w:rsidRDefault="00E821C5" w:rsidP="00E821C5">
      <w:pPr>
        <w:ind w:left="360"/>
        <w:jc w:val="both"/>
        <w:rPr>
          <w:rFonts w:ascii="Times New Roman" w:hAnsi="Times New Roman"/>
          <w:sz w:val="20"/>
          <w:szCs w:val="16"/>
        </w:rPr>
      </w:pPr>
      <w:r w:rsidRPr="00C012A4">
        <w:rPr>
          <w:rFonts w:ascii="Times New Roman" w:hAnsi="Times New Roman"/>
          <w:sz w:val="20"/>
          <w:szCs w:val="16"/>
        </w:rPr>
        <w:t xml:space="preserve">Transformar K de </w:t>
      </w:r>
      <w:proofErr w:type="spellStart"/>
      <w:r w:rsidRPr="00C012A4">
        <w:rPr>
          <w:rFonts w:ascii="Times New Roman" w:hAnsi="Times New Roman"/>
          <w:sz w:val="20"/>
          <w:szCs w:val="16"/>
        </w:rPr>
        <w:t>mmol</w:t>
      </w:r>
      <w:r w:rsidRPr="00C012A4">
        <w:rPr>
          <w:rFonts w:ascii="Times New Roman" w:hAnsi="Times New Roman"/>
          <w:sz w:val="20"/>
          <w:szCs w:val="16"/>
          <w:vertAlign w:val="subscript"/>
        </w:rPr>
        <w:t>c</w:t>
      </w:r>
      <w:proofErr w:type="spellEnd"/>
      <w:r w:rsidRPr="00C012A4">
        <w:rPr>
          <w:rFonts w:ascii="Times New Roman" w:hAnsi="Times New Roman"/>
          <w:sz w:val="20"/>
          <w:szCs w:val="16"/>
        </w:rPr>
        <w:t xml:space="preserve"> dm</w:t>
      </w:r>
      <w:r w:rsidRPr="00C012A4">
        <w:rPr>
          <w:rFonts w:ascii="Times New Roman" w:hAnsi="Times New Roman"/>
          <w:sz w:val="20"/>
          <w:szCs w:val="16"/>
          <w:vertAlign w:val="superscript"/>
        </w:rPr>
        <w:t>-3</w:t>
      </w:r>
      <w:r w:rsidRPr="00C012A4">
        <w:rPr>
          <w:rFonts w:ascii="Times New Roman" w:hAnsi="Times New Roman"/>
          <w:sz w:val="20"/>
          <w:szCs w:val="16"/>
        </w:rPr>
        <w:t xml:space="preserve"> para mg dm</w:t>
      </w:r>
      <w:r w:rsidRPr="00C012A4">
        <w:rPr>
          <w:rFonts w:ascii="Times New Roman" w:hAnsi="Times New Roman"/>
          <w:sz w:val="20"/>
          <w:szCs w:val="16"/>
          <w:vertAlign w:val="superscript"/>
        </w:rPr>
        <w:t>-3</w:t>
      </w:r>
      <w:r w:rsidRPr="00C012A4">
        <w:rPr>
          <w:rFonts w:ascii="Times New Roman" w:hAnsi="Times New Roman"/>
          <w:sz w:val="20"/>
          <w:szCs w:val="16"/>
        </w:rPr>
        <w:t xml:space="preserve"> deve-se multiplicar por 39,1.</w:t>
      </w:r>
    </w:p>
    <w:p w14:paraId="1CBB8CFE" w14:textId="77777777" w:rsidR="00E821C5" w:rsidRPr="00C012A4" w:rsidRDefault="00E821C5" w:rsidP="00E821C5">
      <w:pPr>
        <w:ind w:left="360"/>
        <w:jc w:val="both"/>
        <w:rPr>
          <w:rFonts w:ascii="Times New Roman" w:hAnsi="Times New Roman"/>
          <w:sz w:val="20"/>
          <w:szCs w:val="16"/>
        </w:rPr>
      </w:pPr>
      <w:r w:rsidRPr="00C012A4">
        <w:rPr>
          <w:rFonts w:ascii="Times New Roman" w:hAnsi="Times New Roman"/>
          <w:sz w:val="20"/>
          <w:szCs w:val="16"/>
        </w:rPr>
        <w:t>Transformar MO para C deve-se dividir por 1,72</w:t>
      </w:r>
    </w:p>
    <w:p w14:paraId="621CBE51" w14:textId="3B37E5D1" w:rsidR="00E821C5" w:rsidRPr="00C012A4" w:rsidRDefault="00E821C5" w:rsidP="00E821C5">
      <w:pPr>
        <w:ind w:left="360"/>
        <w:jc w:val="both"/>
        <w:rPr>
          <w:rFonts w:ascii="Times New Roman" w:hAnsi="Times New Roman"/>
          <w:sz w:val="20"/>
          <w:szCs w:val="16"/>
        </w:rPr>
      </w:pPr>
      <w:r w:rsidRPr="00C012A4">
        <w:rPr>
          <w:rFonts w:ascii="Times New Roman" w:hAnsi="Times New Roman"/>
          <w:sz w:val="20"/>
          <w:szCs w:val="16"/>
        </w:rPr>
        <w:t>Assumir os valores de densidade do solo (uniforme no perfil):  Região Sul – 1,</w:t>
      </w:r>
      <w:r w:rsidR="006370D8">
        <w:rPr>
          <w:rFonts w:ascii="Times New Roman" w:hAnsi="Times New Roman"/>
          <w:sz w:val="20"/>
          <w:szCs w:val="16"/>
        </w:rPr>
        <w:t>1</w:t>
      </w:r>
      <w:r w:rsidRPr="00C012A4">
        <w:rPr>
          <w:rFonts w:ascii="Times New Roman" w:hAnsi="Times New Roman"/>
          <w:sz w:val="20"/>
          <w:szCs w:val="16"/>
        </w:rPr>
        <w:t xml:space="preserve"> Mg m</w:t>
      </w:r>
      <w:r w:rsidRPr="00C012A4">
        <w:rPr>
          <w:rFonts w:ascii="Times New Roman" w:hAnsi="Times New Roman"/>
          <w:sz w:val="20"/>
          <w:szCs w:val="16"/>
          <w:vertAlign w:val="superscript"/>
        </w:rPr>
        <w:t>-3</w:t>
      </w:r>
      <w:r w:rsidRPr="00C012A4">
        <w:rPr>
          <w:rFonts w:ascii="Times New Roman" w:hAnsi="Times New Roman"/>
          <w:sz w:val="20"/>
          <w:szCs w:val="16"/>
        </w:rPr>
        <w:t>; Sudeste – 1,</w:t>
      </w:r>
      <w:r w:rsidR="00783458">
        <w:rPr>
          <w:rFonts w:ascii="Times New Roman" w:hAnsi="Times New Roman"/>
          <w:sz w:val="20"/>
          <w:szCs w:val="16"/>
        </w:rPr>
        <w:t>0</w:t>
      </w:r>
      <w:r w:rsidRPr="00C012A4">
        <w:rPr>
          <w:rFonts w:ascii="Times New Roman" w:hAnsi="Times New Roman"/>
          <w:sz w:val="20"/>
          <w:szCs w:val="16"/>
        </w:rPr>
        <w:t xml:space="preserve"> Mg m</w:t>
      </w:r>
      <w:r w:rsidRPr="00C012A4">
        <w:rPr>
          <w:rFonts w:ascii="Times New Roman" w:hAnsi="Times New Roman"/>
          <w:sz w:val="20"/>
          <w:szCs w:val="16"/>
          <w:vertAlign w:val="superscript"/>
        </w:rPr>
        <w:t>-3</w:t>
      </w:r>
      <w:r w:rsidRPr="00C012A4">
        <w:rPr>
          <w:rFonts w:ascii="Times New Roman" w:hAnsi="Times New Roman"/>
          <w:sz w:val="20"/>
          <w:szCs w:val="16"/>
        </w:rPr>
        <w:t>; Centro-Oeste – 1,</w:t>
      </w:r>
      <w:r w:rsidR="00783458">
        <w:rPr>
          <w:rFonts w:ascii="Times New Roman" w:hAnsi="Times New Roman"/>
          <w:sz w:val="20"/>
          <w:szCs w:val="16"/>
        </w:rPr>
        <w:t>2</w:t>
      </w:r>
      <w:r w:rsidRPr="00C012A4">
        <w:rPr>
          <w:rFonts w:ascii="Times New Roman" w:hAnsi="Times New Roman"/>
          <w:sz w:val="20"/>
          <w:szCs w:val="16"/>
        </w:rPr>
        <w:t xml:space="preserve"> Mg m</w:t>
      </w:r>
      <w:r w:rsidRPr="00C012A4">
        <w:rPr>
          <w:rFonts w:ascii="Times New Roman" w:hAnsi="Times New Roman"/>
          <w:sz w:val="20"/>
          <w:szCs w:val="16"/>
          <w:vertAlign w:val="superscript"/>
        </w:rPr>
        <w:t>-3</w:t>
      </w:r>
      <w:r w:rsidRPr="00C012A4">
        <w:rPr>
          <w:rFonts w:ascii="Times New Roman" w:hAnsi="Times New Roman"/>
          <w:sz w:val="20"/>
          <w:szCs w:val="16"/>
        </w:rPr>
        <w:t>; Nordeste – 1,5 Mg m</w:t>
      </w:r>
      <w:r w:rsidRPr="00C012A4">
        <w:rPr>
          <w:rFonts w:ascii="Times New Roman" w:hAnsi="Times New Roman"/>
          <w:sz w:val="20"/>
          <w:szCs w:val="16"/>
          <w:vertAlign w:val="superscript"/>
        </w:rPr>
        <w:t>-3</w:t>
      </w:r>
      <w:r w:rsidRPr="00C012A4">
        <w:rPr>
          <w:rFonts w:ascii="Times New Roman" w:hAnsi="Times New Roman"/>
          <w:sz w:val="20"/>
          <w:szCs w:val="16"/>
        </w:rPr>
        <w:t>;</w:t>
      </w:r>
    </w:p>
    <w:p w14:paraId="03BE25A9" w14:textId="77777777" w:rsidR="00E821C5" w:rsidRPr="00C012A4" w:rsidRDefault="00E821C5" w:rsidP="00E821C5">
      <w:pPr>
        <w:ind w:left="360"/>
        <w:jc w:val="both"/>
        <w:rPr>
          <w:rFonts w:ascii="Times New Roman" w:hAnsi="Times New Roman"/>
          <w:sz w:val="20"/>
          <w:szCs w:val="16"/>
        </w:rPr>
      </w:pPr>
    </w:p>
    <w:p w14:paraId="30B77E04" w14:textId="77777777" w:rsidR="00E821C5" w:rsidRPr="00C012A4" w:rsidRDefault="00E821C5" w:rsidP="00E821C5">
      <w:pPr>
        <w:ind w:left="360"/>
        <w:jc w:val="both"/>
        <w:rPr>
          <w:rFonts w:ascii="Times New Roman" w:hAnsi="Times New Roman"/>
          <w:sz w:val="20"/>
          <w:szCs w:val="16"/>
        </w:rPr>
      </w:pPr>
      <w:r w:rsidRPr="00C012A4">
        <w:rPr>
          <w:rFonts w:ascii="Times New Roman" w:hAnsi="Times New Roman"/>
          <w:b/>
          <w:bCs/>
          <w:sz w:val="20"/>
          <w:szCs w:val="16"/>
        </w:rPr>
        <w:t xml:space="preserve">Estoque (Mg </w:t>
      </w:r>
      <w:proofErr w:type="spellStart"/>
      <w:r w:rsidRPr="00C012A4">
        <w:rPr>
          <w:rFonts w:ascii="Times New Roman" w:hAnsi="Times New Roman"/>
          <w:b/>
          <w:bCs/>
          <w:sz w:val="20"/>
          <w:szCs w:val="16"/>
        </w:rPr>
        <w:t>ha</w:t>
      </w:r>
      <w:proofErr w:type="spellEnd"/>
      <w:r w:rsidRPr="00C012A4">
        <w:rPr>
          <w:rFonts w:ascii="Times New Roman" w:hAnsi="Times New Roman"/>
          <w:b/>
          <w:bCs/>
          <w:sz w:val="20"/>
          <w:szCs w:val="16"/>
          <w:vertAlign w:val="superscript"/>
        </w:rPr>
        <w:t>-1</w:t>
      </w:r>
      <w:r w:rsidRPr="00C012A4">
        <w:rPr>
          <w:rFonts w:ascii="Times New Roman" w:hAnsi="Times New Roman"/>
          <w:b/>
          <w:bCs/>
          <w:sz w:val="20"/>
          <w:szCs w:val="16"/>
        </w:rPr>
        <w:t>) =</w:t>
      </w:r>
      <w:r w:rsidRPr="00C012A4">
        <w:rPr>
          <w:rFonts w:ascii="Times New Roman" w:hAnsi="Times New Roman"/>
          <w:sz w:val="20"/>
          <w:szCs w:val="16"/>
        </w:rPr>
        <w:t xml:space="preserve"> Concentração (%) x densidade do solo (Mg m</w:t>
      </w:r>
      <w:r w:rsidRPr="00C012A4">
        <w:rPr>
          <w:rFonts w:ascii="Times New Roman" w:hAnsi="Times New Roman"/>
          <w:sz w:val="20"/>
          <w:szCs w:val="16"/>
          <w:vertAlign w:val="superscript"/>
        </w:rPr>
        <w:t>-3</w:t>
      </w:r>
      <w:r w:rsidRPr="00C012A4">
        <w:rPr>
          <w:rFonts w:ascii="Times New Roman" w:hAnsi="Times New Roman"/>
          <w:sz w:val="20"/>
          <w:szCs w:val="16"/>
        </w:rPr>
        <w:t>) x profundidade (cm)</w:t>
      </w:r>
    </w:p>
    <w:p w14:paraId="0A6A2D15" w14:textId="778AD171" w:rsidR="00E821C5" w:rsidRDefault="00E821C5" w:rsidP="00E821C5">
      <w:pPr>
        <w:pStyle w:val="PargrafodaLista"/>
        <w:spacing w:after="160" w:line="259" w:lineRule="auto"/>
        <w:ind w:left="284"/>
        <w:jc w:val="both"/>
        <w:rPr>
          <w:bCs/>
        </w:rPr>
      </w:pPr>
    </w:p>
    <w:p w14:paraId="2391E6E5" w14:textId="77777777" w:rsidR="000B4F23" w:rsidRDefault="000B4F23" w:rsidP="00E821C5">
      <w:pPr>
        <w:pStyle w:val="PargrafodaLista"/>
        <w:spacing w:after="160" w:line="259" w:lineRule="auto"/>
        <w:ind w:left="284"/>
        <w:jc w:val="both"/>
        <w:rPr>
          <w:bCs/>
        </w:rPr>
      </w:pPr>
    </w:p>
    <w:p w14:paraId="26503900" w14:textId="77777777" w:rsidR="00E821C5" w:rsidRPr="00117557" w:rsidRDefault="00E821C5" w:rsidP="00E821C5">
      <w:pPr>
        <w:pStyle w:val="PargrafodaLista"/>
        <w:numPr>
          <w:ilvl w:val="0"/>
          <w:numId w:val="1"/>
        </w:numPr>
        <w:spacing w:after="160" w:line="259" w:lineRule="auto"/>
        <w:ind w:left="284" w:hanging="284"/>
        <w:jc w:val="both"/>
        <w:rPr>
          <w:b/>
          <w:sz w:val="22"/>
          <w:szCs w:val="22"/>
        </w:rPr>
      </w:pPr>
      <w:r w:rsidRPr="00117557">
        <w:rPr>
          <w:b/>
          <w:sz w:val="22"/>
          <w:szCs w:val="22"/>
        </w:rPr>
        <w:t>Quantos % do P</w:t>
      </w:r>
      <w:r w:rsidRPr="00117557">
        <w:rPr>
          <w:b/>
          <w:sz w:val="22"/>
          <w:szCs w:val="22"/>
          <w:vertAlign w:val="subscript"/>
        </w:rPr>
        <w:t>2</w:t>
      </w:r>
      <w:r w:rsidRPr="00117557">
        <w:rPr>
          <w:b/>
          <w:sz w:val="22"/>
          <w:szCs w:val="22"/>
        </w:rPr>
        <w:t>O</w:t>
      </w:r>
      <w:r w:rsidRPr="00117557">
        <w:rPr>
          <w:b/>
          <w:sz w:val="22"/>
          <w:szCs w:val="22"/>
          <w:vertAlign w:val="subscript"/>
        </w:rPr>
        <w:t>5</w:t>
      </w:r>
      <w:r w:rsidRPr="00117557">
        <w:rPr>
          <w:b/>
          <w:sz w:val="22"/>
          <w:szCs w:val="22"/>
        </w:rPr>
        <w:t>, K</w:t>
      </w:r>
      <w:r w:rsidRPr="00117557">
        <w:rPr>
          <w:b/>
          <w:sz w:val="22"/>
          <w:szCs w:val="22"/>
          <w:vertAlign w:val="subscript"/>
        </w:rPr>
        <w:t>2</w:t>
      </w:r>
      <w:r w:rsidRPr="00117557">
        <w:rPr>
          <w:b/>
          <w:sz w:val="22"/>
          <w:szCs w:val="22"/>
        </w:rPr>
        <w:t>O e MOS do solo estão concentrados na camada 0-20 cm?</w:t>
      </w:r>
    </w:p>
    <w:p w14:paraId="6EA77B94" w14:textId="2F53A8FF" w:rsidR="00E821C5" w:rsidRDefault="00E821C5" w:rsidP="00E821C5">
      <w:pPr>
        <w:pStyle w:val="PargrafodaLista"/>
        <w:spacing w:after="160" w:line="259" w:lineRule="auto"/>
        <w:ind w:left="284"/>
        <w:jc w:val="both"/>
        <w:rPr>
          <w:bCs/>
          <w:sz w:val="22"/>
          <w:szCs w:val="22"/>
        </w:rPr>
      </w:pPr>
    </w:p>
    <w:p w14:paraId="37871541" w14:textId="77777777" w:rsidR="000B4F23" w:rsidRPr="00117557" w:rsidRDefault="000B4F23" w:rsidP="00E821C5">
      <w:pPr>
        <w:pStyle w:val="PargrafodaLista"/>
        <w:spacing w:after="160" w:line="259" w:lineRule="auto"/>
        <w:ind w:left="284"/>
        <w:jc w:val="both"/>
        <w:rPr>
          <w:bCs/>
          <w:sz w:val="22"/>
          <w:szCs w:val="22"/>
        </w:rPr>
      </w:pPr>
    </w:p>
    <w:p w14:paraId="2A3CE104" w14:textId="77777777" w:rsidR="00E821C5" w:rsidRPr="00117557" w:rsidRDefault="00E821C5" w:rsidP="00E821C5">
      <w:pPr>
        <w:pStyle w:val="PargrafodaLista"/>
        <w:spacing w:after="160" w:line="259" w:lineRule="auto"/>
        <w:ind w:left="284"/>
        <w:jc w:val="both"/>
        <w:rPr>
          <w:bCs/>
          <w:sz w:val="22"/>
          <w:szCs w:val="22"/>
        </w:rPr>
      </w:pPr>
    </w:p>
    <w:p w14:paraId="7C9120DB" w14:textId="77777777" w:rsidR="00E821C5" w:rsidRPr="00117557" w:rsidRDefault="00E821C5" w:rsidP="00E821C5">
      <w:pPr>
        <w:pStyle w:val="PargrafodaLista"/>
        <w:numPr>
          <w:ilvl w:val="0"/>
          <w:numId w:val="1"/>
        </w:numPr>
        <w:spacing w:after="160" w:line="259" w:lineRule="auto"/>
        <w:ind w:left="284" w:hanging="284"/>
        <w:jc w:val="both"/>
        <w:rPr>
          <w:b/>
          <w:sz w:val="22"/>
          <w:szCs w:val="22"/>
        </w:rPr>
      </w:pPr>
      <w:r w:rsidRPr="00117557">
        <w:rPr>
          <w:b/>
          <w:sz w:val="22"/>
          <w:szCs w:val="22"/>
        </w:rPr>
        <w:t>Quantas sacas de soja são necessárias para pagar os custos de produção (ponto de equilíbrio)?</w:t>
      </w:r>
    </w:p>
    <w:p w14:paraId="66A6598F" w14:textId="77777777" w:rsidR="00E821C5" w:rsidRPr="008C1501" w:rsidRDefault="00E821C5" w:rsidP="00E821C5">
      <w:pPr>
        <w:pStyle w:val="PargrafodaLista"/>
        <w:spacing w:after="160" w:line="259" w:lineRule="auto"/>
        <w:ind w:left="284"/>
        <w:jc w:val="both"/>
        <w:rPr>
          <w:bCs/>
        </w:rPr>
      </w:pPr>
    </w:p>
    <w:p w14:paraId="16C6A149" w14:textId="77777777" w:rsidR="00E821C5" w:rsidRDefault="00E821C5" w:rsidP="00E821C5">
      <w:pPr>
        <w:pStyle w:val="Default"/>
        <w:rPr>
          <w:sz w:val="23"/>
          <w:szCs w:val="23"/>
        </w:rPr>
      </w:pPr>
    </w:p>
    <w:p w14:paraId="22838484" w14:textId="2A7F7EDE" w:rsidR="00F47506" w:rsidRDefault="00F47506" w:rsidP="00F47506">
      <w:pPr>
        <w:ind w:left="284" w:right="-1"/>
        <w:rPr>
          <w:rFonts w:ascii="Arial" w:hAnsi="Arial" w:cs="Arial"/>
        </w:rPr>
      </w:pPr>
    </w:p>
    <w:p w14:paraId="6F73AEAE" w14:textId="77777777" w:rsidR="00FF51A7" w:rsidRPr="004039F6" w:rsidRDefault="00FF51A7" w:rsidP="0026412E">
      <w:pPr>
        <w:ind w:left="-567" w:right="-568"/>
        <w:rPr>
          <w:rFonts w:ascii="Arial" w:hAnsi="Arial" w:cs="Arial"/>
        </w:rPr>
      </w:pPr>
    </w:p>
    <w:p w14:paraId="6262B65F" w14:textId="77777777" w:rsidR="004E4BA3" w:rsidRDefault="004E4BA3" w:rsidP="008F6A6F">
      <w:pPr>
        <w:ind w:left="142"/>
      </w:pPr>
    </w:p>
    <w:sectPr w:rsidR="004E4BA3" w:rsidSect="004A4E74">
      <w:headerReference w:type="default" r:id="rId7"/>
      <w:footerReference w:type="default" r:id="rId8"/>
      <w:pgSz w:w="11906" w:h="16838"/>
      <w:pgMar w:top="2694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A2D46" w14:textId="77777777" w:rsidR="00451730" w:rsidRDefault="00451730" w:rsidP="002C23F3">
      <w:r>
        <w:separator/>
      </w:r>
    </w:p>
  </w:endnote>
  <w:endnote w:type="continuationSeparator" w:id="0">
    <w:p w14:paraId="7E597F46" w14:textId="77777777" w:rsidR="00451730" w:rsidRDefault="00451730" w:rsidP="002C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Nirmala UI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29FA" w14:textId="77777777" w:rsidR="00DD3728" w:rsidRPr="00DD3728" w:rsidRDefault="00DD3728" w:rsidP="00DD3728">
    <w:pPr>
      <w:ind w:firstLine="284"/>
      <w:jc w:val="both"/>
      <w:outlineLvl w:val="2"/>
      <w:rPr>
        <w:rFonts w:ascii="Arial Narrow" w:eastAsia="Arial Unicode MS" w:hAnsi="Arial Narrow" w:cs="Arial"/>
        <w:b/>
        <w:sz w:val="18"/>
        <w:szCs w:val="18"/>
      </w:rPr>
    </w:pPr>
    <w:r w:rsidRPr="00DD3728">
      <w:rPr>
        <w:rFonts w:ascii="Arial Narrow" w:eastAsia="Arial Unicode MS" w:hAnsi="Arial Narrow" w:cs="Arial"/>
        <w:b/>
        <w:sz w:val="18"/>
        <w:szCs w:val="18"/>
      </w:rPr>
      <w:t>DEPARTAMENTO DE CIÊNCIA DO SOLO</w:t>
    </w:r>
  </w:p>
  <w:p w14:paraId="0C9441A7" w14:textId="77777777" w:rsidR="00DD3728" w:rsidRPr="00DD3728" w:rsidRDefault="00DD3728" w:rsidP="00DD3728">
    <w:pPr>
      <w:ind w:firstLine="284"/>
      <w:rPr>
        <w:rFonts w:ascii="Arial Narrow" w:hAnsi="Arial Narrow"/>
        <w:sz w:val="16"/>
        <w:szCs w:val="16"/>
      </w:rPr>
    </w:pPr>
    <w:r w:rsidRPr="00DD3728">
      <w:rPr>
        <w:rFonts w:ascii="Arial Narrow" w:hAnsi="Arial Narrow" w:cs="Arial"/>
        <w:sz w:val="16"/>
        <w:szCs w:val="16"/>
      </w:rPr>
      <w:t xml:space="preserve">Av. Pádua Dias, 11 | Caixa Postal 9 | Piracicaba, SP | 13418-900 </w:t>
    </w:r>
  </w:p>
  <w:p w14:paraId="7800BE5F" w14:textId="1F2613DB" w:rsidR="000714B5" w:rsidRPr="00DD3728" w:rsidRDefault="00DD3728" w:rsidP="00DD3728">
    <w:pPr>
      <w:ind w:firstLine="284"/>
      <w:rPr>
        <w:rFonts w:ascii="Arial Narrow" w:hAnsi="Arial Narrow" w:cs="Arial"/>
        <w:sz w:val="16"/>
        <w:szCs w:val="16"/>
      </w:rPr>
    </w:pPr>
    <w:r w:rsidRPr="00DD3728">
      <w:rPr>
        <w:rFonts w:ascii="Arial Narrow" w:hAnsi="Arial Narrow" w:cs="Arial"/>
        <w:sz w:val="16"/>
        <w:szCs w:val="16"/>
      </w:rPr>
      <w:t xml:space="preserve">Tel.: (19) 3417-2100 | </w:t>
    </w:r>
    <w:hyperlink r:id="rId1" w:history="1">
      <w:r w:rsidRPr="00DD3728">
        <w:rPr>
          <w:rFonts w:ascii="Arial Narrow" w:hAnsi="Arial Narrow" w:cs="Arial"/>
          <w:sz w:val="16"/>
          <w:szCs w:val="16"/>
        </w:rPr>
        <w:t>solos@usp.br</w:t>
      </w:r>
    </w:hyperlink>
    <w:r w:rsidRPr="00DD3728">
      <w:rPr>
        <w:rFonts w:ascii="Arial Narrow" w:hAnsi="Arial Narrow" w:cs="Arial"/>
        <w:sz w:val="16"/>
        <w:szCs w:val="16"/>
      </w:rPr>
      <w:t xml:space="preserve"> | www.solos.esalq.usp.br</w:t>
    </w:r>
    <w:r>
      <w:rPr>
        <w:rFonts w:ascii="Arial Narrow" w:hAnsi="Arial Narrow" w:cs="Arial"/>
        <w:sz w:val="16"/>
        <w:szCs w:val="16"/>
      </w:rPr>
      <w:t xml:space="preserve"> </w:t>
    </w:r>
    <w:r w:rsidR="008F6A6F">
      <w:rPr>
        <w:rFonts w:ascii="Arial Narrow" w:hAnsi="Arial Narrow" w:cs="Arial"/>
        <w:sz w:val="16"/>
        <w:szCs w:val="16"/>
      </w:rPr>
      <w:t xml:space="preserve">  </w:t>
    </w:r>
    <w:r w:rsidR="008F6A6F">
      <w:rPr>
        <w:rFonts w:ascii="Arial Narrow" w:hAnsi="Arial Narrow" w:cs="Arial"/>
        <w:sz w:val="16"/>
        <w:szCs w:val="16"/>
      </w:rPr>
      <w:tab/>
    </w:r>
    <w:r w:rsidR="008F6A6F">
      <w:rPr>
        <w:rFonts w:ascii="Arial Narrow" w:hAnsi="Arial Narrow" w:cs="Arial"/>
        <w:sz w:val="16"/>
        <w:szCs w:val="16"/>
      </w:rPr>
      <w:tab/>
    </w:r>
    <w:r>
      <w:rPr>
        <w:rFonts w:ascii="Arial Narrow" w:hAnsi="Arial Narrow" w:cs="Arial"/>
        <w:sz w:val="16"/>
        <w:szCs w:val="16"/>
      </w:rPr>
      <w:t xml:space="preserve">                                                                                            </w:t>
    </w:r>
    <w:r w:rsidR="008F6A6F">
      <w:rPr>
        <w:rFonts w:ascii="Arial Narrow" w:hAnsi="Arial Narrow" w:cs="Arial"/>
        <w:sz w:val="16"/>
        <w:szCs w:val="16"/>
      </w:rPr>
      <w:t xml:space="preserve">   </w:t>
    </w:r>
    <w:r w:rsidR="008F6A6F" w:rsidRPr="008F6A6F">
      <w:rPr>
        <w:rFonts w:ascii="Arial Narrow" w:hAnsi="Arial Narrow" w:cs="Arial"/>
        <w:sz w:val="16"/>
        <w:szCs w:val="16"/>
      </w:rPr>
      <w:fldChar w:fldCharType="begin"/>
    </w:r>
    <w:r w:rsidR="008F6A6F" w:rsidRPr="008F6A6F">
      <w:rPr>
        <w:rFonts w:ascii="Arial Narrow" w:hAnsi="Arial Narrow" w:cs="Arial"/>
        <w:sz w:val="16"/>
        <w:szCs w:val="16"/>
      </w:rPr>
      <w:instrText xml:space="preserve"> PAGE   \* MERGEFORMAT </w:instrText>
    </w:r>
    <w:r w:rsidR="008F6A6F" w:rsidRPr="008F6A6F">
      <w:rPr>
        <w:rFonts w:ascii="Arial Narrow" w:hAnsi="Arial Narrow" w:cs="Arial"/>
        <w:sz w:val="16"/>
        <w:szCs w:val="16"/>
      </w:rPr>
      <w:fldChar w:fldCharType="separate"/>
    </w:r>
    <w:r>
      <w:rPr>
        <w:rFonts w:ascii="Arial Narrow" w:hAnsi="Arial Narrow" w:cs="Arial"/>
        <w:noProof/>
        <w:sz w:val="16"/>
        <w:szCs w:val="16"/>
      </w:rPr>
      <w:t>1</w:t>
    </w:r>
    <w:r w:rsidR="008F6A6F" w:rsidRPr="008F6A6F">
      <w:rPr>
        <w:rFonts w:ascii="Arial Narrow" w:hAnsi="Arial Narrow" w:cs="Arial"/>
        <w:noProof/>
        <w:sz w:val="16"/>
        <w:szCs w:val="16"/>
      </w:rPr>
      <w:fldChar w:fldCharType="end"/>
    </w:r>
  </w:p>
  <w:p w14:paraId="4F943FA4" w14:textId="77777777" w:rsidR="000714B5" w:rsidRPr="004A4E74" w:rsidRDefault="000714B5" w:rsidP="004A4E74">
    <w:pPr>
      <w:pStyle w:val="Rodap"/>
      <w:ind w:left="284"/>
      <w:rPr>
        <w:rFonts w:ascii="Arial Narrow" w:hAnsi="Arial Narrow"/>
      </w:rPr>
    </w:pPr>
  </w:p>
  <w:p w14:paraId="055A5D9C" w14:textId="77777777" w:rsidR="000714B5" w:rsidRPr="004A4E74" w:rsidRDefault="000714B5" w:rsidP="004A4E74">
    <w:pPr>
      <w:pStyle w:val="Rodap"/>
      <w:ind w:left="284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BE1B8" w14:textId="77777777" w:rsidR="00451730" w:rsidRDefault="00451730" w:rsidP="002C23F3">
      <w:r>
        <w:separator/>
      </w:r>
    </w:p>
  </w:footnote>
  <w:footnote w:type="continuationSeparator" w:id="0">
    <w:p w14:paraId="31F6D32A" w14:textId="77777777" w:rsidR="00451730" w:rsidRDefault="00451730" w:rsidP="002C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3D8A" w14:textId="70F6852D" w:rsidR="002C23F3" w:rsidRDefault="004A4E7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D1FADD" wp14:editId="7262272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675" cy="1638300"/>
          <wp:effectExtent l="0" t="0" r="317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ALQ - papel carta geral to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23F3">
      <w:tab/>
    </w:r>
  </w:p>
  <w:tbl>
    <w:tblPr>
      <w:tblStyle w:val="Tabelacomgrade"/>
      <w:tblW w:w="9781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30"/>
      <w:gridCol w:w="4351"/>
    </w:tblGrid>
    <w:tr w:rsidR="002C23F3" w14:paraId="2D16B83F" w14:textId="77777777" w:rsidTr="00510444">
      <w:tc>
        <w:tcPr>
          <w:tcW w:w="5430" w:type="dxa"/>
        </w:tcPr>
        <w:p w14:paraId="4CF6BE15" w14:textId="1CE5CE00" w:rsidR="002C23F3" w:rsidRDefault="002C23F3">
          <w:pPr>
            <w:pStyle w:val="Cabealho"/>
          </w:pPr>
        </w:p>
      </w:tc>
      <w:tc>
        <w:tcPr>
          <w:tcW w:w="4351" w:type="dxa"/>
        </w:tcPr>
        <w:p w14:paraId="30E71B80" w14:textId="6C097E4A" w:rsidR="002C23F3" w:rsidRDefault="002C23F3" w:rsidP="002C23F3">
          <w:pPr>
            <w:pStyle w:val="Cabealho"/>
            <w:jc w:val="right"/>
          </w:pPr>
        </w:p>
      </w:tc>
    </w:tr>
  </w:tbl>
  <w:p w14:paraId="5BA70BF2" w14:textId="77777777" w:rsidR="002C23F3" w:rsidRDefault="002C23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91B5A"/>
    <w:multiLevelType w:val="hybridMultilevel"/>
    <w:tmpl w:val="20C8F46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4244D5B"/>
    <w:multiLevelType w:val="hybridMultilevel"/>
    <w:tmpl w:val="FFC0F65C"/>
    <w:lvl w:ilvl="0" w:tplc="AB8828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727738">
    <w:abstractNumId w:val="1"/>
  </w:num>
  <w:num w:numId="2" w16cid:durableId="1876194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3F3"/>
    <w:rsid w:val="00031205"/>
    <w:rsid w:val="000714B5"/>
    <w:rsid w:val="000B4F23"/>
    <w:rsid w:val="000E7BF6"/>
    <w:rsid w:val="00185D80"/>
    <w:rsid w:val="001A0C2F"/>
    <w:rsid w:val="001A3070"/>
    <w:rsid w:val="001D7CE9"/>
    <w:rsid w:val="0026412E"/>
    <w:rsid w:val="002C23F3"/>
    <w:rsid w:val="002F6337"/>
    <w:rsid w:val="003363DB"/>
    <w:rsid w:val="00451730"/>
    <w:rsid w:val="0045481A"/>
    <w:rsid w:val="0046491E"/>
    <w:rsid w:val="004A4E74"/>
    <w:rsid w:val="004B6F37"/>
    <w:rsid w:val="004E4BA3"/>
    <w:rsid w:val="00510444"/>
    <w:rsid w:val="005E36D3"/>
    <w:rsid w:val="006370D8"/>
    <w:rsid w:val="006C5761"/>
    <w:rsid w:val="0070582A"/>
    <w:rsid w:val="007234DD"/>
    <w:rsid w:val="00771878"/>
    <w:rsid w:val="00783458"/>
    <w:rsid w:val="007B4E07"/>
    <w:rsid w:val="00837B86"/>
    <w:rsid w:val="0087606A"/>
    <w:rsid w:val="008F6A6F"/>
    <w:rsid w:val="0090706A"/>
    <w:rsid w:val="00913F0C"/>
    <w:rsid w:val="00936FC9"/>
    <w:rsid w:val="00952865"/>
    <w:rsid w:val="00972635"/>
    <w:rsid w:val="009E5FB1"/>
    <w:rsid w:val="00A31FE2"/>
    <w:rsid w:val="00B66C5C"/>
    <w:rsid w:val="00BE4FA0"/>
    <w:rsid w:val="00C61A15"/>
    <w:rsid w:val="00CA1B1F"/>
    <w:rsid w:val="00DD3728"/>
    <w:rsid w:val="00DE49BF"/>
    <w:rsid w:val="00DF7E54"/>
    <w:rsid w:val="00E41846"/>
    <w:rsid w:val="00E821C5"/>
    <w:rsid w:val="00F47506"/>
    <w:rsid w:val="00F65672"/>
    <w:rsid w:val="00F85633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8B5CD"/>
  <w15:chartTrackingRefBased/>
  <w15:docId w15:val="{E18E2C0A-2472-4D00-80AE-65B46CD5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1C5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23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23F3"/>
  </w:style>
  <w:style w:type="paragraph" w:styleId="Rodap">
    <w:name w:val="footer"/>
    <w:basedOn w:val="Normal"/>
    <w:link w:val="RodapChar"/>
    <w:uiPriority w:val="99"/>
    <w:unhideWhenUsed/>
    <w:rsid w:val="002C23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23F3"/>
  </w:style>
  <w:style w:type="table" w:styleId="Tabelacomgrade">
    <w:name w:val="Table Grid"/>
    <w:basedOn w:val="Tabelanormal"/>
    <w:uiPriority w:val="39"/>
    <w:rsid w:val="002C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714B5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E41846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184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234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34D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34D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34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34D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4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4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21C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821C5"/>
    <w:pPr>
      <w:ind w:left="720"/>
      <w:contextualSpacing/>
    </w:pPr>
    <w:rPr>
      <w:rFonts w:ascii="Times New Roman" w:eastAsia="Batang" w:hAnsi="Times New Roman"/>
      <w:szCs w:val="24"/>
      <w:lang w:eastAsia="ko-KR"/>
    </w:rPr>
  </w:style>
  <w:style w:type="table" w:styleId="TabeladeGrade4-nfase2">
    <w:name w:val="Grid Table 4 Accent 2"/>
    <w:basedOn w:val="Tabelanormal"/>
    <w:uiPriority w:val="49"/>
    <w:rsid w:val="00E821C5"/>
    <w:pPr>
      <w:spacing w:after="0" w:line="240" w:lineRule="auto"/>
      <w:ind w:firstLine="709"/>
      <w:jc w:val="both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los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342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Maurício Cherubin</cp:lastModifiedBy>
  <cp:revision>8</cp:revision>
  <dcterms:created xsi:type="dcterms:W3CDTF">2021-10-23T12:57:00Z</dcterms:created>
  <dcterms:modified xsi:type="dcterms:W3CDTF">2022-11-06T11:32:00Z</dcterms:modified>
</cp:coreProperties>
</file>