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3162" w14:textId="77777777" w:rsidR="004D5E7D" w:rsidRDefault="00000000">
      <w:pPr>
        <w:spacing w:line="360" w:lineRule="auto"/>
        <w:jc w:val="center"/>
        <w:rPr>
          <w:b/>
          <w:sz w:val="28"/>
          <w:szCs w:val="28"/>
        </w:rPr>
      </w:pPr>
      <w:r>
        <w:rPr>
          <w:b/>
          <w:noProof/>
          <w:sz w:val="28"/>
          <w:szCs w:val="28"/>
        </w:rPr>
        <w:drawing>
          <wp:inline distT="114300" distB="114300" distL="114300" distR="114300" wp14:anchorId="3ABC05E0" wp14:editId="5A3A3458">
            <wp:extent cx="1257366" cy="144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57366" cy="1440000"/>
                    </a:xfrm>
                    <a:prstGeom prst="rect">
                      <a:avLst/>
                    </a:prstGeom>
                    <a:ln/>
                  </pic:spPr>
                </pic:pic>
              </a:graphicData>
            </a:graphic>
          </wp:inline>
        </w:drawing>
      </w:r>
    </w:p>
    <w:p w14:paraId="1D3B3DA4" w14:textId="77777777" w:rsidR="004D5E7D" w:rsidRDefault="004D5E7D">
      <w:pPr>
        <w:spacing w:line="360" w:lineRule="auto"/>
        <w:jc w:val="center"/>
        <w:rPr>
          <w:b/>
          <w:sz w:val="28"/>
          <w:szCs w:val="28"/>
        </w:rPr>
      </w:pPr>
    </w:p>
    <w:p w14:paraId="04B88989" w14:textId="77777777" w:rsidR="004D5E7D" w:rsidRDefault="004D5E7D">
      <w:pPr>
        <w:spacing w:line="360" w:lineRule="auto"/>
        <w:jc w:val="center"/>
        <w:rPr>
          <w:b/>
          <w:sz w:val="28"/>
          <w:szCs w:val="28"/>
        </w:rPr>
      </w:pPr>
    </w:p>
    <w:p w14:paraId="3680EECA" w14:textId="77777777" w:rsidR="004D5E7D" w:rsidRDefault="004D5E7D">
      <w:pPr>
        <w:spacing w:line="360" w:lineRule="auto"/>
        <w:jc w:val="center"/>
        <w:rPr>
          <w:b/>
          <w:sz w:val="28"/>
          <w:szCs w:val="28"/>
        </w:rPr>
      </w:pPr>
    </w:p>
    <w:p w14:paraId="0B5580B2" w14:textId="77777777" w:rsidR="004D5E7D" w:rsidRDefault="004D5E7D">
      <w:pPr>
        <w:spacing w:line="360" w:lineRule="auto"/>
        <w:jc w:val="center"/>
        <w:rPr>
          <w:b/>
          <w:sz w:val="28"/>
          <w:szCs w:val="28"/>
        </w:rPr>
      </w:pPr>
    </w:p>
    <w:p w14:paraId="6A36E0D0" w14:textId="77777777" w:rsidR="004D5E7D" w:rsidRDefault="004D5E7D">
      <w:pPr>
        <w:spacing w:line="360" w:lineRule="auto"/>
        <w:rPr>
          <w:b/>
          <w:sz w:val="28"/>
          <w:szCs w:val="28"/>
        </w:rPr>
      </w:pPr>
    </w:p>
    <w:p w14:paraId="565B7596" w14:textId="77777777" w:rsidR="004D5E7D" w:rsidRDefault="004D5E7D">
      <w:pPr>
        <w:spacing w:line="360" w:lineRule="auto"/>
        <w:jc w:val="center"/>
        <w:rPr>
          <w:b/>
          <w:sz w:val="28"/>
          <w:szCs w:val="28"/>
        </w:rPr>
      </w:pPr>
    </w:p>
    <w:p w14:paraId="0DBAD629" w14:textId="77777777" w:rsidR="004D5E7D" w:rsidRDefault="00000000">
      <w:pPr>
        <w:spacing w:line="360" w:lineRule="auto"/>
        <w:jc w:val="center"/>
        <w:rPr>
          <w:b/>
          <w:sz w:val="28"/>
          <w:szCs w:val="28"/>
        </w:rPr>
      </w:pPr>
      <w:r>
        <w:rPr>
          <w:b/>
          <w:sz w:val="28"/>
          <w:szCs w:val="28"/>
        </w:rPr>
        <w:t>PCS3818 - Engenharia de Sistema de Computação</w:t>
      </w:r>
    </w:p>
    <w:p w14:paraId="53B68E21" w14:textId="77777777" w:rsidR="004D5E7D" w:rsidRDefault="00000000">
      <w:pPr>
        <w:spacing w:line="360" w:lineRule="auto"/>
        <w:ind w:firstLine="720"/>
        <w:jc w:val="center"/>
        <w:rPr>
          <w:b/>
          <w:sz w:val="28"/>
          <w:szCs w:val="28"/>
        </w:rPr>
      </w:pPr>
      <w:r>
        <w:rPr>
          <w:b/>
          <w:sz w:val="28"/>
          <w:szCs w:val="28"/>
        </w:rPr>
        <w:t>Relatório da Atividade 3</w:t>
      </w:r>
    </w:p>
    <w:p w14:paraId="1D775A69" w14:textId="77777777" w:rsidR="004D5E7D" w:rsidRDefault="004D5E7D">
      <w:pPr>
        <w:spacing w:line="360" w:lineRule="auto"/>
        <w:ind w:firstLine="720"/>
        <w:jc w:val="center"/>
        <w:rPr>
          <w:b/>
          <w:sz w:val="28"/>
          <w:szCs w:val="28"/>
        </w:rPr>
      </w:pPr>
    </w:p>
    <w:p w14:paraId="06D4407F" w14:textId="77777777" w:rsidR="004D5E7D" w:rsidRDefault="004D5E7D">
      <w:pPr>
        <w:spacing w:line="360" w:lineRule="auto"/>
        <w:ind w:firstLine="720"/>
        <w:jc w:val="center"/>
        <w:rPr>
          <w:b/>
          <w:sz w:val="28"/>
          <w:szCs w:val="28"/>
        </w:rPr>
      </w:pPr>
    </w:p>
    <w:p w14:paraId="17BAED27" w14:textId="77777777" w:rsidR="004D5E7D" w:rsidRDefault="004D5E7D">
      <w:pPr>
        <w:spacing w:line="360" w:lineRule="auto"/>
        <w:ind w:firstLine="720"/>
        <w:jc w:val="center"/>
        <w:rPr>
          <w:b/>
          <w:sz w:val="28"/>
          <w:szCs w:val="28"/>
        </w:rPr>
      </w:pPr>
    </w:p>
    <w:p w14:paraId="7928C0AA" w14:textId="77777777" w:rsidR="004D5E7D" w:rsidRDefault="004D5E7D">
      <w:pPr>
        <w:spacing w:line="360" w:lineRule="auto"/>
      </w:pPr>
    </w:p>
    <w:p w14:paraId="2B742F3F" w14:textId="77777777" w:rsidR="004D5E7D" w:rsidRDefault="004D5E7D">
      <w:pPr>
        <w:spacing w:line="360" w:lineRule="auto"/>
      </w:pPr>
    </w:p>
    <w:p w14:paraId="23455689" w14:textId="77777777" w:rsidR="004D5E7D" w:rsidRDefault="004D5E7D">
      <w:pPr>
        <w:spacing w:line="360" w:lineRule="auto"/>
      </w:pPr>
    </w:p>
    <w:p w14:paraId="361586A9" w14:textId="77777777" w:rsidR="004D5E7D" w:rsidRDefault="004D5E7D">
      <w:pPr>
        <w:spacing w:line="360" w:lineRule="auto"/>
        <w:ind w:firstLine="720"/>
        <w:jc w:val="right"/>
      </w:pPr>
    </w:p>
    <w:p w14:paraId="72DBC068" w14:textId="77777777" w:rsidR="004D5E7D" w:rsidRDefault="004D5E7D">
      <w:pPr>
        <w:spacing w:line="360" w:lineRule="auto"/>
      </w:pPr>
    </w:p>
    <w:p w14:paraId="73714CC4" w14:textId="77777777" w:rsidR="004D5E7D" w:rsidRDefault="00000000">
      <w:pPr>
        <w:spacing w:line="360" w:lineRule="auto"/>
        <w:ind w:firstLine="720"/>
        <w:jc w:val="right"/>
      </w:pPr>
      <w:r>
        <w:t>André Hideki Gashu Nishimura - 11325285</w:t>
      </w:r>
    </w:p>
    <w:p w14:paraId="5C9AE620" w14:textId="77777777" w:rsidR="004D5E7D" w:rsidRDefault="00000000">
      <w:pPr>
        <w:spacing w:line="360" w:lineRule="auto"/>
        <w:ind w:firstLine="720"/>
        <w:jc w:val="right"/>
      </w:pPr>
      <w:r>
        <w:t>Gabriel Brandão de Carvalho - 11261941</w:t>
      </w:r>
    </w:p>
    <w:p w14:paraId="3D7B3B42" w14:textId="77777777" w:rsidR="004D5E7D" w:rsidRDefault="00000000">
      <w:pPr>
        <w:spacing w:line="360" w:lineRule="auto"/>
        <w:ind w:firstLine="720"/>
        <w:jc w:val="right"/>
      </w:pPr>
      <w:r>
        <w:t>Kevin Taiyo Onishi - 11261361</w:t>
      </w:r>
    </w:p>
    <w:p w14:paraId="3B9D2074" w14:textId="77777777" w:rsidR="004D5E7D" w:rsidRDefault="00000000">
      <w:pPr>
        <w:spacing w:line="360" w:lineRule="auto"/>
        <w:ind w:firstLine="720"/>
        <w:jc w:val="right"/>
      </w:pPr>
      <w:r>
        <w:t>Marco Aurélio Condé Oliveira Prado - 11257605</w:t>
      </w:r>
    </w:p>
    <w:p w14:paraId="15F2D4F0" w14:textId="77777777" w:rsidR="004D5E7D" w:rsidRDefault="00000000">
      <w:pPr>
        <w:spacing w:line="360" w:lineRule="auto"/>
        <w:ind w:firstLine="720"/>
        <w:jc w:val="right"/>
      </w:pPr>
      <w:r>
        <w:t>Silas Lima e Silva - 11262233</w:t>
      </w:r>
    </w:p>
    <w:p w14:paraId="1FDFCA04" w14:textId="77777777" w:rsidR="004D5E7D" w:rsidRDefault="00000000">
      <w:pPr>
        <w:spacing w:line="360" w:lineRule="auto"/>
        <w:ind w:firstLine="720"/>
        <w:jc w:val="right"/>
      </w:pPr>
      <w:r>
        <w:t>William Abe Fukushima - 11261771</w:t>
      </w:r>
    </w:p>
    <w:p w14:paraId="6755B239" w14:textId="77777777" w:rsidR="004D5E7D" w:rsidRDefault="004D5E7D">
      <w:pPr>
        <w:spacing w:line="360" w:lineRule="auto"/>
        <w:ind w:firstLine="720"/>
        <w:jc w:val="right"/>
      </w:pPr>
    </w:p>
    <w:p w14:paraId="5DA32C71" w14:textId="77777777" w:rsidR="004D5E7D" w:rsidRDefault="004D5E7D">
      <w:pPr>
        <w:spacing w:line="360" w:lineRule="auto"/>
        <w:ind w:firstLine="720"/>
        <w:jc w:val="right"/>
      </w:pPr>
    </w:p>
    <w:p w14:paraId="57ECCEEE" w14:textId="77777777" w:rsidR="004D5E7D" w:rsidRDefault="004D5E7D">
      <w:pPr>
        <w:spacing w:line="360" w:lineRule="auto"/>
        <w:ind w:firstLine="720"/>
        <w:jc w:val="right"/>
      </w:pPr>
    </w:p>
    <w:p w14:paraId="32CB5F2C" w14:textId="77777777" w:rsidR="004D5E7D" w:rsidRDefault="00000000">
      <w:pPr>
        <w:spacing w:line="360" w:lineRule="auto"/>
        <w:ind w:firstLine="720"/>
        <w:jc w:val="center"/>
      </w:pPr>
      <w:r>
        <w:t>São Paulo</w:t>
      </w:r>
    </w:p>
    <w:p w14:paraId="3F0EE53D" w14:textId="77777777" w:rsidR="004D5E7D" w:rsidRDefault="00000000">
      <w:pPr>
        <w:spacing w:line="360" w:lineRule="auto"/>
        <w:ind w:firstLine="720"/>
        <w:jc w:val="center"/>
      </w:pPr>
      <w:r>
        <w:t>2023</w:t>
      </w:r>
      <w:r>
        <w:br w:type="page"/>
      </w:r>
    </w:p>
    <w:p w14:paraId="397D2F3A" w14:textId="77777777" w:rsidR="004D5E7D" w:rsidRDefault="00000000">
      <w:pPr>
        <w:numPr>
          <w:ilvl w:val="0"/>
          <w:numId w:val="2"/>
        </w:numPr>
        <w:spacing w:line="360" w:lineRule="auto"/>
        <w:jc w:val="both"/>
        <w:rPr>
          <w:b/>
          <w:sz w:val="24"/>
          <w:szCs w:val="24"/>
        </w:rPr>
      </w:pPr>
      <w:r>
        <w:rPr>
          <w:b/>
          <w:sz w:val="24"/>
          <w:szCs w:val="24"/>
        </w:rPr>
        <w:lastRenderedPageBreak/>
        <w:t>Introdução</w:t>
      </w:r>
    </w:p>
    <w:p w14:paraId="12898449" w14:textId="77777777" w:rsidR="004D5E7D" w:rsidRDefault="00000000">
      <w:pPr>
        <w:spacing w:line="360" w:lineRule="auto"/>
        <w:ind w:left="720" w:firstLine="720"/>
        <w:jc w:val="both"/>
      </w:pPr>
      <w:r>
        <w:t xml:space="preserve">Neste trabalho, </w:t>
      </w:r>
      <w:commentRangeStart w:id="0"/>
      <w:r>
        <w:t xml:space="preserve">analisamos </w:t>
      </w:r>
      <w:commentRangeEnd w:id="0"/>
      <w:r w:rsidR="00D22DFB">
        <w:rPr>
          <w:rStyle w:val="Refdecomentrio"/>
        </w:rPr>
        <w:commentReference w:id="0"/>
      </w:r>
      <w:commentRangeStart w:id="1"/>
      <w:r>
        <w:t xml:space="preserve">a arquitetura corporativa </w:t>
      </w:r>
      <w:commentRangeEnd w:id="1"/>
      <w:r w:rsidR="00D22DFB">
        <w:rPr>
          <w:rStyle w:val="Refdecomentrio"/>
        </w:rPr>
        <w:commentReference w:id="1"/>
      </w:r>
      <w:r>
        <w:t>de uma empresa selecionada, por meio de dados disponibilizados na internet e utilizando deduções no caso da ausência ou omissão de dados importantes.</w:t>
      </w:r>
    </w:p>
    <w:p w14:paraId="40A4B18C" w14:textId="77777777" w:rsidR="004D5E7D" w:rsidRDefault="004D5E7D">
      <w:pPr>
        <w:spacing w:line="360" w:lineRule="auto"/>
        <w:jc w:val="both"/>
      </w:pPr>
    </w:p>
    <w:p w14:paraId="093C1736" w14:textId="77777777" w:rsidR="004D5E7D" w:rsidRDefault="00000000">
      <w:pPr>
        <w:numPr>
          <w:ilvl w:val="0"/>
          <w:numId w:val="2"/>
        </w:numPr>
        <w:spacing w:line="360" w:lineRule="auto"/>
        <w:jc w:val="both"/>
        <w:rPr>
          <w:b/>
          <w:sz w:val="24"/>
          <w:szCs w:val="24"/>
        </w:rPr>
      </w:pPr>
      <w:r>
        <w:rPr>
          <w:b/>
          <w:sz w:val="24"/>
          <w:szCs w:val="24"/>
        </w:rPr>
        <w:t>Empresa Selecionada</w:t>
      </w:r>
    </w:p>
    <w:p w14:paraId="615333CE" w14:textId="77777777" w:rsidR="004D5E7D" w:rsidRDefault="00000000">
      <w:pPr>
        <w:spacing w:line="360" w:lineRule="auto"/>
        <w:ind w:left="720" w:firstLine="720"/>
        <w:jc w:val="both"/>
      </w:pPr>
      <w:r>
        <w:t xml:space="preserve">Selecionamos, para esta atividade, analisar a arquitetura corporativa do Banco de investimentos </w:t>
      </w:r>
      <w:commentRangeStart w:id="2"/>
      <w:r>
        <w:rPr>
          <w:i/>
        </w:rPr>
        <w:t xml:space="preserve">Banking and Trading Group Pactual - </w:t>
      </w:r>
      <w:bookmarkStart w:id="3" w:name="_Hlk136612019"/>
      <w:r>
        <w:rPr>
          <w:i/>
        </w:rPr>
        <w:t xml:space="preserve">BTG Pactual S.A. </w:t>
      </w:r>
      <w:bookmarkEnd w:id="3"/>
      <w:commentRangeEnd w:id="2"/>
      <w:r w:rsidR="00D22DFB">
        <w:rPr>
          <w:rStyle w:val="Refdecomentrio"/>
        </w:rPr>
        <w:commentReference w:id="2"/>
      </w:r>
      <w:r>
        <w:rPr>
          <w:i/>
        </w:rPr>
        <w:t>(</w:t>
      </w:r>
      <w:hyperlink r:id="rId10">
        <w:r>
          <w:rPr>
            <w:i/>
            <w:color w:val="1155CC"/>
            <w:u w:val="single"/>
          </w:rPr>
          <w:t>https://www.btgpactual.com/</w:t>
        </w:r>
      </w:hyperlink>
      <w:r>
        <w:rPr>
          <w:i/>
        </w:rPr>
        <w:t xml:space="preserve">), </w:t>
      </w:r>
      <w:r>
        <w:t xml:space="preserve">fundado em 1983 e com sua sede principal localizada em São Paulo, SP. </w:t>
      </w:r>
    </w:p>
    <w:p w14:paraId="4FF740B9" w14:textId="77777777" w:rsidR="004D5E7D" w:rsidRDefault="00000000">
      <w:pPr>
        <w:spacing w:line="360" w:lineRule="auto"/>
        <w:ind w:left="720" w:firstLine="720"/>
        <w:jc w:val="both"/>
      </w:pPr>
      <w:r>
        <w:t>O BTG possui times que realizam atividades de banco de investimentos, gerenciamento de patrimônio, empréstimo empresarial, venda e troca de ações, gerenciamento de ações, pesquisas em finanças e distribuição de ações de terceiros.</w:t>
      </w:r>
    </w:p>
    <w:p w14:paraId="5B7ADFB5" w14:textId="77777777" w:rsidR="004D5E7D" w:rsidRDefault="004D5E7D">
      <w:pPr>
        <w:spacing w:line="360" w:lineRule="auto"/>
        <w:jc w:val="both"/>
      </w:pPr>
    </w:p>
    <w:p w14:paraId="13E50F2E" w14:textId="77777777" w:rsidR="004D5E7D" w:rsidRDefault="00000000">
      <w:pPr>
        <w:numPr>
          <w:ilvl w:val="0"/>
          <w:numId w:val="2"/>
        </w:numPr>
        <w:spacing w:line="360" w:lineRule="auto"/>
        <w:jc w:val="both"/>
        <w:rPr>
          <w:b/>
          <w:sz w:val="24"/>
          <w:szCs w:val="24"/>
        </w:rPr>
      </w:pPr>
      <w:commentRangeStart w:id="4"/>
      <w:r>
        <w:rPr>
          <w:b/>
          <w:sz w:val="24"/>
          <w:szCs w:val="24"/>
        </w:rPr>
        <w:t>Principal foco da empresa</w:t>
      </w:r>
      <w:commentRangeEnd w:id="4"/>
      <w:r w:rsidR="00D22DFB">
        <w:rPr>
          <w:rStyle w:val="Refdecomentrio"/>
        </w:rPr>
        <w:commentReference w:id="4"/>
      </w:r>
    </w:p>
    <w:p w14:paraId="558404D1" w14:textId="77777777" w:rsidR="004D5E7D" w:rsidRDefault="00000000">
      <w:pPr>
        <w:spacing w:line="360" w:lineRule="auto"/>
        <w:ind w:left="720" w:firstLine="720"/>
        <w:jc w:val="both"/>
      </w:pPr>
      <w:r>
        <w:t>O BTG Pactual S.A. é o maior banco de investimentos da América Latina. Ele oferece os mais diversos serviços e produtos relacionados ao mercado financeiro, como opções de investimento/fundos públicos e privados e consultorias financeiras individuais e empresariais. Possui um grande time de economistas e analistas do mercado financeiro, além de contar com um grande time de tecnologia, responsável por desenvolver e manter produtos digitais internos e externos.</w:t>
      </w:r>
    </w:p>
    <w:p w14:paraId="44B9AD1A" w14:textId="77777777" w:rsidR="004D5E7D" w:rsidRDefault="004D5E7D">
      <w:pPr>
        <w:spacing w:line="360" w:lineRule="auto"/>
        <w:ind w:left="720"/>
        <w:jc w:val="both"/>
        <w:rPr>
          <w:sz w:val="24"/>
          <w:szCs w:val="24"/>
        </w:rPr>
      </w:pPr>
    </w:p>
    <w:p w14:paraId="22329CDB" w14:textId="77777777" w:rsidR="004D5E7D" w:rsidRDefault="00000000">
      <w:pPr>
        <w:numPr>
          <w:ilvl w:val="0"/>
          <w:numId w:val="2"/>
        </w:numPr>
        <w:spacing w:line="360" w:lineRule="auto"/>
        <w:jc w:val="both"/>
        <w:rPr>
          <w:b/>
          <w:sz w:val="24"/>
          <w:szCs w:val="24"/>
        </w:rPr>
      </w:pPr>
      <w:commentRangeStart w:id="5"/>
      <w:r>
        <w:rPr>
          <w:b/>
          <w:sz w:val="24"/>
          <w:szCs w:val="24"/>
        </w:rPr>
        <w:t>Principais processos de negócio</w:t>
      </w:r>
      <w:commentRangeEnd w:id="5"/>
      <w:r w:rsidR="00D22DFB">
        <w:rPr>
          <w:rStyle w:val="Refdecomentrio"/>
        </w:rPr>
        <w:commentReference w:id="5"/>
      </w:r>
    </w:p>
    <w:p w14:paraId="0AB8524E" w14:textId="77777777" w:rsidR="004D5E7D" w:rsidRDefault="00000000">
      <w:pPr>
        <w:numPr>
          <w:ilvl w:val="1"/>
          <w:numId w:val="2"/>
        </w:numPr>
        <w:spacing w:line="360" w:lineRule="auto"/>
        <w:jc w:val="both"/>
        <w:rPr>
          <w:b/>
          <w:sz w:val="24"/>
          <w:szCs w:val="24"/>
        </w:rPr>
      </w:pPr>
      <w:r>
        <w:rPr>
          <w:b/>
          <w:sz w:val="24"/>
          <w:szCs w:val="24"/>
        </w:rPr>
        <w:t>Criação e gerenciamento de uma conta para clientes (individual ou empresarial)</w:t>
      </w:r>
      <w:r>
        <w:rPr>
          <w:b/>
          <w:sz w:val="24"/>
          <w:szCs w:val="24"/>
        </w:rPr>
        <w:tab/>
      </w:r>
    </w:p>
    <w:p w14:paraId="5C3A3E85" w14:textId="77777777" w:rsidR="004D5E7D" w:rsidRDefault="00000000">
      <w:pPr>
        <w:spacing w:line="360" w:lineRule="auto"/>
        <w:ind w:left="1440" w:firstLine="720"/>
        <w:jc w:val="both"/>
      </w:pPr>
      <w:r>
        <w:t xml:space="preserve">Por se tratar de um banco, este é um dos principais processos de negócio do BTG Pactual. Todo cliente relacionado ao BTG tem uma conta, que pode ser criada e gerenciada através do aplicativo disponível para dispositivos móveis com sistemas operacionais Android e iOS. Através desta conta, os clientes têm acesso ao grande leque de serviços e produtos oferecidos pelo banco. Com ela é possível realizar transferências monetárias, investimentos em renda fixa/variável pública/privada e contratar serviços financeiros, por exemplo. </w:t>
      </w:r>
    </w:p>
    <w:p w14:paraId="417D5965" w14:textId="77777777" w:rsidR="004D5E7D" w:rsidRDefault="004D5E7D">
      <w:pPr>
        <w:spacing w:line="360" w:lineRule="auto"/>
        <w:ind w:left="1440"/>
        <w:jc w:val="both"/>
      </w:pPr>
    </w:p>
    <w:p w14:paraId="00DB52CF" w14:textId="77777777" w:rsidR="004D5E7D" w:rsidRDefault="00000000">
      <w:pPr>
        <w:numPr>
          <w:ilvl w:val="1"/>
          <w:numId w:val="2"/>
        </w:numPr>
        <w:spacing w:line="360" w:lineRule="auto"/>
        <w:jc w:val="both"/>
        <w:rPr>
          <w:b/>
          <w:sz w:val="24"/>
          <w:szCs w:val="24"/>
        </w:rPr>
      </w:pPr>
      <w:r>
        <w:rPr>
          <w:b/>
          <w:sz w:val="24"/>
          <w:szCs w:val="24"/>
        </w:rPr>
        <w:t>Gestão e análise de investimentos</w:t>
      </w:r>
    </w:p>
    <w:p w14:paraId="79047DE0" w14:textId="77777777" w:rsidR="004D5E7D" w:rsidRDefault="00000000">
      <w:pPr>
        <w:spacing w:line="360" w:lineRule="auto"/>
        <w:ind w:left="1440" w:firstLine="720"/>
        <w:jc w:val="both"/>
        <w:rPr>
          <w:sz w:val="24"/>
          <w:szCs w:val="24"/>
        </w:rPr>
      </w:pPr>
      <w:r>
        <w:lastRenderedPageBreak/>
        <w:t>Como um dos principais pontos do BTG Pactual, a análise e administração de fundos foi e é fundamental para o crescimento da mesma. A partir desse processo, é possível para o cliente realizar investimentos especializados em capital de investimento e capital de risco, além de fundos de investimento clássicos como de renda variável, renda fixa, previdência, CDB e etc. Além de fornecer essas cotas para os investidores, o BTG Pactual também atua no mercado financeiro como gestor dos mesmos, dessa forma é responsável por alocar os recursos dos investidores nos investimentos que considera adequados para as regras do fundo.</w:t>
      </w:r>
    </w:p>
    <w:p w14:paraId="3C5E00CC" w14:textId="77777777" w:rsidR="004D5E7D" w:rsidRDefault="004D5E7D">
      <w:pPr>
        <w:spacing w:line="360" w:lineRule="auto"/>
        <w:ind w:left="1440"/>
        <w:jc w:val="both"/>
        <w:rPr>
          <w:b/>
          <w:sz w:val="24"/>
          <w:szCs w:val="24"/>
        </w:rPr>
      </w:pPr>
    </w:p>
    <w:p w14:paraId="7D51723D" w14:textId="77777777" w:rsidR="004D5E7D" w:rsidRDefault="00000000">
      <w:pPr>
        <w:numPr>
          <w:ilvl w:val="1"/>
          <w:numId w:val="2"/>
        </w:numPr>
        <w:spacing w:line="360" w:lineRule="auto"/>
        <w:jc w:val="both"/>
        <w:rPr>
          <w:b/>
          <w:sz w:val="24"/>
          <w:szCs w:val="24"/>
        </w:rPr>
      </w:pPr>
      <w:r>
        <w:rPr>
          <w:b/>
          <w:sz w:val="24"/>
          <w:szCs w:val="24"/>
        </w:rPr>
        <w:t>Gerenciamento de recursos humanos</w:t>
      </w:r>
    </w:p>
    <w:p w14:paraId="38989016" w14:textId="77777777" w:rsidR="004D5E7D" w:rsidRDefault="00000000">
      <w:pPr>
        <w:spacing w:line="360" w:lineRule="auto"/>
        <w:ind w:left="1440" w:firstLine="720"/>
        <w:jc w:val="both"/>
      </w:pPr>
      <w:r>
        <w:t xml:space="preserve">Considerando-se o tamanho que o banco alcançou, naturalmente o número de funcionários foi aumentando e, junto a isso, foi necessário ser aplicado um sistema eficaz para análise de desempenho e alocação de seus recursos e funcionários conforme o necessário. Para isso, tem-se estruturado um cronograma anual com </w:t>
      </w:r>
      <w:r>
        <w:rPr>
          <w:i/>
        </w:rPr>
        <w:t xml:space="preserve">feedbacks </w:t>
      </w:r>
      <w:r>
        <w:t xml:space="preserve">internos e externos ao time, mentorias, trilhas de desenvolvimento e processos de </w:t>
      </w:r>
      <w:r>
        <w:rPr>
          <w:i/>
        </w:rPr>
        <w:t>onboarding</w:t>
      </w:r>
      <w:r>
        <w:t xml:space="preserve"> para estagiários e novos contratados.</w:t>
      </w:r>
    </w:p>
    <w:p w14:paraId="4FDC74A2" w14:textId="77777777" w:rsidR="004D5E7D" w:rsidRDefault="004D5E7D">
      <w:pPr>
        <w:spacing w:line="360" w:lineRule="auto"/>
        <w:ind w:left="720"/>
        <w:jc w:val="both"/>
        <w:rPr>
          <w:b/>
          <w:sz w:val="24"/>
          <w:szCs w:val="24"/>
        </w:rPr>
      </w:pPr>
    </w:p>
    <w:p w14:paraId="5773401E" w14:textId="77777777" w:rsidR="004D5E7D" w:rsidRDefault="00000000">
      <w:pPr>
        <w:numPr>
          <w:ilvl w:val="0"/>
          <w:numId w:val="2"/>
        </w:numPr>
        <w:spacing w:line="360" w:lineRule="auto"/>
        <w:jc w:val="both"/>
        <w:rPr>
          <w:b/>
          <w:sz w:val="24"/>
          <w:szCs w:val="24"/>
        </w:rPr>
      </w:pPr>
      <w:r>
        <w:rPr>
          <w:b/>
          <w:sz w:val="24"/>
          <w:szCs w:val="24"/>
        </w:rPr>
        <w:t>Setores da empresa envolvidos</w:t>
      </w:r>
    </w:p>
    <w:p w14:paraId="7B6FB3DC" w14:textId="77777777" w:rsidR="004D5E7D" w:rsidRDefault="00000000">
      <w:pPr>
        <w:numPr>
          <w:ilvl w:val="1"/>
          <w:numId w:val="2"/>
        </w:numPr>
        <w:spacing w:line="360" w:lineRule="auto"/>
        <w:jc w:val="both"/>
        <w:rPr>
          <w:b/>
          <w:sz w:val="24"/>
          <w:szCs w:val="24"/>
        </w:rPr>
      </w:pPr>
      <w:r>
        <w:rPr>
          <w:b/>
          <w:sz w:val="24"/>
          <w:szCs w:val="24"/>
        </w:rPr>
        <w:t>Criação e gerenciamento de uma conta para clientes (individual ou empresarial)</w:t>
      </w:r>
      <w:r>
        <w:rPr>
          <w:b/>
          <w:sz w:val="24"/>
          <w:szCs w:val="24"/>
        </w:rPr>
        <w:tab/>
      </w:r>
    </w:p>
    <w:p w14:paraId="0753ED85" w14:textId="77777777" w:rsidR="004D5E7D" w:rsidRDefault="00000000">
      <w:pPr>
        <w:spacing w:line="360" w:lineRule="auto"/>
        <w:ind w:left="1440" w:firstLine="720"/>
        <w:jc w:val="both"/>
      </w:pPr>
      <w:r>
        <w:t>Por ser um processo de negócio chave na operação da empresa, um grande número de setores podem estar envolvidos neste caso.</w:t>
      </w:r>
    </w:p>
    <w:p w14:paraId="39CBBEB0" w14:textId="77777777" w:rsidR="004D5E7D" w:rsidRDefault="00000000">
      <w:pPr>
        <w:spacing w:line="360" w:lineRule="auto"/>
        <w:ind w:left="1440" w:firstLine="720"/>
        <w:jc w:val="both"/>
      </w:pPr>
      <w:r>
        <w:t>O setor financeiro deve, logicamente, estar intimamente ligado com esse processo, já que o capital de diversos clientes está diretamente envolvido e deve ser gerenciado com precisão.</w:t>
      </w:r>
    </w:p>
    <w:p w14:paraId="585F48B1" w14:textId="77777777" w:rsidR="004D5E7D" w:rsidRDefault="00000000">
      <w:pPr>
        <w:spacing w:line="360" w:lineRule="auto"/>
        <w:ind w:left="1440" w:firstLine="720"/>
        <w:jc w:val="both"/>
      </w:pPr>
      <w:r>
        <w:t>O setor de tecnologia do banco também tem papel fundamental neste processo, já que boa parte das ações realizadas nele, principalmente no caso dos clientes, são feitas através do aplicativo para dispositivos móveis do BTG Pactual. Os profissionais deste setor devem garantir a disponibilidade e a funcionalidade dos sistemas, de modo que as operações realizadas sejam confiáveis e estáveis.</w:t>
      </w:r>
    </w:p>
    <w:p w14:paraId="5A749793" w14:textId="77777777" w:rsidR="004D5E7D" w:rsidRDefault="00000000">
      <w:pPr>
        <w:spacing w:line="360" w:lineRule="auto"/>
        <w:ind w:left="1440" w:firstLine="720"/>
        <w:jc w:val="both"/>
      </w:pPr>
      <w:r>
        <w:t xml:space="preserve">Outro setor muito provavelmente envolvido neste processo é o jurídico, que garante que as contas sejam devidamente documentadas e relacionadas </w:t>
      </w:r>
      <w:r>
        <w:lastRenderedPageBreak/>
        <w:t>aos seus respectivos proprietários, de forma que questões legais não sejam empecilhos.</w:t>
      </w:r>
    </w:p>
    <w:p w14:paraId="45E7C41C" w14:textId="77777777" w:rsidR="004D5E7D" w:rsidRDefault="004D5E7D">
      <w:pPr>
        <w:spacing w:line="360" w:lineRule="auto"/>
        <w:jc w:val="both"/>
        <w:rPr>
          <w:b/>
          <w:sz w:val="24"/>
          <w:szCs w:val="24"/>
        </w:rPr>
      </w:pPr>
    </w:p>
    <w:p w14:paraId="675B3A9D" w14:textId="77777777" w:rsidR="004D5E7D" w:rsidRDefault="00000000">
      <w:pPr>
        <w:numPr>
          <w:ilvl w:val="1"/>
          <w:numId w:val="2"/>
        </w:numPr>
        <w:spacing w:line="360" w:lineRule="auto"/>
        <w:jc w:val="both"/>
        <w:rPr>
          <w:b/>
          <w:sz w:val="24"/>
          <w:szCs w:val="24"/>
        </w:rPr>
      </w:pPr>
      <w:r>
        <w:rPr>
          <w:b/>
          <w:sz w:val="24"/>
          <w:szCs w:val="24"/>
        </w:rPr>
        <w:t>Gestão e análise de investimentos</w:t>
      </w:r>
    </w:p>
    <w:p w14:paraId="31E48E13" w14:textId="77777777" w:rsidR="004D5E7D" w:rsidRDefault="00000000">
      <w:pPr>
        <w:spacing w:line="360" w:lineRule="auto"/>
        <w:ind w:left="1417" w:firstLine="22"/>
        <w:jc w:val="both"/>
      </w:pPr>
      <w:r>
        <w:rPr>
          <w:b/>
          <w:sz w:val="24"/>
          <w:szCs w:val="24"/>
        </w:rPr>
        <w:tab/>
      </w:r>
      <w:r>
        <w:t>No quesito de gestão, o principal setor envolvido é o setor financeiro, que é responsável por designar gestores para os fundos de investimentos disponibilizados pelo BTG Pactual, e tais gestores devem realizar a venda de cotas e alocar os recursos em investimentos específicos, dessa forma também é necessário o setor financeiro para realizar toda a boletagem das movimentações.</w:t>
      </w:r>
    </w:p>
    <w:p w14:paraId="282B3E1A" w14:textId="77777777" w:rsidR="004D5E7D" w:rsidRDefault="00000000">
      <w:pPr>
        <w:spacing w:line="360" w:lineRule="auto"/>
        <w:ind w:left="1417" w:firstLine="600"/>
        <w:jc w:val="both"/>
      </w:pPr>
      <w:r>
        <w:t>Já para o quesito de análise de investimentos, dois setores são essenciais para o funcionamento do mesmo, sendo um setor o financeiro, devido a movimentações financeiras que ocorrem e outro setor fundamental é o setor de tecnologia, responsável por desenvolver a interface de interação do cliente com o banco e por intermediar os usuários analistas do banco com os usuários investidores do mesmo.</w:t>
      </w:r>
    </w:p>
    <w:p w14:paraId="1DFA4510" w14:textId="77777777" w:rsidR="004D5E7D" w:rsidRDefault="004D5E7D">
      <w:pPr>
        <w:spacing w:line="360" w:lineRule="auto"/>
        <w:ind w:left="1417" w:firstLine="600"/>
        <w:jc w:val="both"/>
      </w:pPr>
    </w:p>
    <w:p w14:paraId="25383395" w14:textId="77777777" w:rsidR="004D5E7D" w:rsidRDefault="00000000">
      <w:pPr>
        <w:numPr>
          <w:ilvl w:val="1"/>
          <w:numId w:val="2"/>
        </w:numPr>
        <w:spacing w:line="360" w:lineRule="auto"/>
        <w:jc w:val="both"/>
        <w:rPr>
          <w:b/>
          <w:sz w:val="24"/>
          <w:szCs w:val="24"/>
        </w:rPr>
      </w:pPr>
      <w:r>
        <w:rPr>
          <w:b/>
          <w:sz w:val="24"/>
          <w:szCs w:val="24"/>
        </w:rPr>
        <w:t>Gerenciamento de recursos humanos</w:t>
      </w:r>
    </w:p>
    <w:p w14:paraId="781F9A84" w14:textId="77777777" w:rsidR="004D5E7D" w:rsidRDefault="00000000">
      <w:pPr>
        <w:spacing w:line="360" w:lineRule="auto"/>
        <w:ind w:left="1440" w:firstLine="720"/>
        <w:jc w:val="both"/>
      </w:pPr>
      <w:r>
        <w:t xml:space="preserve">Neste processo, o setor de Recursos Humanos está naturalmente envolvido em toda a etapa de planejamento, execução e realimentação das atividades exercidas. Além disso, os funcionários do banco de todas as áreas acabam tendo certas responsabilidades a depender, principalmente, da hierarquia ocupada. </w:t>
      </w:r>
    </w:p>
    <w:p w14:paraId="6F77AD6A" w14:textId="77777777" w:rsidR="004D5E7D" w:rsidRDefault="00000000">
      <w:pPr>
        <w:spacing w:line="360" w:lineRule="auto"/>
        <w:ind w:left="1440" w:firstLine="720"/>
        <w:jc w:val="both"/>
      </w:pPr>
      <w:r>
        <w:t>Posições mais altas tendem a ser responsáveis pelo acompanhamento no processo de sua equipe/área. Já alguns casos mais específicos (por exemplo: os estagiários com contrato quadrimestral, como é o nosso caso durante o curso cooperativo) podem ter processos adaptados para seu contexto, que pode acabar envolvendo um acompanhamento específico de seu mentor e de alguém do RH responsável por aquele programa de estágio, e seguindo cronogramas diferentes do aplicado no resto da empresa.</w:t>
      </w:r>
    </w:p>
    <w:p w14:paraId="5D44B843" w14:textId="77777777" w:rsidR="004D5E7D" w:rsidRDefault="004D5E7D">
      <w:pPr>
        <w:spacing w:line="360" w:lineRule="auto"/>
        <w:jc w:val="both"/>
        <w:rPr>
          <w:b/>
          <w:sz w:val="24"/>
          <w:szCs w:val="24"/>
        </w:rPr>
      </w:pPr>
    </w:p>
    <w:p w14:paraId="305DCCD0" w14:textId="77777777" w:rsidR="004D5E7D" w:rsidRDefault="00000000">
      <w:pPr>
        <w:numPr>
          <w:ilvl w:val="0"/>
          <w:numId w:val="2"/>
        </w:numPr>
        <w:spacing w:line="360" w:lineRule="auto"/>
        <w:jc w:val="both"/>
        <w:rPr>
          <w:b/>
          <w:sz w:val="24"/>
          <w:szCs w:val="24"/>
        </w:rPr>
      </w:pPr>
      <w:commentRangeStart w:id="6"/>
      <w:r>
        <w:rPr>
          <w:b/>
          <w:sz w:val="24"/>
          <w:szCs w:val="24"/>
        </w:rPr>
        <w:t>Elementos de informação necessários</w:t>
      </w:r>
      <w:commentRangeEnd w:id="6"/>
      <w:r w:rsidR="00207B4A">
        <w:rPr>
          <w:rStyle w:val="Refdecomentrio"/>
        </w:rPr>
        <w:commentReference w:id="6"/>
      </w:r>
    </w:p>
    <w:p w14:paraId="198725AD" w14:textId="77777777" w:rsidR="004D5E7D" w:rsidRDefault="00000000">
      <w:pPr>
        <w:numPr>
          <w:ilvl w:val="1"/>
          <w:numId w:val="2"/>
        </w:numPr>
        <w:spacing w:line="360" w:lineRule="auto"/>
        <w:jc w:val="both"/>
      </w:pPr>
      <w:commentRangeStart w:id="7"/>
      <w:r>
        <w:t>Banco de dados de séries temporais para cada tipo de investimento</w:t>
      </w:r>
      <w:commentRangeEnd w:id="7"/>
      <w:r w:rsidR="0097066F">
        <w:rPr>
          <w:rStyle w:val="Refdecomentrio"/>
        </w:rPr>
        <w:commentReference w:id="7"/>
      </w:r>
      <w:r>
        <w:t xml:space="preserve">. </w:t>
      </w:r>
    </w:p>
    <w:p w14:paraId="70BD16B7" w14:textId="77777777" w:rsidR="004D5E7D" w:rsidRDefault="00000000">
      <w:pPr>
        <w:numPr>
          <w:ilvl w:val="1"/>
          <w:numId w:val="2"/>
        </w:numPr>
        <w:spacing w:line="360" w:lineRule="auto"/>
        <w:jc w:val="both"/>
      </w:pPr>
      <w:r>
        <w:t>Relatórios de pesquisa e análise dos dados de mercado para tomadas de decisões.</w:t>
      </w:r>
    </w:p>
    <w:p w14:paraId="211D6584" w14:textId="77777777" w:rsidR="004D5E7D" w:rsidRDefault="00000000">
      <w:pPr>
        <w:numPr>
          <w:ilvl w:val="1"/>
          <w:numId w:val="2"/>
        </w:numPr>
        <w:spacing w:line="360" w:lineRule="auto"/>
        <w:jc w:val="both"/>
      </w:pPr>
      <w:r>
        <w:lastRenderedPageBreak/>
        <w:t>Contas com documentos validados dos clientes para impedir ocorrência de fraudes.</w:t>
      </w:r>
    </w:p>
    <w:p w14:paraId="7FCC3651" w14:textId="77777777" w:rsidR="004D5E7D" w:rsidRDefault="00000000">
      <w:pPr>
        <w:numPr>
          <w:ilvl w:val="1"/>
          <w:numId w:val="2"/>
        </w:numPr>
        <w:spacing w:line="360" w:lineRule="auto"/>
        <w:jc w:val="both"/>
      </w:pPr>
      <w:r>
        <w:t>Contas de email institucional para cada funcionário para identificação e contato interno.</w:t>
      </w:r>
    </w:p>
    <w:p w14:paraId="584CB890" w14:textId="77777777" w:rsidR="004D5E7D" w:rsidRDefault="00000000">
      <w:pPr>
        <w:numPr>
          <w:ilvl w:val="1"/>
          <w:numId w:val="2"/>
        </w:numPr>
        <w:spacing w:line="360" w:lineRule="auto"/>
        <w:jc w:val="both"/>
      </w:pPr>
      <w:r>
        <w:t>Documentos bem detalhados sobre todo o processo de acompanhamento de funcionários, de equipes e de áreas.</w:t>
      </w:r>
    </w:p>
    <w:p w14:paraId="12513EF6" w14:textId="77777777" w:rsidR="004D5E7D" w:rsidRDefault="004D5E7D">
      <w:pPr>
        <w:spacing w:line="360" w:lineRule="auto"/>
        <w:ind w:left="720"/>
        <w:jc w:val="both"/>
        <w:rPr>
          <w:b/>
          <w:sz w:val="24"/>
          <w:szCs w:val="24"/>
        </w:rPr>
      </w:pPr>
    </w:p>
    <w:p w14:paraId="51E92441" w14:textId="77777777" w:rsidR="004D5E7D" w:rsidRDefault="00000000">
      <w:pPr>
        <w:numPr>
          <w:ilvl w:val="0"/>
          <w:numId w:val="2"/>
        </w:numPr>
        <w:spacing w:line="360" w:lineRule="auto"/>
        <w:jc w:val="both"/>
        <w:rPr>
          <w:b/>
          <w:sz w:val="24"/>
          <w:szCs w:val="24"/>
        </w:rPr>
      </w:pPr>
      <w:r>
        <w:rPr>
          <w:b/>
          <w:sz w:val="24"/>
          <w:szCs w:val="24"/>
        </w:rPr>
        <w:t>Funções de negócio</w:t>
      </w:r>
    </w:p>
    <w:p w14:paraId="7820B6FD" w14:textId="77777777" w:rsidR="004D5E7D" w:rsidRDefault="00000000">
      <w:pPr>
        <w:numPr>
          <w:ilvl w:val="1"/>
          <w:numId w:val="2"/>
        </w:numPr>
        <w:spacing w:line="360" w:lineRule="auto"/>
        <w:jc w:val="both"/>
        <w:rPr>
          <w:b/>
          <w:sz w:val="24"/>
          <w:szCs w:val="24"/>
        </w:rPr>
      </w:pPr>
      <w:r>
        <w:rPr>
          <w:b/>
          <w:sz w:val="24"/>
          <w:szCs w:val="24"/>
        </w:rPr>
        <w:t>Cadastro de dados do cliente</w:t>
      </w:r>
      <w:r>
        <w:rPr>
          <w:b/>
          <w:sz w:val="24"/>
          <w:szCs w:val="24"/>
        </w:rPr>
        <w:br/>
      </w:r>
      <w:r>
        <w:rPr>
          <w:b/>
          <w:sz w:val="24"/>
          <w:szCs w:val="24"/>
        </w:rPr>
        <w:tab/>
      </w:r>
      <w:r>
        <w:t>Relacionado ao processo de negócio sobre gerenciamento de contas, o banco necessita que o cliente inicialmente forneça alguns dados para que a conta seja criada. Dessa forma, independente do cliente ser uma pessoa física ou uma empresa, neste processo deve-se utilizar a função de cadastro de dados.</w:t>
      </w:r>
    </w:p>
    <w:p w14:paraId="1A18FEE6" w14:textId="77777777" w:rsidR="004D5E7D" w:rsidRDefault="004D5E7D">
      <w:pPr>
        <w:spacing w:line="360" w:lineRule="auto"/>
        <w:ind w:left="1440"/>
        <w:jc w:val="both"/>
      </w:pPr>
    </w:p>
    <w:p w14:paraId="4BF7821D" w14:textId="77777777" w:rsidR="004D5E7D" w:rsidRDefault="00000000">
      <w:pPr>
        <w:numPr>
          <w:ilvl w:val="1"/>
          <w:numId w:val="2"/>
        </w:numPr>
        <w:spacing w:line="360" w:lineRule="auto"/>
        <w:jc w:val="both"/>
        <w:rPr>
          <w:b/>
          <w:sz w:val="24"/>
          <w:szCs w:val="24"/>
        </w:rPr>
      </w:pPr>
      <w:r>
        <w:rPr>
          <w:b/>
          <w:sz w:val="24"/>
          <w:szCs w:val="24"/>
        </w:rPr>
        <w:t>Análise de perfil do cliente para auxiliar seus investimentos</w:t>
      </w:r>
    </w:p>
    <w:p w14:paraId="71477417" w14:textId="77777777" w:rsidR="004D5E7D" w:rsidRDefault="00000000">
      <w:pPr>
        <w:spacing w:line="360" w:lineRule="auto"/>
        <w:ind w:left="1440" w:firstLine="720"/>
        <w:jc w:val="both"/>
      </w:pPr>
      <w:r>
        <w:t>O banco disponibiliza em seu aplicativo uma forma simples de consultoria sobre investimento baseada no perfil dado pelo cliente. Inicialmente o aplicativo pede ao usuário que preencha alguns formulários e, ao analisar os dados fornecidos, o banco mostra sugestões de modalidades disponíveis para investimento juntamente com os respectivos níveis de risco. Assim, o cliente consegue gerenciar seus investimentos de forma mais orientada a suas próprias preferências.</w:t>
      </w:r>
    </w:p>
    <w:p w14:paraId="5D3D833A" w14:textId="77777777" w:rsidR="004D5E7D" w:rsidRDefault="004D5E7D">
      <w:pPr>
        <w:spacing w:line="360" w:lineRule="auto"/>
        <w:ind w:left="1440"/>
        <w:jc w:val="both"/>
        <w:rPr>
          <w:b/>
          <w:sz w:val="24"/>
          <w:szCs w:val="24"/>
        </w:rPr>
      </w:pPr>
    </w:p>
    <w:p w14:paraId="1BE01F11" w14:textId="77777777" w:rsidR="004D5E7D" w:rsidRDefault="00000000">
      <w:pPr>
        <w:numPr>
          <w:ilvl w:val="1"/>
          <w:numId w:val="2"/>
        </w:numPr>
        <w:spacing w:line="360" w:lineRule="auto"/>
        <w:jc w:val="both"/>
        <w:rPr>
          <w:b/>
          <w:sz w:val="24"/>
          <w:szCs w:val="24"/>
        </w:rPr>
      </w:pPr>
      <w:r>
        <w:rPr>
          <w:b/>
          <w:sz w:val="24"/>
          <w:szCs w:val="24"/>
        </w:rPr>
        <w:t xml:space="preserve">Reuniões </w:t>
      </w:r>
      <w:r>
        <w:rPr>
          <w:b/>
          <w:i/>
          <w:sz w:val="24"/>
          <w:szCs w:val="24"/>
        </w:rPr>
        <w:t>1:1</w:t>
      </w:r>
      <w:r>
        <w:rPr>
          <w:b/>
          <w:sz w:val="24"/>
          <w:szCs w:val="24"/>
        </w:rPr>
        <w:t xml:space="preserve"> periódicas para acompanhamento de desempenho dos funcionários</w:t>
      </w:r>
    </w:p>
    <w:p w14:paraId="00147E3C" w14:textId="77777777" w:rsidR="004D5E7D" w:rsidRDefault="00000000">
      <w:pPr>
        <w:spacing w:line="360" w:lineRule="auto"/>
        <w:ind w:left="1440"/>
        <w:jc w:val="both"/>
      </w:pPr>
      <w:r>
        <w:tab/>
        <w:t xml:space="preserve">Durante a etapa de acompanhamento do desempenho de cada funcionário, são marcadas reuniões no modelo </w:t>
      </w:r>
      <w:r>
        <w:rPr>
          <w:i/>
        </w:rPr>
        <w:t xml:space="preserve">1:1 </w:t>
      </w:r>
      <w:r>
        <w:t>com:</w:t>
      </w:r>
    </w:p>
    <w:p w14:paraId="2D3B79F9" w14:textId="77777777" w:rsidR="004D5E7D" w:rsidRDefault="00000000">
      <w:pPr>
        <w:numPr>
          <w:ilvl w:val="0"/>
          <w:numId w:val="3"/>
        </w:numPr>
        <w:spacing w:line="360" w:lineRule="auto"/>
        <w:jc w:val="both"/>
      </w:pPr>
      <w:r>
        <w:t>Pessoas da mesma hierarquia na sua equipe, de forma a poder ter um retorno sobre como está sendo seu desempenho e sua colaboração com o resto do time;</w:t>
      </w:r>
    </w:p>
    <w:p w14:paraId="5DC30572" w14:textId="77777777" w:rsidR="004D5E7D" w:rsidRDefault="00000000">
      <w:pPr>
        <w:numPr>
          <w:ilvl w:val="0"/>
          <w:numId w:val="3"/>
        </w:numPr>
        <w:spacing w:line="360" w:lineRule="auto"/>
        <w:jc w:val="both"/>
      </w:pPr>
      <w:r>
        <w:t>Pessoas com hierarquia elevada na sua equipe, de forma a analisar mais diretamente sobre como foram atendidos os planejamentos e os métodos de trabalho;</w:t>
      </w:r>
    </w:p>
    <w:p w14:paraId="1DB4D28A" w14:textId="77777777" w:rsidR="004D5E7D" w:rsidRDefault="00000000">
      <w:pPr>
        <w:numPr>
          <w:ilvl w:val="0"/>
          <w:numId w:val="3"/>
        </w:numPr>
        <w:spacing w:line="360" w:lineRule="auto"/>
        <w:jc w:val="both"/>
      </w:pPr>
      <w:r>
        <w:t xml:space="preserve">Pessoas de diferentes equipes e/ou áreas, de forma a analisar como </w:t>
      </w:r>
      <w:commentRangeStart w:id="8"/>
      <w:r>
        <w:t xml:space="preserve">você </w:t>
      </w:r>
      <w:commentRangeEnd w:id="8"/>
      <w:r w:rsidR="00BB3A35">
        <w:rPr>
          <w:rStyle w:val="Refdecomentrio"/>
        </w:rPr>
        <w:commentReference w:id="8"/>
      </w:r>
      <w:r>
        <w:t xml:space="preserve">está integrando seu trabalho ao que outras áreas estão fazendo, </w:t>
      </w:r>
      <w:r>
        <w:lastRenderedPageBreak/>
        <w:t xml:space="preserve">algo bem comum no </w:t>
      </w:r>
      <w:proofErr w:type="gramStart"/>
      <w:r>
        <w:t>dia-a-dia</w:t>
      </w:r>
      <w:proofErr w:type="gramEnd"/>
      <w:r>
        <w:t xml:space="preserve"> do banco, especialmente entre a área de tecnologia e as demais áreas.</w:t>
      </w:r>
    </w:p>
    <w:p w14:paraId="3CFDAFBB" w14:textId="77777777" w:rsidR="004D5E7D" w:rsidRDefault="004D5E7D">
      <w:pPr>
        <w:spacing w:line="360" w:lineRule="auto"/>
        <w:ind w:left="720"/>
        <w:jc w:val="both"/>
        <w:rPr>
          <w:b/>
          <w:sz w:val="24"/>
          <w:szCs w:val="24"/>
        </w:rPr>
      </w:pPr>
    </w:p>
    <w:p w14:paraId="6B4B6A3A" w14:textId="77777777" w:rsidR="004D5E7D" w:rsidRDefault="00000000">
      <w:pPr>
        <w:numPr>
          <w:ilvl w:val="0"/>
          <w:numId w:val="2"/>
        </w:numPr>
        <w:spacing w:line="360" w:lineRule="auto"/>
        <w:jc w:val="both"/>
        <w:rPr>
          <w:b/>
          <w:sz w:val="24"/>
          <w:szCs w:val="24"/>
        </w:rPr>
      </w:pPr>
      <w:r>
        <w:rPr>
          <w:b/>
          <w:sz w:val="24"/>
          <w:szCs w:val="24"/>
        </w:rPr>
        <w:t>Comentários importantes</w:t>
      </w:r>
    </w:p>
    <w:p w14:paraId="47373658" w14:textId="77777777" w:rsidR="004D5E7D" w:rsidRDefault="00000000">
      <w:pPr>
        <w:spacing w:line="360" w:lineRule="auto"/>
        <w:ind w:left="720" w:firstLine="720"/>
        <w:jc w:val="both"/>
      </w:pPr>
      <w:r>
        <w:t xml:space="preserve">Com o desenvolvimento desta atividade, foi possível </w:t>
      </w:r>
      <w:commentRangeStart w:id="9"/>
      <w:r>
        <w:t xml:space="preserve">compreendermos </w:t>
      </w:r>
      <w:commentRangeEnd w:id="9"/>
      <w:r w:rsidR="00BB3A35">
        <w:rPr>
          <w:rStyle w:val="Refdecomentrio"/>
        </w:rPr>
        <w:commentReference w:id="9"/>
      </w:r>
      <w:r>
        <w:t>de forma mais abrangente e prática o funcionamento da arquitetura corporativa de uma empresa.</w:t>
      </w:r>
    </w:p>
    <w:p w14:paraId="2C2CB0CD" w14:textId="77777777" w:rsidR="004D5E7D" w:rsidRDefault="00000000">
      <w:pPr>
        <w:spacing w:line="360" w:lineRule="auto"/>
        <w:ind w:left="720" w:firstLine="720"/>
        <w:jc w:val="both"/>
      </w:pPr>
      <w:r>
        <w:t xml:space="preserve">São muitos os processos de negócio envolvidos no dia a dia de uma corporação, e analisar porque eles existem, como funcionam e os atores envolvidos </w:t>
      </w:r>
      <w:r w:rsidRPr="00BB3A35">
        <w:rPr>
          <w:highlight w:val="yellow"/>
          <w:rPrChange w:id="10" w:author="Selma Melnikoff" w:date="2023-06-05T16:27:00Z">
            <w:rPr/>
          </w:rPrChange>
        </w:rPr>
        <w:t>nos</w:t>
      </w:r>
      <w:r>
        <w:t xml:space="preserve"> trazem informações importantes sobre a estrutura e a operação da mesma.</w:t>
      </w:r>
    </w:p>
    <w:p w14:paraId="4987725A" w14:textId="77777777" w:rsidR="004D5E7D" w:rsidRDefault="004D5E7D">
      <w:pPr>
        <w:spacing w:line="360" w:lineRule="auto"/>
        <w:jc w:val="both"/>
        <w:rPr>
          <w:b/>
          <w:sz w:val="24"/>
          <w:szCs w:val="24"/>
        </w:rPr>
      </w:pPr>
    </w:p>
    <w:p w14:paraId="6C3AC447" w14:textId="77777777" w:rsidR="004D5E7D" w:rsidRDefault="00000000">
      <w:pPr>
        <w:numPr>
          <w:ilvl w:val="0"/>
          <w:numId w:val="2"/>
        </w:numPr>
        <w:spacing w:line="360" w:lineRule="auto"/>
        <w:jc w:val="both"/>
        <w:rPr>
          <w:b/>
          <w:sz w:val="24"/>
          <w:szCs w:val="24"/>
        </w:rPr>
      </w:pPr>
      <w:commentRangeStart w:id="11"/>
      <w:r>
        <w:rPr>
          <w:b/>
          <w:sz w:val="24"/>
          <w:szCs w:val="24"/>
        </w:rPr>
        <w:t xml:space="preserve">Referências </w:t>
      </w:r>
      <w:commentRangeEnd w:id="11"/>
      <w:r w:rsidR="00207B4A">
        <w:rPr>
          <w:rStyle w:val="Refdecomentrio"/>
        </w:rPr>
        <w:commentReference w:id="11"/>
      </w:r>
    </w:p>
    <w:p w14:paraId="2588D2FA" w14:textId="77777777" w:rsidR="004D5E7D" w:rsidRDefault="00000000">
      <w:pPr>
        <w:numPr>
          <w:ilvl w:val="0"/>
          <w:numId w:val="1"/>
        </w:numPr>
        <w:spacing w:line="360" w:lineRule="auto"/>
        <w:jc w:val="both"/>
      </w:pPr>
      <w:r>
        <w:rPr>
          <w:sz w:val="20"/>
          <w:szCs w:val="20"/>
        </w:rPr>
        <w:t xml:space="preserve">ISO/IEC/IEEE </w:t>
      </w:r>
      <w:r>
        <w:rPr>
          <w:b/>
          <w:sz w:val="20"/>
          <w:szCs w:val="20"/>
        </w:rPr>
        <w:t>Systems and software engineering — Architecture description</w:t>
      </w:r>
      <w:r>
        <w:rPr>
          <w:sz w:val="20"/>
          <w:szCs w:val="20"/>
        </w:rPr>
        <w:t>, International Standard ISO/IEC/IEEE 42010, 2011.</w:t>
      </w:r>
    </w:p>
    <w:p w14:paraId="0D128BFA" w14:textId="77777777" w:rsidR="004D5E7D" w:rsidRDefault="00000000">
      <w:pPr>
        <w:numPr>
          <w:ilvl w:val="0"/>
          <w:numId w:val="1"/>
        </w:numPr>
        <w:spacing w:line="360" w:lineRule="auto"/>
        <w:jc w:val="both"/>
      </w:pPr>
      <w:r>
        <w:rPr>
          <w:sz w:val="20"/>
          <w:szCs w:val="20"/>
        </w:rPr>
        <w:t xml:space="preserve">SHAW M.; GARLAN D. </w:t>
      </w:r>
      <w:r>
        <w:rPr>
          <w:b/>
          <w:sz w:val="20"/>
          <w:szCs w:val="20"/>
        </w:rPr>
        <w:t>Software Architecture: Perspectives on an Emerging Discipline</w:t>
      </w:r>
      <w:r>
        <w:rPr>
          <w:sz w:val="20"/>
          <w:szCs w:val="20"/>
        </w:rPr>
        <w:t>, Prentice Hall, 1996.</w:t>
      </w:r>
    </w:p>
    <w:p w14:paraId="1B90B06B" w14:textId="77777777" w:rsidR="004D5E7D" w:rsidRDefault="00000000">
      <w:pPr>
        <w:numPr>
          <w:ilvl w:val="0"/>
          <w:numId w:val="1"/>
        </w:numPr>
        <w:spacing w:line="360" w:lineRule="auto"/>
        <w:jc w:val="both"/>
        <w:rPr>
          <w:sz w:val="20"/>
          <w:szCs w:val="20"/>
        </w:rPr>
      </w:pPr>
      <w:r>
        <w:rPr>
          <w:sz w:val="20"/>
          <w:szCs w:val="20"/>
        </w:rPr>
        <w:t>ZACHMAN, J.</w:t>
      </w:r>
      <w:r>
        <w:rPr>
          <w:b/>
          <w:sz w:val="20"/>
          <w:szCs w:val="20"/>
        </w:rPr>
        <w:t xml:space="preserve"> Zachman Framework</w:t>
      </w:r>
      <w:r>
        <w:rPr>
          <w:sz w:val="20"/>
          <w:szCs w:val="20"/>
        </w:rPr>
        <w:t>; Wikipedia Article, Disponível em &lt;</w:t>
      </w:r>
      <w:hyperlink r:id="rId11">
        <w:r>
          <w:rPr>
            <w:color w:val="1155CC"/>
            <w:sz w:val="20"/>
            <w:szCs w:val="20"/>
            <w:u w:val="single"/>
          </w:rPr>
          <w:t>http://en.wikipedia.org/wiki/Zachman_framework</w:t>
        </w:r>
      </w:hyperlink>
      <w:r>
        <w:rPr>
          <w:sz w:val="20"/>
          <w:szCs w:val="20"/>
        </w:rPr>
        <w:t>&gt;.</w:t>
      </w:r>
    </w:p>
    <w:p w14:paraId="18CCADFF" w14:textId="77777777" w:rsidR="004D5E7D" w:rsidRDefault="00000000">
      <w:pPr>
        <w:numPr>
          <w:ilvl w:val="0"/>
          <w:numId w:val="1"/>
        </w:numPr>
        <w:spacing w:line="360" w:lineRule="auto"/>
        <w:jc w:val="both"/>
        <w:rPr>
          <w:sz w:val="20"/>
          <w:szCs w:val="20"/>
        </w:rPr>
      </w:pPr>
      <w:r>
        <w:rPr>
          <w:sz w:val="20"/>
          <w:szCs w:val="20"/>
        </w:rPr>
        <w:t xml:space="preserve">ZACHMAN, J. </w:t>
      </w:r>
      <w:r>
        <w:rPr>
          <w:b/>
          <w:sz w:val="20"/>
          <w:szCs w:val="20"/>
        </w:rPr>
        <w:t xml:space="preserve">The Zachman Framework for Enterprise Architecture. </w:t>
      </w:r>
      <w:r>
        <w:rPr>
          <w:sz w:val="20"/>
          <w:szCs w:val="20"/>
        </w:rPr>
        <w:t xml:space="preserve">Zachman International, 2002. </w:t>
      </w:r>
    </w:p>
    <w:p w14:paraId="7F3BE128" w14:textId="77777777" w:rsidR="004D5E7D" w:rsidRDefault="00000000">
      <w:pPr>
        <w:numPr>
          <w:ilvl w:val="0"/>
          <w:numId w:val="1"/>
        </w:numPr>
        <w:spacing w:after="120" w:line="360" w:lineRule="auto"/>
        <w:jc w:val="both"/>
        <w:rPr>
          <w:sz w:val="20"/>
          <w:szCs w:val="20"/>
        </w:rPr>
      </w:pPr>
      <w:r>
        <w:t>BTG Pactual - Institucional. &lt;https://www.btgpactual.com/institucional&gt;</w:t>
      </w:r>
    </w:p>
    <w:p w14:paraId="3739AD59" w14:textId="77777777" w:rsidR="004D5E7D" w:rsidRDefault="004D5E7D">
      <w:pPr>
        <w:spacing w:before="240" w:line="360" w:lineRule="auto"/>
        <w:ind w:left="1440"/>
        <w:jc w:val="both"/>
        <w:rPr>
          <w:sz w:val="20"/>
          <w:szCs w:val="20"/>
        </w:rPr>
      </w:pPr>
    </w:p>
    <w:sectPr w:rsidR="004D5E7D">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lma Melnikoff" w:date="2023-06-02T15:22:00Z" w:initials="SM">
    <w:p w14:paraId="24D7D639" w14:textId="77777777" w:rsidR="00D22DFB" w:rsidRDefault="00D22DFB" w:rsidP="004C5515">
      <w:pPr>
        <w:pStyle w:val="Textodecomentrio"/>
      </w:pPr>
      <w:r>
        <w:rPr>
          <w:rStyle w:val="Refdecomentrio"/>
        </w:rPr>
        <w:annotationRef/>
      </w:r>
      <w:r>
        <w:t>Usar impessoal nos verboa.</w:t>
      </w:r>
    </w:p>
  </w:comment>
  <w:comment w:id="1" w:author="Selma Melnikoff" w:date="2023-06-02T15:25:00Z" w:initials="SM">
    <w:p w14:paraId="7E2B3B1E" w14:textId="77777777" w:rsidR="00D22DFB" w:rsidRDefault="00D22DFB">
      <w:pPr>
        <w:pStyle w:val="Textodecomentrio"/>
      </w:pPr>
      <w:r>
        <w:rPr>
          <w:rStyle w:val="Refdecomentrio"/>
        </w:rPr>
        <w:annotationRef/>
      </w:r>
      <w:r>
        <w:t>Os sites, em geral, apresentam os dados da empresa.</w:t>
      </w:r>
    </w:p>
    <w:p w14:paraId="5B87DFB7" w14:textId="77777777" w:rsidR="00D22DFB" w:rsidRDefault="00D22DFB">
      <w:pPr>
        <w:pStyle w:val="Textodecomentrio"/>
      </w:pPr>
    </w:p>
    <w:p w14:paraId="3F1B3C83" w14:textId="77777777" w:rsidR="00D22DFB" w:rsidRDefault="00D22DFB" w:rsidP="007D58C3">
      <w:pPr>
        <w:pStyle w:val="Textodecomentrio"/>
      </w:pPr>
      <w:r>
        <w:t>A arquitetura corporativa foi elaborada através desses dados e deduções dos outros.</w:t>
      </w:r>
    </w:p>
  </w:comment>
  <w:comment w:id="2" w:author="Selma Melnikoff" w:date="2023-06-02T15:32:00Z" w:initials="SM">
    <w:p w14:paraId="124A0202" w14:textId="77777777" w:rsidR="00D22DFB" w:rsidRDefault="00D22DFB" w:rsidP="006D55DD">
      <w:pPr>
        <w:pStyle w:val="Textodecomentrio"/>
      </w:pPr>
      <w:r>
        <w:rPr>
          <w:rStyle w:val="Refdecomentrio"/>
        </w:rPr>
        <w:annotationRef/>
      </w:r>
      <w:r>
        <w:t>Referenciar.</w:t>
      </w:r>
    </w:p>
  </w:comment>
  <w:comment w:id="4" w:author="Selma Melnikoff" w:date="2023-06-02T15:32:00Z" w:initials="SM">
    <w:p w14:paraId="512A5D89" w14:textId="77777777" w:rsidR="00D22DFB" w:rsidRDefault="00D22DFB" w:rsidP="009E4B3F">
      <w:pPr>
        <w:pStyle w:val="Textodecomentrio"/>
      </w:pPr>
      <w:r>
        <w:rPr>
          <w:rStyle w:val="Refdecomentrio"/>
        </w:rPr>
        <w:annotationRef/>
      </w:r>
      <w:r>
        <w:t>Referenciar o site.</w:t>
      </w:r>
    </w:p>
  </w:comment>
  <w:comment w:id="5" w:author="Selma Melnikoff" w:date="2023-06-02T15:33:00Z" w:initials="SM">
    <w:p w14:paraId="5176FFED" w14:textId="77777777" w:rsidR="00D22DFB" w:rsidRDefault="00D22DFB" w:rsidP="005D022A">
      <w:pPr>
        <w:pStyle w:val="Textodecomentrio"/>
      </w:pPr>
      <w:r>
        <w:rPr>
          <w:rStyle w:val="Refdecomentrio"/>
        </w:rPr>
        <w:annotationRef/>
      </w:r>
      <w:r>
        <w:t>Colocar um parágrafo antes dos itens descritos.</w:t>
      </w:r>
    </w:p>
  </w:comment>
  <w:comment w:id="6" w:author="Selma Melnikoff" w:date="2023-06-05T16:15:00Z" w:initials="SM">
    <w:p w14:paraId="20EA9289" w14:textId="77777777" w:rsidR="00207B4A" w:rsidRDefault="00207B4A" w:rsidP="004D7C1B">
      <w:pPr>
        <w:pStyle w:val="Textodecomentrio"/>
      </w:pPr>
      <w:r>
        <w:rPr>
          <w:rStyle w:val="Refdecomentrio"/>
        </w:rPr>
        <w:annotationRef/>
      </w:r>
      <w:r>
        <w:t>Faltaram os elementos de informação que podem ser obtidos dos processos de negócio: Cliente, Serviço, Produto, Investimento, Funcionário. Esses elementos devem ser analisados e o resultado incorporado.</w:t>
      </w:r>
    </w:p>
  </w:comment>
  <w:comment w:id="7" w:author="Selma Melnikoff" w:date="2023-06-05T16:13:00Z" w:initials="SM">
    <w:p w14:paraId="4CDDFC61" w14:textId="532ADA0A" w:rsidR="0097066F" w:rsidRDefault="0097066F" w:rsidP="00DC13D4">
      <w:pPr>
        <w:pStyle w:val="Textodecomentrio"/>
      </w:pPr>
      <w:r>
        <w:rPr>
          <w:rStyle w:val="Refdecomentrio"/>
        </w:rPr>
        <w:annotationRef/>
      </w:r>
      <w:r>
        <w:t>Elemento de informação é conteúdo de banco de dados, não banco de dados em si.</w:t>
      </w:r>
    </w:p>
  </w:comment>
  <w:comment w:id="8" w:author="Selma Melnikoff" w:date="2023-06-05T16:26:00Z" w:initials="SM">
    <w:p w14:paraId="3C7D94A5" w14:textId="77777777" w:rsidR="00BB3A35" w:rsidRDefault="00BB3A35" w:rsidP="005C04CF">
      <w:pPr>
        <w:pStyle w:val="Textodecomentrio"/>
      </w:pPr>
      <w:r>
        <w:rPr>
          <w:rStyle w:val="Refdecomentrio"/>
        </w:rPr>
        <w:annotationRef/>
      </w:r>
      <w:r>
        <w:t>Fica informal. Melhor: como o funcionário está integrando seu trabalho...</w:t>
      </w:r>
    </w:p>
  </w:comment>
  <w:comment w:id="9" w:author="Selma Melnikoff" w:date="2023-06-05T16:26:00Z" w:initials="SM">
    <w:p w14:paraId="2D89F97B" w14:textId="77777777" w:rsidR="00BB3A35" w:rsidRDefault="00BB3A35" w:rsidP="00700456">
      <w:pPr>
        <w:pStyle w:val="Textodecomentrio"/>
      </w:pPr>
      <w:r>
        <w:rPr>
          <w:rStyle w:val="Refdecomentrio"/>
        </w:rPr>
        <w:annotationRef/>
      </w:r>
      <w:r>
        <w:t>Usar impessoal nos verbos.</w:t>
      </w:r>
    </w:p>
  </w:comment>
  <w:comment w:id="11" w:author="Selma Melnikoff" w:date="2023-06-05T16:24:00Z" w:initials="SM">
    <w:p w14:paraId="4FC15BF7" w14:textId="57B6A31E" w:rsidR="00207B4A" w:rsidRDefault="00207B4A" w:rsidP="009D1EBF">
      <w:pPr>
        <w:pStyle w:val="Textodecomentrio"/>
      </w:pPr>
      <w:r>
        <w:rPr>
          <w:rStyle w:val="Refdecomentrio"/>
        </w:rPr>
        <w:annotationRef/>
      </w:r>
      <w:r>
        <w:t>Faltaram as referências no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7D639" w15:done="0"/>
  <w15:commentEx w15:paraId="3F1B3C83" w15:done="0"/>
  <w15:commentEx w15:paraId="124A0202" w15:done="0"/>
  <w15:commentEx w15:paraId="512A5D89" w15:done="0"/>
  <w15:commentEx w15:paraId="5176FFED" w15:done="0"/>
  <w15:commentEx w15:paraId="20EA9289" w15:done="0"/>
  <w15:commentEx w15:paraId="4CDDFC61" w15:done="0"/>
  <w15:commentEx w15:paraId="3C7D94A5" w15:done="0"/>
  <w15:commentEx w15:paraId="2D89F97B" w15:done="0"/>
  <w15:commentEx w15:paraId="4FC15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87BB" w16cex:dateUtc="2023-06-02T18:22:00Z"/>
  <w16cex:commentExtensible w16cex:durableId="2824884F" w16cex:dateUtc="2023-06-02T18:25:00Z"/>
  <w16cex:commentExtensible w16cex:durableId="282489F5" w16cex:dateUtc="2023-06-02T18:32:00Z"/>
  <w16cex:commentExtensible w16cex:durableId="28248A21" w16cex:dateUtc="2023-06-02T18:32:00Z"/>
  <w16cex:commentExtensible w16cex:durableId="28248A58" w16cex:dateUtc="2023-06-02T18:33:00Z"/>
  <w16cex:commentExtensible w16cex:durableId="282888B4" w16cex:dateUtc="2023-06-05T19:15:00Z"/>
  <w16cex:commentExtensible w16cex:durableId="28288829" w16cex:dateUtc="2023-06-05T19:13:00Z"/>
  <w16cex:commentExtensible w16cex:durableId="28288B30" w16cex:dateUtc="2023-06-05T19:26:00Z"/>
  <w16cex:commentExtensible w16cex:durableId="28288B4A" w16cex:dateUtc="2023-06-05T19:26:00Z"/>
  <w16cex:commentExtensible w16cex:durableId="28288AA7" w16cex:dateUtc="2023-06-05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7D639" w16cid:durableId="282487BB"/>
  <w16cid:commentId w16cid:paraId="3F1B3C83" w16cid:durableId="2824884F"/>
  <w16cid:commentId w16cid:paraId="124A0202" w16cid:durableId="282489F5"/>
  <w16cid:commentId w16cid:paraId="512A5D89" w16cid:durableId="28248A21"/>
  <w16cid:commentId w16cid:paraId="5176FFED" w16cid:durableId="28248A58"/>
  <w16cid:commentId w16cid:paraId="20EA9289" w16cid:durableId="282888B4"/>
  <w16cid:commentId w16cid:paraId="4CDDFC61" w16cid:durableId="28288829"/>
  <w16cid:commentId w16cid:paraId="3C7D94A5" w16cid:durableId="28288B30"/>
  <w16cid:commentId w16cid:paraId="2D89F97B" w16cid:durableId="28288B4A"/>
  <w16cid:commentId w16cid:paraId="4FC15BF7" w16cid:durableId="28288A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73B"/>
    <w:multiLevelType w:val="multilevel"/>
    <w:tmpl w:val="D4BE0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834416"/>
    <w:multiLevelType w:val="multilevel"/>
    <w:tmpl w:val="8C24C9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F82703A"/>
    <w:multiLevelType w:val="multilevel"/>
    <w:tmpl w:val="7CFE8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64675782">
    <w:abstractNumId w:val="2"/>
  </w:num>
  <w:num w:numId="2" w16cid:durableId="446125768">
    <w:abstractNumId w:val="0"/>
  </w:num>
  <w:num w:numId="3" w16cid:durableId="5028146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7D"/>
    <w:rsid w:val="00207B4A"/>
    <w:rsid w:val="004D5E7D"/>
    <w:rsid w:val="00954FD9"/>
    <w:rsid w:val="0097066F"/>
    <w:rsid w:val="00BB3A35"/>
    <w:rsid w:val="00D22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0089"/>
  <w15:docId w15:val="{3779157C-E4C5-41F3-9575-F3D36796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D22DFB"/>
    <w:pPr>
      <w:spacing w:line="240" w:lineRule="auto"/>
    </w:pPr>
  </w:style>
  <w:style w:type="character" w:styleId="Refdecomentrio">
    <w:name w:val="annotation reference"/>
    <w:basedOn w:val="Fontepargpadro"/>
    <w:uiPriority w:val="99"/>
    <w:semiHidden/>
    <w:unhideWhenUsed/>
    <w:rsid w:val="00D22DFB"/>
    <w:rPr>
      <w:sz w:val="16"/>
      <w:szCs w:val="16"/>
    </w:rPr>
  </w:style>
  <w:style w:type="paragraph" w:styleId="Textodecomentrio">
    <w:name w:val="annotation text"/>
    <w:basedOn w:val="Normal"/>
    <w:link w:val="TextodecomentrioChar"/>
    <w:uiPriority w:val="99"/>
    <w:unhideWhenUsed/>
    <w:rsid w:val="00D22DFB"/>
    <w:pPr>
      <w:spacing w:line="240" w:lineRule="auto"/>
    </w:pPr>
    <w:rPr>
      <w:sz w:val="20"/>
      <w:szCs w:val="20"/>
    </w:rPr>
  </w:style>
  <w:style w:type="character" w:customStyle="1" w:styleId="TextodecomentrioChar">
    <w:name w:val="Texto de comentário Char"/>
    <w:basedOn w:val="Fontepargpadro"/>
    <w:link w:val="Textodecomentrio"/>
    <w:uiPriority w:val="99"/>
    <w:rsid w:val="00D22DFB"/>
    <w:rPr>
      <w:sz w:val="20"/>
      <w:szCs w:val="20"/>
    </w:rPr>
  </w:style>
  <w:style w:type="paragraph" w:styleId="Assuntodocomentrio">
    <w:name w:val="annotation subject"/>
    <w:basedOn w:val="Textodecomentrio"/>
    <w:next w:val="Textodecomentrio"/>
    <w:link w:val="AssuntodocomentrioChar"/>
    <w:uiPriority w:val="99"/>
    <w:semiHidden/>
    <w:unhideWhenUsed/>
    <w:rsid w:val="00D22DFB"/>
    <w:rPr>
      <w:b/>
      <w:bCs/>
    </w:rPr>
  </w:style>
  <w:style w:type="character" w:customStyle="1" w:styleId="AssuntodocomentrioChar">
    <w:name w:val="Assunto do comentário Char"/>
    <w:basedOn w:val="TextodecomentrioChar"/>
    <w:link w:val="Assuntodocomentrio"/>
    <w:uiPriority w:val="99"/>
    <w:semiHidden/>
    <w:rsid w:val="00D22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en.wikipedia.org/wiki/Zachman_framework" TargetMode="External"/><Relationship Id="rId5" Type="http://schemas.openxmlformats.org/officeDocument/2006/relationships/image" Target="media/image1.jpg"/><Relationship Id="rId10" Type="http://schemas.openxmlformats.org/officeDocument/2006/relationships/hyperlink" Target="https://www.btgpactual.com/"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2023-06-05T19:34:00Z</dcterms:created>
  <dcterms:modified xsi:type="dcterms:W3CDTF">2023-06-05T19:34:00Z</dcterms:modified>
</cp:coreProperties>
</file>