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35201" w14:textId="77777777" w:rsidR="008813BE" w:rsidRDefault="008813BE" w:rsidP="008813BE">
      <w:pPr>
        <w:pStyle w:val="NormalWeb"/>
        <w:jc w:val="center"/>
        <w:rPr>
          <w:b/>
          <w:bCs/>
        </w:rPr>
      </w:pPr>
      <w:r>
        <w:rPr>
          <w:sz w:val="36"/>
          <w:szCs w:val="36"/>
        </w:rPr>
        <w:t xml:space="preserve"> </w:t>
      </w:r>
      <w:r>
        <w:rPr>
          <w:b/>
          <w:bCs/>
        </w:rPr>
        <w:t>Book 5</w:t>
      </w:r>
      <w:r>
        <w:rPr>
          <w:b/>
          <w:bCs/>
        </w:rPr>
        <w:br/>
        <w:t xml:space="preserve">Law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Succession</w:t>
      </w:r>
      <w:proofErr w:type="spellEnd"/>
    </w:p>
    <w:p w14:paraId="79FDBCB6" w14:textId="77777777" w:rsidR="008813BE" w:rsidRDefault="008813BE" w:rsidP="008813BE">
      <w:pPr>
        <w:pStyle w:val="NormalWeb"/>
      </w:pPr>
      <w:hyperlink r:id="rId4" w:anchor="gl_p6584" w:history="1">
        <w:proofErr w:type="spellStart"/>
        <w:r>
          <w:rPr>
            <w:rStyle w:val="Hyperlink"/>
          </w:rPr>
          <w:t>table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of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contents</w:t>
        </w:r>
        <w:proofErr w:type="spellEnd"/>
      </w:hyperlink>
    </w:p>
    <w:p w14:paraId="163D95D8" w14:textId="77777777" w:rsidR="008813BE" w:rsidRDefault="008813BE" w:rsidP="008813BE">
      <w:pPr>
        <w:pStyle w:val="NormalWeb"/>
        <w:jc w:val="center"/>
        <w:rPr>
          <w:b/>
          <w:bCs/>
        </w:rPr>
      </w:pPr>
      <w:bookmarkStart w:id="0" w:name="p6584"/>
      <w:bookmarkEnd w:id="0"/>
      <w:r>
        <w:rPr>
          <w:b/>
          <w:bCs/>
        </w:rPr>
        <w:t>Division 1</w:t>
      </w:r>
      <w:r>
        <w:rPr>
          <w:b/>
          <w:bCs/>
        </w:rPr>
        <w:br/>
      </w:r>
      <w:proofErr w:type="spellStart"/>
      <w:r>
        <w:rPr>
          <w:b/>
          <w:bCs/>
        </w:rPr>
        <w:t>Succession</w:t>
      </w:r>
      <w:proofErr w:type="spellEnd"/>
    </w:p>
    <w:p w14:paraId="53AA3F88" w14:textId="77777777" w:rsidR="008813BE" w:rsidRDefault="008813BE" w:rsidP="008813BE">
      <w:pPr>
        <w:pStyle w:val="NormalWeb"/>
      </w:pPr>
      <w:hyperlink r:id="rId5" w:anchor="gl_p6585" w:history="1">
        <w:proofErr w:type="spellStart"/>
        <w:r>
          <w:rPr>
            <w:rStyle w:val="Hyperlink"/>
          </w:rPr>
          <w:t>table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of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contents</w:t>
        </w:r>
        <w:proofErr w:type="spellEnd"/>
      </w:hyperlink>
    </w:p>
    <w:p w14:paraId="455429DC" w14:textId="77777777" w:rsidR="008813BE" w:rsidRDefault="008813BE" w:rsidP="008813BE">
      <w:pPr>
        <w:pStyle w:val="NormalWeb"/>
        <w:jc w:val="center"/>
        <w:rPr>
          <w:b/>
          <w:bCs/>
        </w:rPr>
      </w:pPr>
      <w:bookmarkStart w:id="1" w:name="p6585"/>
      <w:bookmarkEnd w:id="1"/>
      <w:proofErr w:type="spellStart"/>
      <w:r>
        <w:rPr>
          <w:b/>
          <w:bCs/>
        </w:rPr>
        <w:t>Section</w:t>
      </w:r>
      <w:proofErr w:type="spellEnd"/>
      <w:r>
        <w:rPr>
          <w:b/>
          <w:bCs/>
        </w:rPr>
        <w:t> 1922</w:t>
      </w:r>
      <w:r>
        <w:rPr>
          <w:b/>
          <w:bCs/>
        </w:rPr>
        <w:br/>
        <w:t xml:space="preserve">Universal </w:t>
      </w:r>
      <w:proofErr w:type="spellStart"/>
      <w:r>
        <w:rPr>
          <w:b/>
          <w:bCs/>
        </w:rPr>
        <w:t>succession</w:t>
      </w:r>
      <w:proofErr w:type="spellEnd"/>
    </w:p>
    <w:p w14:paraId="48D6B483" w14:textId="77777777" w:rsidR="008813BE" w:rsidRDefault="008813BE" w:rsidP="008813BE">
      <w:pPr>
        <w:pStyle w:val="NormalWeb"/>
      </w:pPr>
      <w:bookmarkStart w:id="2" w:name="p6586"/>
      <w:bookmarkEnd w:id="2"/>
      <w:r>
        <w:t xml:space="preserve">(1)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death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person</w:t>
      </w:r>
      <w:proofErr w:type="spellEnd"/>
      <w:r>
        <w:t xml:space="preserve"> (</w:t>
      </w:r>
      <w:proofErr w:type="spellStart"/>
      <w:r>
        <w:t>devolution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inheritance</w:t>
      </w:r>
      <w:proofErr w:type="spellEnd"/>
      <w:r>
        <w:t xml:space="preserve">),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person’s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(</w:t>
      </w:r>
      <w:proofErr w:type="spellStart"/>
      <w:r>
        <w:t>inheritance</w:t>
      </w:r>
      <w:proofErr w:type="spellEnd"/>
      <w:r>
        <w:t xml:space="preserve">) passes as a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(</w:t>
      </w:r>
      <w:proofErr w:type="spellStart"/>
      <w:r>
        <w:t>heirs</w:t>
      </w:r>
      <w:proofErr w:type="spellEnd"/>
      <w:r>
        <w:t>).</w:t>
      </w:r>
    </w:p>
    <w:p w14:paraId="6FD7EC64" w14:textId="77777777" w:rsidR="008813BE" w:rsidRDefault="008813BE" w:rsidP="008813BE">
      <w:pPr>
        <w:pStyle w:val="NormalWeb"/>
      </w:pPr>
      <w:bookmarkStart w:id="3" w:name="p6587"/>
      <w:bookmarkEnd w:id="3"/>
      <w:r>
        <w:t xml:space="preserve">(2) The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co-heir</w:t>
      </w:r>
      <w:proofErr w:type="spellEnd"/>
      <w:r>
        <w:t xml:space="preserve"> (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inheritance</w:t>
      </w:r>
      <w:proofErr w:type="spellEnd"/>
      <w:r>
        <w:t xml:space="preserve">)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governed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inheritance</w:t>
      </w:r>
      <w:proofErr w:type="spellEnd"/>
      <w:r>
        <w:t>.</w:t>
      </w:r>
    </w:p>
    <w:p w14:paraId="49949A42" w14:textId="77777777" w:rsidR="008813BE" w:rsidRDefault="008813BE" w:rsidP="008813BE">
      <w:pPr>
        <w:pStyle w:val="NormalWeb"/>
      </w:pPr>
      <w:hyperlink r:id="rId6" w:anchor="gl_p6588" w:history="1">
        <w:proofErr w:type="spellStart"/>
        <w:r>
          <w:rPr>
            <w:rStyle w:val="Hyperlink"/>
          </w:rPr>
          <w:t>table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of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contents</w:t>
        </w:r>
        <w:proofErr w:type="spellEnd"/>
      </w:hyperlink>
    </w:p>
    <w:p w14:paraId="64EEBF66" w14:textId="77777777" w:rsidR="008813BE" w:rsidRDefault="008813BE" w:rsidP="008813BE">
      <w:pPr>
        <w:pStyle w:val="NormalWeb"/>
        <w:jc w:val="center"/>
        <w:rPr>
          <w:b/>
          <w:bCs/>
        </w:rPr>
      </w:pPr>
      <w:bookmarkStart w:id="4" w:name="p6588"/>
      <w:bookmarkEnd w:id="4"/>
      <w:proofErr w:type="spellStart"/>
      <w:r>
        <w:rPr>
          <w:b/>
          <w:bCs/>
        </w:rPr>
        <w:t>Section</w:t>
      </w:r>
      <w:proofErr w:type="spellEnd"/>
      <w:r>
        <w:rPr>
          <w:b/>
          <w:bCs/>
        </w:rPr>
        <w:t> 1923</w:t>
      </w:r>
      <w:r>
        <w:rPr>
          <w:b/>
          <w:bCs/>
        </w:rPr>
        <w:br/>
      </w:r>
      <w:proofErr w:type="spellStart"/>
      <w:r>
        <w:rPr>
          <w:b/>
          <w:bCs/>
        </w:rPr>
        <w:t>Capacity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inherit</w:t>
      </w:r>
      <w:proofErr w:type="spellEnd"/>
    </w:p>
    <w:p w14:paraId="36319BB3" w14:textId="77777777" w:rsidR="008813BE" w:rsidRDefault="008813BE" w:rsidP="008813BE">
      <w:pPr>
        <w:pStyle w:val="NormalWeb"/>
      </w:pPr>
      <w:bookmarkStart w:id="5" w:name="p6589"/>
      <w:bookmarkEnd w:id="5"/>
      <w:r>
        <w:t xml:space="preserve">(1) Only a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alive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devolution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inheritance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heir</w:t>
      </w:r>
      <w:proofErr w:type="spellEnd"/>
      <w:r>
        <w:t>.</w:t>
      </w:r>
    </w:p>
    <w:p w14:paraId="282EEE3B" w14:textId="77777777" w:rsidR="008813BE" w:rsidRDefault="008813BE" w:rsidP="008813BE">
      <w:pPr>
        <w:pStyle w:val="NormalWeb"/>
      </w:pPr>
      <w:bookmarkStart w:id="6" w:name="p6590"/>
      <w:bookmarkEnd w:id="6"/>
      <w:r>
        <w:t xml:space="preserve">(2) A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yet</w:t>
      </w:r>
      <w:proofErr w:type="spellEnd"/>
      <w:r>
        <w:t xml:space="preserve"> </w:t>
      </w:r>
      <w:proofErr w:type="spellStart"/>
      <w:r>
        <w:t>alive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devolution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inheritance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conceived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devolution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inheritance</w:t>
      </w:r>
      <w:proofErr w:type="spellEnd"/>
      <w:r>
        <w:t>.</w:t>
      </w:r>
    </w:p>
    <w:p w14:paraId="2B761CDC" w14:textId="77777777" w:rsidR="008813BE" w:rsidRDefault="008813BE" w:rsidP="008813BE">
      <w:pPr>
        <w:pStyle w:val="NormalWeb"/>
      </w:pPr>
      <w:hyperlink r:id="rId7" w:anchor="gl_p6591" w:history="1">
        <w:proofErr w:type="spellStart"/>
        <w:r>
          <w:rPr>
            <w:rStyle w:val="Hyperlink"/>
          </w:rPr>
          <w:t>table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of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contents</w:t>
        </w:r>
        <w:proofErr w:type="spellEnd"/>
      </w:hyperlink>
    </w:p>
    <w:p w14:paraId="6D3DEC13" w14:textId="77777777" w:rsidR="008813BE" w:rsidRDefault="008813BE" w:rsidP="008813BE">
      <w:pPr>
        <w:pStyle w:val="NormalWeb"/>
        <w:jc w:val="center"/>
        <w:rPr>
          <w:b/>
          <w:bCs/>
        </w:rPr>
      </w:pPr>
      <w:bookmarkStart w:id="7" w:name="p6591"/>
      <w:bookmarkEnd w:id="7"/>
      <w:proofErr w:type="spellStart"/>
      <w:r>
        <w:rPr>
          <w:b/>
          <w:bCs/>
        </w:rPr>
        <w:t>Section</w:t>
      </w:r>
      <w:proofErr w:type="spellEnd"/>
      <w:r>
        <w:rPr>
          <w:b/>
          <w:bCs/>
        </w:rPr>
        <w:t> 1924</w:t>
      </w:r>
      <w:r>
        <w:rPr>
          <w:b/>
          <w:bCs/>
        </w:rPr>
        <w:br/>
      </w:r>
      <w:proofErr w:type="spellStart"/>
      <w:r>
        <w:rPr>
          <w:b/>
          <w:bCs/>
        </w:rPr>
        <w:t>Heirs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intestacy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first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degree</w:t>
      </w:r>
      <w:proofErr w:type="spellEnd"/>
    </w:p>
    <w:p w14:paraId="7B969207" w14:textId="77777777" w:rsidR="008813BE" w:rsidRDefault="008813BE" w:rsidP="008813BE">
      <w:pPr>
        <w:pStyle w:val="NormalWeb"/>
      </w:pPr>
      <w:bookmarkStart w:id="8" w:name="p6592"/>
      <w:bookmarkEnd w:id="8"/>
      <w:r>
        <w:t xml:space="preserve">(1) </w:t>
      </w:r>
      <w:proofErr w:type="spellStart"/>
      <w:r>
        <w:t>Heirs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intestacy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descendants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deceased</w:t>
      </w:r>
      <w:proofErr w:type="spellEnd"/>
      <w:r>
        <w:t>.</w:t>
      </w:r>
    </w:p>
    <w:p w14:paraId="5A6D23EE" w14:textId="77777777" w:rsidR="008813BE" w:rsidRDefault="008813BE" w:rsidP="008813BE">
      <w:pPr>
        <w:pStyle w:val="NormalWeb"/>
      </w:pPr>
      <w:bookmarkStart w:id="9" w:name="p6593"/>
      <w:bookmarkEnd w:id="9"/>
      <w:r>
        <w:t xml:space="preserve">(2) A </w:t>
      </w:r>
      <w:proofErr w:type="spellStart"/>
      <w:r>
        <w:t>descendant</w:t>
      </w:r>
      <w:proofErr w:type="spellEnd"/>
      <w:r>
        <w:t xml:space="preserve"> living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devolution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inheritance</w:t>
      </w:r>
      <w:proofErr w:type="spellEnd"/>
      <w:r>
        <w:t xml:space="preserve"> </w:t>
      </w:r>
      <w:proofErr w:type="spellStart"/>
      <w:r>
        <w:t>excludes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descendants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deceased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himself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succession</w:t>
      </w:r>
      <w:proofErr w:type="spellEnd"/>
      <w:r>
        <w:t>.</w:t>
      </w:r>
    </w:p>
    <w:p w14:paraId="28085860" w14:textId="77777777" w:rsidR="008813BE" w:rsidRDefault="008813BE" w:rsidP="008813BE">
      <w:pPr>
        <w:pStyle w:val="NormalWeb"/>
      </w:pPr>
      <w:bookmarkStart w:id="10" w:name="p6594"/>
      <w:bookmarkEnd w:id="10"/>
      <w:r>
        <w:t xml:space="preserve">(3) </w:t>
      </w:r>
      <w:proofErr w:type="spellStart"/>
      <w:r>
        <w:t>If</w:t>
      </w:r>
      <w:proofErr w:type="spellEnd"/>
      <w:r>
        <w:t xml:space="preserve"> a </w:t>
      </w:r>
      <w:proofErr w:type="spellStart"/>
      <w:r>
        <w:t>descendant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 </w:t>
      </w:r>
      <w:proofErr w:type="spellStart"/>
      <w:r>
        <w:t>longer</w:t>
      </w:r>
      <w:proofErr w:type="spellEnd"/>
      <w:r>
        <w:t xml:space="preserve"> living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devolution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inheritance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descendants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deceased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take </w:t>
      </w:r>
      <w:proofErr w:type="spellStart"/>
      <w:r>
        <w:t>his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(</w:t>
      </w:r>
      <w:proofErr w:type="spellStart"/>
      <w:r>
        <w:t>succession</w:t>
      </w:r>
      <w:proofErr w:type="spellEnd"/>
      <w:r>
        <w:t xml:space="preserve"> per </w:t>
      </w:r>
      <w:proofErr w:type="spellStart"/>
      <w:r>
        <w:t>stirpes</w:t>
      </w:r>
      <w:proofErr w:type="spellEnd"/>
      <w:r>
        <w:t>).</w:t>
      </w:r>
    </w:p>
    <w:p w14:paraId="63331877" w14:textId="77777777" w:rsidR="008813BE" w:rsidRDefault="008813BE" w:rsidP="008813BE">
      <w:pPr>
        <w:pStyle w:val="NormalWeb"/>
      </w:pPr>
      <w:bookmarkStart w:id="11" w:name="p6595"/>
      <w:bookmarkEnd w:id="11"/>
      <w:r>
        <w:t xml:space="preserve">(4)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inherit</w:t>
      </w:r>
      <w:proofErr w:type="spellEnd"/>
      <w:r>
        <w:t xml:space="preserve"> in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shares</w:t>
      </w:r>
      <w:proofErr w:type="spellEnd"/>
      <w:r>
        <w:t>.</w:t>
      </w:r>
    </w:p>
    <w:p w14:paraId="3A3E72E9" w14:textId="77777777" w:rsidR="008813BE" w:rsidRDefault="008813BE" w:rsidP="008813BE">
      <w:pPr>
        <w:pStyle w:val="NormalWeb"/>
      </w:pPr>
      <w:hyperlink r:id="rId8" w:anchor="gl_p6596" w:history="1">
        <w:proofErr w:type="spellStart"/>
        <w:r>
          <w:rPr>
            <w:rStyle w:val="Hyperlink"/>
          </w:rPr>
          <w:t>table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of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contents</w:t>
        </w:r>
        <w:proofErr w:type="spellEnd"/>
      </w:hyperlink>
    </w:p>
    <w:p w14:paraId="08CB1AC8" w14:textId="77777777" w:rsidR="008813BE" w:rsidRDefault="008813BE" w:rsidP="008813BE">
      <w:pPr>
        <w:pStyle w:val="NormalWeb"/>
        <w:jc w:val="center"/>
        <w:rPr>
          <w:b/>
          <w:bCs/>
        </w:rPr>
      </w:pPr>
      <w:bookmarkStart w:id="12" w:name="p6596"/>
      <w:bookmarkEnd w:id="12"/>
      <w:proofErr w:type="spellStart"/>
      <w:r>
        <w:rPr>
          <w:b/>
          <w:bCs/>
        </w:rPr>
        <w:t>Section</w:t>
      </w:r>
      <w:proofErr w:type="spellEnd"/>
      <w:r>
        <w:rPr>
          <w:b/>
          <w:bCs/>
        </w:rPr>
        <w:t> 1925</w:t>
      </w:r>
      <w:r>
        <w:rPr>
          <w:b/>
          <w:bCs/>
        </w:rPr>
        <w:br/>
      </w:r>
      <w:proofErr w:type="spellStart"/>
      <w:r>
        <w:rPr>
          <w:b/>
          <w:bCs/>
        </w:rPr>
        <w:t>Heirs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intestacy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second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degree</w:t>
      </w:r>
      <w:proofErr w:type="spellEnd"/>
    </w:p>
    <w:p w14:paraId="72CF1EBB" w14:textId="77777777" w:rsidR="008813BE" w:rsidRDefault="008813BE" w:rsidP="008813BE">
      <w:pPr>
        <w:pStyle w:val="NormalWeb"/>
      </w:pPr>
      <w:bookmarkStart w:id="13" w:name="p6597"/>
      <w:bookmarkEnd w:id="13"/>
      <w:r>
        <w:lastRenderedPageBreak/>
        <w:t xml:space="preserve">(1) </w:t>
      </w:r>
      <w:proofErr w:type="spellStart"/>
      <w:r>
        <w:t>Heirs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intestacy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deceased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descendants</w:t>
      </w:r>
      <w:proofErr w:type="spellEnd"/>
      <w:r>
        <w:t>.</w:t>
      </w:r>
    </w:p>
    <w:p w14:paraId="0EDACEFE" w14:textId="77777777" w:rsidR="008813BE" w:rsidRDefault="008813BE" w:rsidP="008813BE">
      <w:pPr>
        <w:pStyle w:val="NormalWeb"/>
      </w:pPr>
      <w:bookmarkStart w:id="14" w:name="p6598"/>
      <w:bookmarkEnd w:id="14"/>
      <w:r>
        <w:t xml:space="preserve">(2)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are living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devolution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inheritance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inherit</w:t>
      </w:r>
      <w:proofErr w:type="spellEnd"/>
      <w:r>
        <w:t xml:space="preserve"> </w:t>
      </w:r>
      <w:proofErr w:type="spellStart"/>
      <w:r>
        <w:t>alone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shares</w:t>
      </w:r>
      <w:proofErr w:type="spellEnd"/>
      <w:r>
        <w:t>.</w:t>
      </w:r>
    </w:p>
    <w:p w14:paraId="7B439ED7" w14:textId="77777777" w:rsidR="008813BE" w:rsidRDefault="008813BE" w:rsidP="008813BE">
      <w:pPr>
        <w:pStyle w:val="NormalWeb"/>
      </w:pPr>
      <w:bookmarkStart w:id="15" w:name="p6599"/>
      <w:bookmarkEnd w:id="15"/>
      <w:r>
        <w:t xml:space="preserve">(3) </w:t>
      </w:r>
      <w:proofErr w:type="spellStart"/>
      <w:r>
        <w:t>If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devolution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inheritance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 </w:t>
      </w:r>
      <w:proofErr w:type="spellStart"/>
      <w:r>
        <w:t>longer</w:t>
      </w:r>
      <w:proofErr w:type="spellEnd"/>
      <w:r>
        <w:t xml:space="preserve"> living,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deceased</w:t>
      </w:r>
      <w:proofErr w:type="spellEnd"/>
      <w:r>
        <w:t xml:space="preserve"> </w:t>
      </w:r>
      <w:proofErr w:type="spellStart"/>
      <w:r>
        <w:t>parent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descendants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governing</w:t>
      </w:r>
      <w:proofErr w:type="spellEnd"/>
      <w:r>
        <w:t xml:space="preserve"> </w:t>
      </w:r>
      <w:proofErr w:type="spellStart"/>
      <w:r>
        <w:t>succession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heirs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no </w:t>
      </w:r>
      <w:proofErr w:type="spellStart"/>
      <w:r>
        <w:t>descendants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surviving</w:t>
      </w:r>
      <w:proofErr w:type="spellEnd"/>
      <w:r>
        <w:t xml:space="preserve"> </w:t>
      </w:r>
      <w:proofErr w:type="spellStart"/>
      <w:r>
        <w:t>parent</w:t>
      </w:r>
      <w:proofErr w:type="spellEnd"/>
      <w:r>
        <w:t xml:space="preserve"> </w:t>
      </w:r>
      <w:proofErr w:type="spellStart"/>
      <w:r>
        <w:t>inherits</w:t>
      </w:r>
      <w:proofErr w:type="spellEnd"/>
      <w:r>
        <w:t xml:space="preserve"> </w:t>
      </w:r>
      <w:proofErr w:type="spellStart"/>
      <w:r>
        <w:t>alone</w:t>
      </w:r>
      <w:proofErr w:type="spellEnd"/>
      <w:r>
        <w:t>.</w:t>
      </w:r>
    </w:p>
    <w:p w14:paraId="6C31A3A0" w14:textId="77777777" w:rsidR="008813BE" w:rsidRDefault="008813BE" w:rsidP="008813BE">
      <w:pPr>
        <w:pStyle w:val="NormalWeb"/>
      </w:pPr>
      <w:bookmarkStart w:id="16" w:name="p6600"/>
      <w:bookmarkEnd w:id="16"/>
      <w:r>
        <w:t xml:space="preserve">(4) In </w:t>
      </w:r>
      <w:proofErr w:type="spellStart"/>
      <w:r>
        <w:t>the</w:t>
      </w:r>
      <w:proofErr w:type="spellEnd"/>
      <w:r>
        <w:t xml:space="preserve"> cases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 1756,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adopted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descendants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natural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heirs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in </w:t>
      </w:r>
      <w:proofErr w:type="spellStart"/>
      <w:r>
        <w:t>relation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>.</w:t>
      </w:r>
    </w:p>
    <w:p w14:paraId="475F2557" w14:textId="77777777" w:rsidR="008813BE" w:rsidRDefault="008813BE" w:rsidP="008813BE">
      <w:pPr>
        <w:pStyle w:val="NormalWeb"/>
      </w:pPr>
      <w:hyperlink r:id="rId9" w:anchor="gl_p6601" w:history="1">
        <w:proofErr w:type="spellStart"/>
        <w:r>
          <w:rPr>
            <w:rStyle w:val="Hyperlink"/>
          </w:rPr>
          <w:t>table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of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contents</w:t>
        </w:r>
        <w:proofErr w:type="spellEnd"/>
      </w:hyperlink>
    </w:p>
    <w:p w14:paraId="282849F5" w14:textId="77777777" w:rsidR="008813BE" w:rsidRDefault="008813BE" w:rsidP="008813BE">
      <w:pPr>
        <w:pStyle w:val="NormalWeb"/>
        <w:jc w:val="center"/>
        <w:rPr>
          <w:b/>
          <w:bCs/>
        </w:rPr>
      </w:pPr>
      <w:bookmarkStart w:id="17" w:name="p6601"/>
      <w:bookmarkEnd w:id="17"/>
      <w:proofErr w:type="spellStart"/>
      <w:r>
        <w:rPr>
          <w:b/>
          <w:bCs/>
        </w:rPr>
        <w:t>Section</w:t>
      </w:r>
      <w:proofErr w:type="spellEnd"/>
      <w:r>
        <w:rPr>
          <w:b/>
          <w:bCs/>
        </w:rPr>
        <w:t> 1926</w:t>
      </w:r>
      <w:r>
        <w:rPr>
          <w:b/>
          <w:bCs/>
        </w:rPr>
        <w:br/>
      </w:r>
      <w:proofErr w:type="spellStart"/>
      <w:r>
        <w:rPr>
          <w:b/>
          <w:bCs/>
        </w:rPr>
        <w:t>Heirs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intestacy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third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degree</w:t>
      </w:r>
      <w:proofErr w:type="spellEnd"/>
    </w:p>
    <w:p w14:paraId="2CA9FD31" w14:textId="77777777" w:rsidR="008813BE" w:rsidRDefault="008813BE" w:rsidP="008813BE">
      <w:pPr>
        <w:pStyle w:val="NormalWeb"/>
      </w:pPr>
      <w:bookmarkStart w:id="18" w:name="p6602"/>
      <w:bookmarkEnd w:id="18"/>
      <w:r>
        <w:t xml:space="preserve">(1) </w:t>
      </w:r>
      <w:proofErr w:type="spellStart"/>
      <w:r>
        <w:t>Heirs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intestacy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grandparents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deceased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descendants</w:t>
      </w:r>
      <w:proofErr w:type="spellEnd"/>
      <w:r>
        <w:t>.</w:t>
      </w:r>
    </w:p>
    <w:p w14:paraId="10631BB1" w14:textId="77777777" w:rsidR="008813BE" w:rsidRDefault="008813BE" w:rsidP="008813BE">
      <w:pPr>
        <w:pStyle w:val="NormalWeb"/>
      </w:pPr>
      <w:bookmarkStart w:id="19" w:name="p6603"/>
      <w:bookmarkEnd w:id="19"/>
      <w:r>
        <w:t xml:space="preserve">(2)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grandparents</w:t>
      </w:r>
      <w:proofErr w:type="spellEnd"/>
      <w:r>
        <w:t xml:space="preserve"> are living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devolution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inheritance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inherit</w:t>
      </w:r>
      <w:proofErr w:type="spellEnd"/>
      <w:r>
        <w:t xml:space="preserve"> </w:t>
      </w:r>
      <w:proofErr w:type="spellStart"/>
      <w:r>
        <w:t>alone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shares</w:t>
      </w:r>
      <w:proofErr w:type="spellEnd"/>
      <w:r>
        <w:t>.</w:t>
      </w:r>
    </w:p>
    <w:p w14:paraId="452A1570" w14:textId="77777777" w:rsidR="008813BE" w:rsidRDefault="008813BE" w:rsidP="008813BE">
      <w:pPr>
        <w:pStyle w:val="NormalWeb"/>
      </w:pPr>
      <w:bookmarkStart w:id="20" w:name="p6604"/>
      <w:bookmarkEnd w:id="20"/>
      <w:r>
        <w:t xml:space="preserve">(3)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grandfather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grandmother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set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grandparents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 </w:t>
      </w:r>
      <w:proofErr w:type="spellStart"/>
      <w:r>
        <w:t>longer</w:t>
      </w:r>
      <w:proofErr w:type="spellEnd"/>
      <w:r>
        <w:t xml:space="preserve"> living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devolution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inheritance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deceased</w:t>
      </w:r>
      <w:proofErr w:type="spellEnd"/>
      <w:r>
        <w:t xml:space="preserve"> </w:t>
      </w:r>
      <w:proofErr w:type="spellStart"/>
      <w:r>
        <w:t>grandparent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descendants</w:t>
      </w:r>
      <w:proofErr w:type="spellEnd"/>
      <w:r>
        <w:t xml:space="preserve">. Where </w:t>
      </w:r>
      <w:proofErr w:type="spellStart"/>
      <w:r>
        <w:t>there</w:t>
      </w:r>
      <w:proofErr w:type="spellEnd"/>
      <w:r>
        <w:t xml:space="preserve"> are no </w:t>
      </w:r>
      <w:proofErr w:type="spellStart"/>
      <w:r>
        <w:t>descendants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deceased</w:t>
      </w:r>
      <w:proofErr w:type="spellEnd"/>
      <w:r>
        <w:t xml:space="preserve"> </w:t>
      </w:r>
      <w:proofErr w:type="spellStart"/>
      <w:r>
        <w:t>grandparent</w:t>
      </w:r>
      <w:proofErr w:type="spellEnd"/>
      <w:r>
        <w:t xml:space="preserve"> </w:t>
      </w:r>
      <w:proofErr w:type="spellStart"/>
      <w:r>
        <w:t>falls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grandparent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grandparent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 </w:t>
      </w:r>
      <w:proofErr w:type="spellStart"/>
      <w:r>
        <w:t>longer</w:t>
      </w:r>
      <w:proofErr w:type="spellEnd"/>
      <w:r>
        <w:t xml:space="preserve"> living,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grandparent’s</w:t>
      </w:r>
      <w:proofErr w:type="spellEnd"/>
      <w:r>
        <w:t xml:space="preserve"> </w:t>
      </w:r>
      <w:proofErr w:type="spellStart"/>
      <w:r>
        <w:t>descendants</w:t>
      </w:r>
      <w:proofErr w:type="spellEnd"/>
      <w:r>
        <w:t>.</w:t>
      </w:r>
    </w:p>
    <w:p w14:paraId="7A85561B" w14:textId="77777777" w:rsidR="008813BE" w:rsidRDefault="008813BE" w:rsidP="008813BE">
      <w:pPr>
        <w:pStyle w:val="NormalWeb"/>
      </w:pPr>
      <w:bookmarkStart w:id="21" w:name="p6605"/>
      <w:bookmarkEnd w:id="21"/>
      <w:r>
        <w:t xml:space="preserve">(4) </w:t>
      </w:r>
      <w:proofErr w:type="spellStart"/>
      <w:r>
        <w:t>If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set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grandparents</w:t>
      </w:r>
      <w:proofErr w:type="spellEnd"/>
      <w:r>
        <w:t xml:space="preserve"> are no </w:t>
      </w:r>
      <w:proofErr w:type="spellStart"/>
      <w:r>
        <w:t>longer</w:t>
      </w:r>
      <w:proofErr w:type="spellEnd"/>
      <w:r>
        <w:t xml:space="preserve"> living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devolution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inheritance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no </w:t>
      </w:r>
      <w:proofErr w:type="spellStart"/>
      <w:r>
        <w:t>descendants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deceased</w:t>
      </w:r>
      <w:proofErr w:type="spellEnd"/>
      <w:r>
        <w:t xml:space="preserve"> </w:t>
      </w:r>
      <w:proofErr w:type="spellStart"/>
      <w:r>
        <w:t>grandparents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grandparents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descendants</w:t>
      </w:r>
      <w:proofErr w:type="spellEnd"/>
      <w:r>
        <w:t xml:space="preserve"> </w:t>
      </w:r>
      <w:proofErr w:type="spellStart"/>
      <w:r>
        <w:t>inherit</w:t>
      </w:r>
      <w:proofErr w:type="spellEnd"/>
      <w:r>
        <w:t xml:space="preserve"> </w:t>
      </w:r>
      <w:proofErr w:type="spellStart"/>
      <w:r>
        <w:t>alone</w:t>
      </w:r>
      <w:proofErr w:type="spellEnd"/>
      <w:r>
        <w:t>.</w:t>
      </w:r>
    </w:p>
    <w:p w14:paraId="684543A4" w14:textId="77777777" w:rsidR="008813BE" w:rsidRDefault="008813BE" w:rsidP="008813BE">
      <w:pPr>
        <w:pStyle w:val="NormalWeb"/>
      </w:pPr>
      <w:bookmarkStart w:id="22" w:name="p6606"/>
      <w:bookmarkEnd w:id="22"/>
      <w:r>
        <w:t xml:space="preserve">(5)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descendants</w:t>
      </w:r>
      <w:proofErr w:type="spellEnd"/>
      <w:r>
        <w:t xml:space="preserve"> take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more </w:t>
      </w:r>
      <w:proofErr w:type="spellStart"/>
      <w:r>
        <w:t>remote</w:t>
      </w:r>
      <w:proofErr w:type="spellEnd"/>
      <w:r>
        <w:t xml:space="preserve"> </w:t>
      </w:r>
      <w:proofErr w:type="spellStart"/>
      <w:r>
        <w:t>forebears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governing</w:t>
      </w:r>
      <w:proofErr w:type="spellEnd"/>
      <w:r>
        <w:t xml:space="preserve"> </w:t>
      </w:r>
      <w:proofErr w:type="spellStart"/>
      <w:r>
        <w:t>succession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heirs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apply</w:t>
      </w:r>
      <w:proofErr w:type="spellEnd"/>
      <w:r>
        <w:t>.</w:t>
      </w:r>
    </w:p>
    <w:p w14:paraId="4440D1E8" w14:textId="77777777" w:rsidR="008813BE" w:rsidRDefault="008813BE" w:rsidP="008813BE">
      <w:pPr>
        <w:pStyle w:val="NormalWeb"/>
      </w:pPr>
      <w:hyperlink r:id="rId10" w:anchor="gl_p6607" w:history="1">
        <w:proofErr w:type="spellStart"/>
        <w:r>
          <w:rPr>
            <w:rStyle w:val="Hyperlink"/>
          </w:rPr>
          <w:t>table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of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contents</w:t>
        </w:r>
        <w:proofErr w:type="spellEnd"/>
      </w:hyperlink>
    </w:p>
    <w:p w14:paraId="05C17745" w14:textId="77777777" w:rsidR="008813BE" w:rsidRDefault="008813BE" w:rsidP="008813BE">
      <w:pPr>
        <w:pStyle w:val="NormalWeb"/>
        <w:jc w:val="center"/>
        <w:rPr>
          <w:b/>
          <w:bCs/>
        </w:rPr>
      </w:pPr>
      <w:bookmarkStart w:id="23" w:name="p6607"/>
      <w:bookmarkEnd w:id="23"/>
      <w:proofErr w:type="spellStart"/>
      <w:r>
        <w:rPr>
          <w:b/>
          <w:bCs/>
        </w:rPr>
        <w:t>Section</w:t>
      </w:r>
      <w:proofErr w:type="spellEnd"/>
      <w:r>
        <w:rPr>
          <w:b/>
          <w:bCs/>
        </w:rPr>
        <w:t> 1927</w:t>
      </w:r>
      <w:r>
        <w:rPr>
          <w:b/>
          <w:bCs/>
        </w:rPr>
        <w:br/>
        <w:t xml:space="preserve">More </w:t>
      </w:r>
      <w:proofErr w:type="spellStart"/>
      <w:r>
        <w:rPr>
          <w:b/>
          <w:bCs/>
        </w:rPr>
        <w:t>than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share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inheritance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case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multiple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relationship</w:t>
      </w:r>
      <w:proofErr w:type="spellEnd"/>
    </w:p>
    <w:p w14:paraId="6A093834" w14:textId="77777777" w:rsidR="008813BE" w:rsidRDefault="008813BE" w:rsidP="008813BE">
      <w:pPr>
        <w:pStyle w:val="NormalWeb"/>
      </w:pPr>
      <w:bookmarkStart w:id="24" w:name="p6608"/>
      <w:bookmarkEnd w:id="24"/>
      <w:proofErr w:type="spellStart"/>
      <w:r>
        <w:t>If</w:t>
      </w:r>
      <w:proofErr w:type="spellEnd"/>
      <w:r>
        <w:t xml:space="preserve"> a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belongs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stirps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, </w:t>
      </w:r>
      <w:proofErr w:type="spellStart"/>
      <w:r>
        <w:t>he</w:t>
      </w:r>
      <w:proofErr w:type="spellEnd"/>
      <w:r>
        <w:t xml:space="preserve"> </w:t>
      </w:r>
      <w:proofErr w:type="spellStart"/>
      <w:r>
        <w:t>receives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shares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in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stirpes</w:t>
      </w:r>
      <w:proofErr w:type="spellEnd"/>
      <w:r>
        <w:t xml:space="preserve">.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inheritance</w:t>
      </w:r>
      <w:proofErr w:type="spellEnd"/>
      <w:r>
        <w:t>.</w:t>
      </w:r>
    </w:p>
    <w:p w14:paraId="7EBE0E2F" w14:textId="77777777" w:rsidR="008813BE" w:rsidRDefault="008813BE" w:rsidP="008813BE">
      <w:pPr>
        <w:pStyle w:val="NormalWeb"/>
      </w:pPr>
      <w:hyperlink r:id="rId11" w:anchor="gl_p6609" w:history="1">
        <w:proofErr w:type="spellStart"/>
        <w:r>
          <w:rPr>
            <w:rStyle w:val="Hyperlink"/>
          </w:rPr>
          <w:t>table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of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contents</w:t>
        </w:r>
        <w:proofErr w:type="spellEnd"/>
      </w:hyperlink>
    </w:p>
    <w:p w14:paraId="5C332579" w14:textId="77777777" w:rsidR="008813BE" w:rsidRDefault="008813BE" w:rsidP="008813BE">
      <w:pPr>
        <w:pStyle w:val="NormalWeb"/>
        <w:jc w:val="center"/>
        <w:rPr>
          <w:b/>
          <w:bCs/>
        </w:rPr>
      </w:pPr>
      <w:bookmarkStart w:id="25" w:name="p6609"/>
      <w:bookmarkEnd w:id="25"/>
      <w:proofErr w:type="spellStart"/>
      <w:r>
        <w:rPr>
          <w:b/>
          <w:bCs/>
        </w:rPr>
        <w:lastRenderedPageBreak/>
        <w:t>Section</w:t>
      </w:r>
      <w:proofErr w:type="spellEnd"/>
      <w:r>
        <w:rPr>
          <w:b/>
          <w:bCs/>
        </w:rPr>
        <w:t> 1928</w:t>
      </w:r>
      <w:r>
        <w:rPr>
          <w:b/>
          <w:bCs/>
        </w:rPr>
        <w:br/>
      </w:r>
      <w:proofErr w:type="spellStart"/>
      <w:r>
        <w:rPr>
          <w:b/>
          <w:bCs/>
        </w:rPr>
        <w:t>Heirs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intestacy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fourth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degree</w:t>
      </w:r>
      <w:proofErr w:type="spellEnd"/>
    </w:p>
    <w:p w14:paraId="31316B4C" w14:textId="77777777" w:rsidR="008813BE" w:rsidRDefault="008813BE" w:rsidP="008813BE">
      <w:pPr>
        <w:pStyle w:val="NormalWeb"/>
      </w:pPr>
      <w:bookmarkStart w:id="26" w:name="p6610"/>
      <w:bookmarkEnd w:id="26"/>
      <w:r>
        <w:t xml:space="preserve">(1) </w:t>
      </w:r>
      <w:proofErr w:type="spellStart"/>
      <w:r>
        <w:t>Heirs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intestacy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fourth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great-grandparents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deceased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descendants</w:t>
      </w:r>
      <w:proofErr w:type="spellEnd"/>
      <w:r>
        <w:t>.</w:t>
      </w:r>
    </w:p>
    <w:p w14:paraId="4FEE225E" w14:textId="77777777" w:rsidR="008813BE" w:rsidRDefault="008813BE" w:rsidP="008813BE">
      <w:pPr>
        <w:pStyle w:val="NormalWeb"/>
      </w:pPr>
      <w:bookmarkStart w:id="27" w:name="p6611"/>
      <w:bookmarkEnd w:id="27"/>
      <w:r>
        <w:t xml:space="preserve">(2) </w:t>
      </w:r>
      <w:proofErr w:type="spellStart"/>
      <w:r>
        <w:t>If</w:t>
      </w:r>
      <w:proofErr w:type="spellEnd"/>
      <w:r>
        <w:t xml:space="preserve"> </w:t>
      </w:r>
      <w:proofErr w:type="spellStart"/>
      <w:r>
        <w:t>great-grandparents</w:t>
      </w:r>
      <w:proofErr w:type="spellEnd"/>
      <w:r>
        <w:t xml:space="preserve"> are living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devolution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inheritance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inherit</w:t>
      </w:r>
      <w:proofErr w:type="spellEnd"/>
      <w:r>
        <w:t xml:space="preserve"> </w:t>
      </w:r>
      <w:proofErr w:type="spellStart"/>
      <w:r>
        <w:t>alone</w:t>
      </w:r>
      <w:proofErr w:type="spellEnd"/>
      <w:r>
        <w:t xml:space="preserve">;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inherit</w:t>
      </w:r>
      <w:proofErr w:type="spellEnd"/>
      <w:r>
        <w:t xml:space="preserve"> in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shares</w:t>
      </w:r>
      <w:proofErr w:type="spellEnd"/>
      <w:r>
        <w:t xml:space="preserve">, </w:t>
      </w:r>
      <w:proofErr w:type="spellStart"/>
      <w:r>
        <w:t>irrespective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belong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lines</w:t>
      </w:r>
      <w:proofErr w:type="spellEnd"/>
      <w:r>
        <w:t>.</w:t>
      </w:r>
    </w:p>
    <w:p w14:paraId="7DA94F3B" w14:textId="77777777" w:rsidR="008813BE" w:rsidRDefault="008813BE" w:rsidP="008813BE">
      <w:pPr>
        <w:pStyle w:val="NormalWeb"/>
      </w:pPr>
      <w:bookmarkStart w:id="28" w:name="p6612"/>
      <w:bookmarkEnd w:id="28"/>
      <w:r>
        <w:t xml:space="preserve">(3) </w:t>
      </w:r>
      <w:proofErr w:type="spellStart"/>
      <w:r>
        <w:t>If</w:t>
      </w:r>
      <w:proofErr w:type="spellEnd"/>
      <w:r>
        <w:t xml:space="preserve"> </w:t>
      </w:r>
      <w:proofErr w:type="spellStart"/>
      <w:r>
        <w:t>great-grandparents</w:t>
      </w:r>
      <w:proofErr w:type="spellEnd"/>
      <w:r>
        <w:t xml:space="preserve"> are no </w:t>
      </w:r>
      <w:proofErr w:type="spellStart"/>
      <w:r>
        <w:t>longer</w:t>
      </w:r>
      <w:proofErr w:type="spellEnd"/>
      <w:r>
        <w:t xml:space="preserve"> living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devolution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inheritance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descendants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closely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deceased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inherits</w:t>
      </w:r>
      <w:proofErr w:type="spellEnd"/>
      <w:r>
        <w:t xml:space="preserve">;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equally</w:t>
      </w:r>
      <w:proofErr w:type="spellEnd"/>
      <w:r>
        <w:t xml:space="preserve"> </w:t>
      </w:r>
      <w:proofErr w:type="spellStart"/>
      <w:r>
        <w:t>closely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descendant</w:t>
      </w:r>
      <w:proofErr w:type="spellEnd"/>
      <w:r>
        <w:t xml:space="preserve"> </w:t>
      </w:r>
      <w:proofErr w:type="spellStart"/>
      <w:r>
        <w:t>inherit</w:t>
      </w:r>
      <w:proofErr w:type="spellEnd"/>
      <w:r>
        <w:t xml:space="preserve"> in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shares</w:t>
      </w:r>
      <w:proofErr w:type="spellEnd"/>
      <w:r>
        <w:t>.</w:t>
      </w:r>
    </w:p>
    <w:p w14:paraId="63517787" w14:textId="77777777" w:rsidR="008813BE" w:rsidRDefault="008813BE" w:rsidP="008813BE">
      <w:pPr>
        <w:pStyle w:val="NormalWeb"/>
      </w:pPr>
      <w:hyperlink r:id="rId12" w:anchor="gl_p6613" w:history="1">
        <w:proofErr w:type="spellStart"/>
        <w:r>
          <w:rPr>
            <w:rStyle w:val="Hyperlink"/>
          </w:rPr>
          <w:t>table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of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contents</w:t>
        </w:r>
        <w:proofErr w:type="spellEnd"/>
      </w:hyperlink>
    </w:p>
    <w:p w14:paraId="476361DD" w14:textId="77777777" w:rsidR="008813BE" w:rsidRDefault="008813BE" w:rsidP="008813BE">
      <w:pPr>
        <w:pStyle w:val="NormalWeb"/>
        <w:jc w:val="center"/>
        <w:rPr>
          <w:b/>
          <w:bCs/>
        </w:rPr>
      </w:pPr>
      <w:bookmarkStart w:id="29" w:name="p6613"/>
      <w:bookmarkEnd w:id="29"/>
      <w:proofErr w:type="spellStart"/>
      <w:r>
        <w:rPr>
          <w:b/>
          <w:bCs/>
        </w:rPr>
        <w:t>Section</w:t>
      </w:r>
      <w:proofErr w:type="spellEnd"/>
      <w:r>
        <w:rPr>
          <w:b/>
          <w:bCs/>
        </w:rPr>
        <w:t> 1929</w:t>
      </w:r>
      <w:r>
        <w:rPr>
          <w:b/>
          <w:bCs/>
        </w:rPr>
        <w:br/>
        <w:t xml:space="preserve">More </w:t>
      </w:r>
      <w:proofErr w:type="spellStart"/>
      <w:r>
        <w:rPr>
          <w:b/>
          <w:bCs/>
        </w:rPr>
        <w:t>distant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degrees</w:t>
      </w:r>
      <w:proofErr w:type="spellEnd"/>
    </w:p>
    <w:p w14:paraId="4AAE43BC" w14:textId="77777777" w:rsidR="008813BE" w:rsidRDefault="008813BE" w:rsidP="008813BE">
      <w:pPr>
        <w:pStyle w:val="NormalWeb"/>
      </w:pPr>
      <w:bookmarkStart w:id="30" w:name="p6614"/>
      <w:bookmarkEnd w:id="30"/>
      <w:r>
        <w:t xml:space="preserve">(1) </w:t>
      </w:r>
      <w:proofErr w:type="spellStart"/>
      <w:r>
        <w:t>Heirs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intestacy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fifth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more </w:t>
      </w:r>
      <w:proofErr w:type="spellStart"/>
      <w:r>
        <w:t>distant</w:t>
      </w:r>
      <w:proofErr w:type="spellEnd"/>
      <w:r>
        <w:t xml:space="preserve"> </w:t>
      </w:r>
      <w:proofErr w:type="spellStart"/>
      <w:r>
        <w:t>degrees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more </w:t>
      </w:r>
      <w:proofErr w:type="spellStart"/>
      <w:r>
        <w:t>distant</w:t>
      </w:r>
      <w:proofErr w:type="spellEnd"/>
      <w:r>
        <w:t xml:space="preserve"> </w:t>
      </w:r>
      <w:proofErr w:type="spellStart"/>
      <w:r>
        <w:t>forebears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deceased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descendants</w:t>
      </w:r>
      <w:proofErr w:type="spellEnd"/>
      <w:r>
        <w:t>.</w:t>
      </w:r>
    </w:p>
    <w:p w14:paraId="1A696515" w14:textId="77777777" w:rsidR="008813BE" w:rsidRDefault="008813BE" w:rsidP="008813BE">
      <w:pPr>
        <w:pStyle w:val="NormalWeb"/>
      </w:pPr>
      <w:bookmarkStart w:id="31" w:name="p6615"/>
      <w:bookmarkEnd w:id="31"/>
      <w:r>
        <w:t xml:space="preserve">(2) The </w:t>
      </w:r>
      <w:proofErr w:type="spellStart"/>
      <w:r>
        <w:t>provision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 1928 (2) </w:t>
      </w:r>
      <w:proofErr w:type="spellStart"/>
      <w:r>
        <w:t>and</w:t>
      </w:r>
      <w:proofErr w:type="spellEnd"/>
      <w:r>
        <w:t xml:space="preserve"> (3) </w:t>
      </w:r>
      <w:proofErr w:type="spellStart"/>
      <w:r>
        <w:t>applies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modifications</w:t>
      </w:r>
      <w:proofErr w:type="spellEnd"/>
      <w:r>
        <w:t>.</w:t>
      </w:r>
    </w:p>
    <w:p w14:paraId="58578BAD" w14:textId="77777777" w:rsidR="008813BE" w:rsidRDefault="008813BE" w:rsidP="008813BE">
      <w:pPr>
        <w:pStyle w:val="NormalWeb"/>
      </w:pPr>
      <w:hyperlink r:id="rId13" w:anchor="gl_p6616" w:history="1">
        <w:proofErr w:type="spellStart"/>
        <w:r>
          <w:rPr>
            <w:rStyle w:val="Hyperlink"/>
          </w:rPr>
          <w:t>table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of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contents</w:t>
        </w:r>
        <w:proofErr w:type="spellEnd"/>
      </w:hyperlink>
    </w:p>
    <w:p w14:paraId="31965CC4" w14:textId="77777777" w:rsidR="008813BE" w:rsidRDefault="008813BE" w:rsidP="008813BE">
      <w:pPr>
        <w:pStyle w:val="NormalWeb"/>
        <w:jc w:val="center"/>
        <w:rPr>
          <w:b/>
          <w:bCs/>
        </w:rPr>
      </w:pPr>
      <w:bookmarkStart w:id="32" w:name="p6616"/>
      <w:bookmarkEnd w:id="32"/>
      <w:proofErr w:type="spellStart"/>
      <w:r>
        <w:rPr>
          <w:b/>
          <w:bCs/>
        </w:rPr>
        <w:t>Section</w:t>
      </w:r>
      <w:proofErr w:type="spellEnd"/>
      <w:r>
        <w:rPr>
          <w:b/>
          <w:bCs/>
        </w:rPr>
        <w:t> 1930</w:t>
      </w:r>
      <w:r>
        <w:rPr>
          <w:b/>
          <w:bCs/>
        </w:rPr>
        <w:br/>
      </w:r>
      <w:proofErr w:type="spellStart"/>
      <w:r>
        <w:rPr>
          <w:b/>
          <w:bCs/>
        </w:rPr>
        <w:t>Priority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degrees</w:t>
      </w:r>
      <w:proofErr w:type="spellEnd"/>
    </w:p>
    <w:p w14:paraId="70719AC6" w14:textId="77777777" w:rsidR="008813BE" w:rsidRDefault="008813BE" w:rsidP="008813BE">
      <w:pPr>
        <w:pStyle w:val="NormalWeb"/>
      </w:pPr>
      <w:bookmarkStart w:id="33" w:name="p6617"/>
      <w:bookmarkEnd w:id="33"/>
      <w:r>
        <w:t xml:space="preserve">A </w:t>
      </w:r>
      <w:proofErr w:type="spellStart"/>
      <w:r>
        <w:t>relative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inherit</w:t>
      </w:r>
      <w:proofErr w:type="spellEnd"/>
      <w:r>
        <w:t xml:space="preserve"> as </w:t>
      </w:r>
      <w:proofErr w:type="spellStart"/>
      <w:r>
        <w:t>long</w:t>
      </w:r>
      <w:proofErr w:type="spellEnd"/>
      <w:r>
        <w:t xml:space="preserve"> as a </w:t>
      </w:r>
      <w:proofErr w:type="spellStart"/>
      <w:r>
        <w:t>relative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preceding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survives</w:t>
      </w:r>
      <w:proofErr w:type="spellEnd"/>
      <w:r>
        <w:t>.</w:t>
      </w:r>
    </w:p>
    <w:p w14:paraId="514B9A63" w14:textId="77777777" w:rsidR="008813BE" w:rsidRDefault="008813BE" w:rsidP="008813BE">
      <w:pPr>
        <w:pStyle w:val="NormalWeb"/>
      </w:pPr>
      <w:hyperlink r:id="rId14" w:anchor="gl_p6618" w:history="1">
        <w:proofErr w:type="spellStart"/>
        <w:r>
          <w:rPr>
            <w:rStyle w:val="Hyperlink"/>
          </w:rPr>
          <w:t>table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of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contents</w:t>
        </w:r>
        <w:proofErr w:type="spellEnd"/>
      </w:hyperlink>
    </w:p>
    <w:p w14:paraId="5C6E9690" w14:textId="77777777" w:rsidR="008813BE" w:rsidRDefault="008813BE" w:rsidP="008813BE">
      <w:pPr>
        <w:pStyle w:val="NormalWeb"/>
        <w:jc w:val="center"/>
        <w:rPr>
          <w:b/>
          <w:bCs/>
        </w:rPr>
      </w:pPr>
      <w:bookmarkStart w:id="34" w:name="p6618"/>
      <w:bookmarkEnd w:id="34"/>
      <w:proofErr w:type="spellStart"/>
      <w:r>
        <w:rPr>
          <w:b/>
          <w:bCs/>
        </w:rPr>
        <w:t>Section</w:t>
      </w:r>
      <w:proofErr w:type="spellEnd"/>
      <w:r>
        <w:rPr>
          <w:b/>
          <w:bCs/>
        </w:rPr>
        <w:t> 1931</w:t>
      </w:r>
      <w:r>
        <w:rPr>
          <w:b/>
          <w:bCs/>
        </w:rPr>
        <w:br/>
      </w:r>
      <w:proofErr w:type="spellStart"/>
      <w:r>
        <w:rPr>
          <w:b/>
          <w:bCs/>
        </w:rPr>
        <w:t>Right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intestate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succession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spouse</w:t>
      </w:r>
      <w:proofErr w:type="spellEnd"/>
    </w:p>
    <w:p w14:paraId="199300E9" w14:textId="77777777" w:rsidR="008813BE" w:rsidRDefault="008813BE" w:rsidP="008813BE">
      <w:pPr>
        <w:pStyle w:val="NormalWeb"/>
      </w:pPr>
      <w:bookmarkStart w:id="35" w:name="p6619"/>
      <w:bookmarkEnd w:id="35"/>
      <w:r>
        <w:t xml:space="preserve">(1) The </w:t>
      </w:r>
      <w:proofErr w:type="spellStart"/>
      <w:r>
        <w:t>surviving</w:t>
      </w:r>
      <w:proofErr w:type="spellEnd"/>
      <w:r>
        <w:t xml:space="preserve"> </w:t>
      </w:r>
      <w:proofErr w:type="spellStart"/>
      <w:r>
        <w:t>spouse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deceased</w:t>
      </w:r>
      <w:proofErr w:type="spellEnd"/>
      <w:r>
        <w:t xml:space="preserve"> 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heir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intestacy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quarter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inheritance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relatives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inheritance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relatives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grandparents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grandparents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descendants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grandparents</w:t>
      </w:r>
      <w:proofErr w:type="spellEnd"/>
      <w:r>
        <w:t xml:space="preserve"> living,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spouse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receives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 1926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descendants</w:t>
      </w:r>
      <w:proofErr w:type="spellEnd"/>
      <w:r>
        <w:t>.</w:t>
      </w:r>
    </w:p>
    <w:p w14:paraId="3796A204" w14:textId="77777777" w:rsidR="008813BE" w:rsidRDefault="008813BE" w:rsidP="008813BE">
      <w:pPr>
        <w:pStyle w:val="NormalWeb"/>
      </w:pPr>
      <w:bookmarkStart w:id="36" w:name="p6620"/>
      <w:bookmarkEnd w:id="36"/>
      <w:r>
        <w:t xml:space="preserve">(2)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relatives</w:t>
      </w:r>
      <w:proofErr w:type="spellEnd"/>
      <w:r>
        <w:t xml:space="preserve"> </w:t>
      </w:r>
      <w:proofErr w:type="spellStart"/>
      <w:r>
        <w:t>neither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nor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nor</w:t>
      </w:r>
      <w:proofErr w:type="spellEnd"/>
      <w:r>
        <w:t xml:space="preserve"> </w:t>
      </w:r>
      <w:proofErr w:type="spellStart"/>
      <w:r>
        <w:t>grandparents</w:t>
      </w:r>
      <w:proofErr w:type="spellEnd"/>
      <w:r>
        <w:t xml:space="preserve"> living,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surviving</w:t>
      </w:r>
      <w:proofErr w:type="spellEnd"/>
      <w:r>
        <w:t xml:space="preserve"> </w:t>
      </w:r>
      <w:proofErr w:type="spellStart"/>
      <w:r>
        <w:t>spouse</w:t>
      </w:r>
      <w:proofErr w:type="spellEnd"/>
      <w:r>
        <w:t xml:space="preserve"> </w:t>
      </w:r>
      <w:proofErr w:type="spellStart"/>
      <w:r>
        <w:t>receives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inheritance</w:t>
      </w:r>
      <w:proofErr w:type="spellEnd"/>
      <w:r>
        <w:t>.</w:t>
      </w:r>
    </w:p>
    <w:p w14:paraId="28D25636" w14:textId="77777777" w:rsidR="008813BE" w:rsidRDefault="008813BE" w:rsidP="008813BE">
      <w:pPr>
        <w:pStyle w:val="NormalWeb"/>
      </w:pPr>
      <w:bookmarkStart w:id="37" w:name="p6621"/>
      <w:bookmarkEnd w:id="37"/>
      <w:r>
        <w:t xml:space="preserve">(3) The </w:t>
      </w:r>
      <w:proofErr w:type="spellStart"/>
      <w:r>
        <w:t>provision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 1371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unaffected</w:t>
      </w:r>
      <w:proofErr w:type="spellEnd"/>
      <w:r>
        <w:t>.</w:t>
      </w:r>
    </w:p>
    <w:p w14:paraId="28421888" w14:textId="77777777" w:rsidR="008813BE" w:rsidRDefault="008813BE" w:rsidP="008813BE">
      <w:pPr>
        <w:pStyle w:val="NormalWeb"/>
      </w:pPr>
      <w:bookmarkStart w:id="38" w:name="p6622"/>
      <w:bookmarkEnd w:id="38"/>
      <w:r>
        <w:t xml:space="preserve">(4) </w:t>
      </w:r>
      <w:proofErr w:type="spellStart"/>
      <w:r>
        <w:t>If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devolution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inheritance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separation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deceased</w:t>
      </w:r>
      <w:proofErr w:type="spellEnd"/>
      <w:r>
        <w:t xml:space="preserve"> are </w:t>
      </w:r>
      <w:proofErr w:type="spellStart"/>
      <w:r>
        <w:t>entitled</w:t>
      </w:r>
      <w:proofErr w:type="spellEnd"/>
      <w:r>
        <w:t xml:space="preserve"> as </w:t>
      </w:r>
      <w:proofErr w:type="spellStart"/>
      <w:r>
        <w:t>heirs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intestacy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surviving</w:t>
      </w:r>
      <w:proofErr w:type="spellEnd"/>
      <w:r>
        <w:t xml:space="preserve"> </w:t>
      </w:r>
      <w:proofErr w:type="spellStart"/>
      <w:r>
        <w:t>spouse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surviving</w:t>
      </w:r>
      <w:proofErr w:type="spellEnd"/>
      <w:r>
        <w:t xml:space="preserve"> </w:t>
      </w:r>
      <w:proofErr w:type="spellStart"/>
      <w:r>
        <w:t>spouse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inherit</w:t>
      </w:r>
      <w:proofErr w:type="spellEnd"/>
      <w:r>
        <w:t xml:space="preserve"> in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shares</w:t>
      </w:r>
      <w:proofErr w:type="spellEnd"/>
      <w:r>
        <w:t xml:space="preserve">; </w:t>
      </w:r>
      <w:proofErr w:type="spellStart"/>
      <w:r>
        <w:t>section</w:t>
      </w:r>
      <w:proofErr w:type="spellEnd"/>
      <w:r>
        <w:t xml:space="preserve"> 1924 (3) </w:t>
      </w:r>
      <w:proofErr w:type="spellStart"/>
      <w:r>
        <w:t>applies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case too.</w:t>
      </w:r>
    </w:p>
    <w:p w14:paraId="0AB3D4C1" w14:textId="77777777" w:rsidR="008813BE" w:rsidRDefault="008813BE" w:rsidP="008813BE">
      <w:pPr>
        <w:pStyle w:val="NormalWeb"/>
      </w:pPr>
      <w:hyperlink r:id="rId15" w:anchor="gl_p6623" w:history="1">
        <w:proofErr w:type="spellStart"/>
        <w:r>
          <w:rPr>
            <w:rStyle w:val="Hyperlink"/>
          </w:rPr>
          <w:t>table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of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contents</w:t>
        </w:r>
        <w:proofErr w:type="spellEnd"/>
      </w:hyperlink>
    </w:p>
    <w:p w14:paraId="2FF59E32" w14:textId="77777777" w:rsidR="008813BE" w:rsidRDefault="008813BE" w:rsidP="008813BE">
      <w:pPr>
        <w:pStyle w:val="NormalWeb"/>
        <w:jc w:val="center"/>
        <w:rPr>
          <w:b/>
          <w:bCs/>
        </w:rPr>
      </w:pPr>
      <w:bookmarkStart w:id="39" w:name="p6623"/>
      <w:bookmarkEnd w:id="39"/>
      <w:proofErr w:type="spellStart"/>
      <w:r>
        <w:rPr>
          <w:b/>
          <w:bCs/>
        </w:rPr>
        <w:t>Section</w:t>
      </w:r>
      <w:proofErr w:type="spellEnd"/>
      <w:r>
        <w:rPr>
          <w:b/>
          <w:bCs/>
        </w:rPr>
        <w:t> 1932</w:t>
      </w:r>
      <w:r>
        <w:rPr>
          <w:b/>
          <w:bCs/>
        </w:rPr>
        <w:br/>
      </w:r>
      <w:proofErr w:type="spellStart"/>
      <w:r>
        <w:rPr>
          <w:b/>
          <w:bCs/>
        </w:rPr>
        <w:t>Preferential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benefit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spouse</w:t>
      </w:r>
      <w:proofErr w:type="spellEnd"/>
    </w:p>
    <w:p w14:paraId="7CC2B2D6" w14:textId="77777777" w:rsidR="008813BE" w:rsidRDefault="008813BE" w:rsidP="008813BE">
      <w:pPr>
        <w:pStyle w:val="NormalWeb"/>
      </w:pPr>
      <w:bookmarkStart w:id="40" w:name="p6624"/>
      <w:bookmarkEnd w:id="40"/>
      <w:r>
        <w:t xml:space="preserve">(1)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surviving</w:t>
      </w:r>
      <w:proofErr w:type="spellEnd"/>
      <w:r>
        <w:t xml:space="preserve"> </w:t>
      </w:r>
      <w:proofErr w:type="spellStart"/>
      <w:r>
        <w:t>spouse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heir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intestacy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relatives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grandparents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spouse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right</w:t>
      </w:r>
      <w:proofErr w:type="spellEnd"/>
      <w:r>
        <w:t xml:space="preserve">, in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shares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inheritance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 </w:t>
      </w:r>
      <w:proofErr w:type="spellStart"/>
      <w:r>
        <w:t>belonging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marital </w:t>
      </w:r>
      <w:proofErr w:type="spellStart"/>
      <w:r>
        <w:t>household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accessories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plot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land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wedding</w:t>
      </w:r>
      <w:proofErr w:type="spellEnd"/>
      <w:r>
        <w:t xml:space="preserve"> </w:t>
      </w:r>
      <w:proofErr w:type="spellStart"/>
      <w:r>
        <w:t>presents</w:t>
      </w:r>
      <w:proofErr w:type="spellEnd"/>
      <w:r>
        <w:t xml:space="preserve">, as a </w:t>
      </w:r>
      <w:proofErr w:type="spellStart"/>
      <w:r>
        <w:t>preferential</w:t>
      </w:r>
      <w:proofErr w:type="spellEnd"/>
      <w:r>
        <w:t xml:space="preserve"> </w:t>
      </w:r>
      <w:proofErr w:type="spellStart"/>
      <w:r>
        <w:t>benefit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surviving</w:t>
      </w:r>
      <w:proofErr w:type="spellEnd"/>
      <w:r>
        <w:t xml:space="preserve"> </w:t>
      </w:r>
      <w:proofErr w:type="spellStart"/>
      <w:r>
        <w:t>spouse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heir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intestacy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relatives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spouse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maintain</w:t>
      </w:r>
      <w:proofErr w:type="spellEnd"/>
      <w:r>
        <w:t xml:space="preserve"> a </w:t>
      </w:r>
      <w:proofErr w:type="spellStart"/>
      <w:r>
        <w:t>reasonable</w:t>
      </w:r>
      <w:proofErr w:type="spellEnd"/>
      <w:r>
        <w:t xml:space="preserve"> </w:t>
      </w:r>
      <w:proofErr w:type="spellStart"/>
      <w:r>
        <w:t>household</w:t>
      </w:r>
      <w:proofErr w:type="spellEnd"/>
      <w:r>
        <w:t>.</w:t>
      </w:r>
    </w:p>
    <w:p w14:paraId="5453B14E" w14:textId="77777777" w:rsidR="008813BE" w:rsidRDefault="008813BE" w:rsidP="008813BE">
      <w:pPr>
        <w:pStyle w:val="NormalWeb"/>
      </w:pPr>
      <w:bookmarkStart w:id="41" w:name="p6625"/>
      <w:bookmarkEnd w:id="41"/>
      <w:r>
        <w:t xml:space="preserve">(2) The </w:t>
      </w:r>
      <w:proofErr w:type="spellStart"/>
      <w:r>
        <w:t>preferential</w:t>
      </w:r>
      <w:proofErr w:type="spellEnd"/>
      <w:r>
        <w:t xml:space="preserve"> </w:t>
      </w:r>
      <w:proofErr w:type="spellStart"/>
      <w:r>
        <w:t>benefit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governed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applying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legacies</w:t>
      </w:r>
      <w:proofErr w:type="spellEnd"/>
      <w:r>
        <w:t>.</w:t>
      </w:r>
    </w:p>
    <w:p w14:paraId="29C5D707" w14:textId="77777777" w:rsidR="008813BE" w:rsidRDefault="008813BE" w:rsidP="008813BE">
      <w:pPr>
        <w:pStyle w:val="NormalWeb"/>
      </w:pPr>
      <w:hyperlink r:id="rId16" w:anchor="gl_p6626" w:history="1">
        <w:proofErr w:type="spellStart"/>
        <w:r>
          <w:rPr>
            <w:rStyle w:val="Hyperlink"/>
          </w:rPr>
          <w:t>table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of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contents</w:t>
        </w:r>
        <w:proofErr w:type="spellEnd"/>
      </w:hyperlink>
    </w:p>
    <w:p w14:paraId="25D6EB48" w14:textId="77777777" w:rsidR="008813BE" w:rsidRDefault="008813BE" w:rsidP="008813BE">
      <w:pPr>
        <w:pStyle w:val="NormalWeb"/>
        <w:jc w:val="center"/>
        <w:rPr>
          <w:b/>
          <w:bCs/>
        </w:rPr>
      </w:pPr>
      <w:bookmarkStart w:id="42" w:name="p6626"/>
      <w:bookmarkEnd w:id="42"/>
      <w:proofErr w:type="spellStart"/>
      <w:r>
        <w:rPr>
          <w:b/>
          <w:bCs/>
        </w:rPr>
        <w:t>Section</w:t>
      </w:r>
      <w:proofErr w:type="spellEnd"/>
      <w:r>
        <w:rPr>
          <w:b/>
          <w:bCs/>
        </w:rPr>
        <w:t> 1933</w:t>
      </w:r>
      <w:r>
        <w:rPr>
          <w:b/>
          <w:bCs/>
        </w:rPr>
        <w:br/>
      </w:r>
      <w:proofErr w:type="spellStart"/>
      <w:r>
        <w:rPr>
          <w:b/>
          <w:bCs/>
        </w:rPr>
        <w:t>Exclusion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right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succession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spouse</w:t>
      </w:r>
      <w:proofErr w:type="spellEnd"/>
    </w:p>
    <w:p w14:paraId="410CE46D" w14:textId="77777777" w:rsidR="008813BE" w:rsidRDefault="008813BE" w:rsidP="008813BE">
      <w:pPr>
        <w:pStyle w:val="NormalWeb"/>
      </w:pPr>
      <w:bookmarkStart w:id="43" w:name="p6627"/>
      <w:bookmarkEnd w:id="43"/>
      <w:r>
        <w:t xml:space="preserve">The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succession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surviving</w:t>
      </w:r>
      <w:proofErr w:type="spellEnd"/>
      <w:r>
        <w:t xml:space="preserve"> </w:t>
      </w:r>
      <w:proofErr w:type="spellStart"/>
      <w:r>
        <w:t>spouse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preferential</w:t>
      </w:r>
      <w:proofErr w:type="spellEnd"/>
      <w:r>
        <w:t xml:space="preserve"> </w:t>
      </w:r>
      <w:proofErr w:type="spellStart"/>
      <w:r>
        <w:t>benefit</w:t>
      </w:r>
      <w:proofErr w:type="spellEnd"/>
      <w:r>
        <w:t xml:space="preserve"> are </w:t>
      </w:r>
      <w:proofErr w:type="spellStart"/>
      <w:r>
        <w:t>excluded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death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deceased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dissolution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divorce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marriage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satisfied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deceased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petitioned</w:t>
      </w:r>
      <w:proofErr w:type="spellEnd"/>
      <w:r>
        <w:t xml:space="preserve"> for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consented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divorce</w:t>
      </w:r>
      <w:proofErr w:type="spellEnd"/>
      <w:r>
        <w:t xml:space="preserve">. The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applies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deceased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petition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annulment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marriage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filed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petition</w:t>
      </w:r>
      <w:proofErr w:type="spellEnd"/>
      <w:r>
        <w:t xml:space="preserve">. In </w:t>
      </w:r>
      <w:proofErr w:type="spellStart"/>
      <w:r>
        <w:t>these</w:t>
      </w:r>
      <w:proofErr w:type="spellEnd"/>
      <w:r>
        <w:t xml:space="preserve"> cases,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spouse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maintenance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 1569 </w:t>
      </w:r>
      <w:proofErr w:type="spellStart"/>
      <w:r>
        <w:t>to</w:t>
      </w:r>
      <w:proofErr w:type="spellEnd"/>
      <w:r>
        <w:t xml:space="preserve"> 1586b.</w:t>
      </w:r>
    </w:p>
    <w:p w14:paraId="26A3F713" w14:textId="77777777" w:rsidR="008813BE" w:rsidRDefault="008813BE" w:rsidP="008813BE">
      <w:pPr>
        <w:pStyle w:val="NormalWeb"/>
      </w:pPr>
      <w:hyperlink r:id="rId17" w:anchor="gl_p6628" w:history="1">
        <w:proofErr w:type="spellStart"/>
        <w:r>
          <w:rPr>
            <w:rStyle w:val="Hyperlink"/>
          </w:rPr>
          <w:t>table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of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contents</w:t>
        </w:r>
        <w:proofErr w:type="spellEnd"/>
      </w:hyperlink>
    </w:p>
    <w:p w14:paraId="7B4A66B2" w14:textId="77777777" w:rsidR="008813BE" w:rsidRDefault="008813BE" w:rsidP="008813BE">
      <w:pPr>
        <w:pStyle w:val="NormalWeb"/>
        <w:jc w:val="center"/>
        <w:rPr>
          <w:b/>
          <w:bCs/>
        </w:rPr>
      </w:pPr>
      <w:bookmarkStart w:id="44" w:name="p6628"/>
      <w:bookmarkEnd w:id="44"/>
      <w:proofErr w:type="spellStart"/>
      <w:r>
        <w:rPr>
          <w:b/>
          <w:bCs/>
        </w:rPr>
        <w:t>Section</w:t>
      </w:r>
      <w:proofErr w:type="spellEnd"/>
      <w:r>
        <w:rPr>
          <w:b/>
          <w:bCs/>
        </w:rPr>
        <w:t> 1934</w:t>
      </w:r>
      <w:r>
        <w:rPr>
          <w:b/>
          <w:bCs/>
        </w:rPr>
        <w:br/>
      </w:r>
      <w:proofErr w:type="spellStart"/>
      <w:r>
        <w:rPr>
          <w:b/>
          <w:bCs/>
        </w:rPr>
        <w:t>Right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succession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spouse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relative</w:t>
      </w:r>
      <w:proofErr w:type="spellEnd"/>
    </w:p>
    <w:p w14:paraId="7052AFD9" w14:textId="77777777" w:rsidR="008813BE" w:rsidRDefault="008813BE" w:rsidP="008813BE">
      <w:pPr>
        <w:pStyle w:val="NormalWeb"/>
      </w:pPr>
      <w:bookmarkStart w:id="45" w:name="p6629"/>
      <w:bookmarkEnd w:id="45"/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surviving</w:t>
      </w:r>
      <w:proofErr w:type="spellEnd"/>
      <w:r>
        <w:t xml:space="preserve"> </w:t>
      </w:r>
      <w:proofErr w:type="spellStart"/>
      <w:r>
        <w:t>spouse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relatives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inherit</w:t>
      </w:r>
      <w:proofErr w:type="spellEnd"/>
      <w:r>
        <w:t xml:space="preserve">, </w:t>
      </w:r>
      <w:proofErr w:type="spellStart"/>
      <w:r>
        <w:t>he</w:t>
      </w:r>
      <w:proofErr w:type="spellEnd"/>
      <w:r>
        <w:t xml:space="preserve"> </w:t>
      </w:r>
      <w:proofErr w:type="spellStart"/>
      <w:r>
        <w:t>inherits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time as a </w:t>
      </w:r>
      <w:proofErr w:type="spellStart"/>
      <w:r>
        <w:t>relative</w:t>
      </w:r>
      <w:proofErr w:type="spellEnd"/>
      <w:r>
        <w:t xml:space="preserve">. The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inheritance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passes </w:t>
      </w:r>
      <w:proofErr w:type="spellStart"/>
      <w:r>
        <w:t>to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inheritance</w:t>
      </w:r>
      <w:proofErr w:type="spellEnd"/>
      <w:r>
        <w:t>.</w:t>
      </w:r>
    </w:p>
    <w:p w14:paraId="2F311B55" w14:textId="77777777" w:rsidR="008813BE" w:rsidRDefault="008813BE" w:rsidP="008813BE">
      <w:pPr>
        <w:pStyle w:val="NormalWeb"/>
      </w:pPr>
      <w:hyperlink r:id="rId18" w:anchor="gl_p6630" w:history="1">
        <w:proofErr w:type="spellStart"/>
        <w:r>
          <w:rPr>
            <w:rStyle w:val="Hyperlink"/>
          </w:rPr>
          <w:t>table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of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contents</w:t>
        </w:r>
        <w:proofErr w:type="spellEnd"/>
      </w:hyperlink>
    </w:p>
    <w:p w14:paraId="09F25D54" w14:textId="77777777" w:rsidR="008813BE" w:rsidRDefault="008813BE" w:rsidP="008813BE">
      <w:pPr>
        <w:pStyle w:val="NormalWeb"/>
        <w:jc w:val="center"/>
        <w:rPr>
          <w:b/>
          <w:bCs/>
        </w:rPr>
      </w:pPr>
      <w:bookmarkStart w:id="46" w:name="p6630"/>
      <w:bookmarkEnd w:id="46"/>
      <w:proofErr w:type="spellStart"/>
      <w:r>
        <w:rPr>
          <w:b/>
          <w:bCs/>
        </w:rPr>
        <w:t>Section</w:t>
      </w:r>
      <w:proofErr w:type="spellEnd"/>
      <w:r>
        <w:rPr>
          <w:b/>
          <w:bCs/>
        </w:rPr>
        <w:t> 1935</w:t>
      </w:r>
      <w:r>
        <w:rPr>
          <w:b/>
          <w:bCs/>
        </w:rPr>
        <w:br/>
      </w:r>
      <w:proofErr w:type="spellStart"/>
      <w:r>
        <w:rPr>
          <w:b/>
          <w:bCs/>
        </w:rPr>
        <w:t>Consequences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increase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share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inheritance</w:t>
      </w:r>
      <w:proofErr w:type="spellEnd"/>
    </w:p>
    <w:p w14:paraId="31F32400" w14:textId="77777777" w:rsidR="008813BE" w:rsidRDefault="008813BE" w:rsidP="008813BE">
      <w:pPr>
        <w:pStyle w:val="NormalWeb"/>
      </w:pPr>
      <w:bookmarkStart w:id="47" w:name="p6631"/>
      <w:bookmarkEnd w:id="47"/>
      <w:proofErr w:type="spellStart"/>
      <w:r>
        <w:t>If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heir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intestacy</w:t>
      </w:r>
      <w:proofErr w:type="spellEnd"/>
      <w:r>
        <w:t xml:space="preserve"> </w:t>
      </w:r>
      <w:proofErr w:type="spellStart"/>
      <w:r>
        <w:t>ceases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heir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devolution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inheritance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as a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inheritance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heir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intestacy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proportion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inheritance</w:t>
      </w:r>
      <w:proofErr w:type="spellEnd"/>
      <w:r>
        <w:t xml:space="preserve"> </w:t>
      </w:r>
      <w:proofErr w:type="spellStart"/>
      <w:r>
        <w:t>increases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inheritance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legacies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testamentary</w:t>
      </w:r>
      <w:proofErr w:type="spellEnd"/>
      <w:r>
        <w:t xml:space="preserve"> </w:t>
      </w:r>
      <w:proofErr w:type="spellStart"/>
      <w:r>
        <w:t>burdens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heir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heir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ceased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heir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adjust</w:t>
      </w:r>
      <w:proofErr w:type="spellEnd"/>
      <w:r>
        <w:t xml:space="preserve"> </w:t>
      </w:r>
      <w:proofErr w:type="spellStart"/>
      <w:r>
        <w:t>advancements</w:t>
      </w:r>
      <w:proofErr w:type="spellEnd"/>
      <w:r>
        <w:t>.</w:t>
      </w:r>
    </w:p>
    <w:p w14:paraId="57B8EE96" w14:textId="77777777" w:rsidR="008813BE" w:rsidRDefault="008813BE" w:rsidP="008813BE">
      <w:pPr>
        <w:pStyle w:val="NormalWeb"/>
      </w:pPr>
      <w:hyperlink r:id="rId19" w:anchor="gl_p6632" w:history="1">
        <w:proofErr w:type="spellStart"/>
        <w:r>
          <w:rPr>
            <w:rStyle w:val="Hyperlink"/>
          </w:rPr>
          <w:t>table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of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contents</w:t>
        </w:r>
        <w:proofErr w:type="spellEnd"/>
      </w:hyperlink>
    </w:p>
    <w:p w14:paraId="6CA5E17B" w14:textId="77777777" w:rsidR="008813BE" w:rsidRDefault="008813BE" w:rsidP="008813BE">
      <w:pPr>
        <w:pStyle w:val="NormalWeb"/>
        <w:jc w:val="center"/>
        <w:rPr>
          <w:b/>
          <w:bCs/>
        </w:rPr>
      </w:pPr>
      <w:bookmarkStart w:id="48" w:name="p6632"/>
      <w:bookmarkEnd w:id="48"/>
      <w:proofErr w:type="spellStart"/>
      <w:r>
        <w:rPr>
          <w:b/>
          <w:bCs/>
        </w:rPr>
        <w:t>Section</w:t>
      </w:r>
      <w:proofErr w:type="spellEnd"/>
      <w:r>
        <w:rPr>
          <w:b/>
          <w:bCs/>
        </w:rPr>
        <w:t> 1936</w:t>
      </w:r>
      <w:r>
        <w:rPr>
          <w:b/>
          <w:bCs/>
        </w:rPr>
        <w:br/>
      </w:r>
      <w:proofErr w:type="spellStart"/>
      <w:r>
        <w:rPr>
          <w:b/>
          <w:bCs/>
        </w:rPr>
        <w:t>Right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intestate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succession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State</w:t>
      </w:r>
      <w:proofErr w:type="spellEnd"/>
    </w:p>
    <w:p w14:paraId="32C82897" w14:textId="77777777" w:rsidR="008813BE" w:rsidRDefault="008813BE" w:rsidP="008813BE">
      <w:pPr>
        <w:pStyle w:val="NormalWeb"/>
      </w:pPr>
      <w:bookmarkStart w:id="49" w:name="p6633"/>
      <w:bookmarkEnd w:id="49"/>
      <w:proofErr w:type="spellStart"/>
      <w:r>
        <w:t>If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devolution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inheritance</w:t>
      </w:r>
      <w:proofErr w:type="spellEnd"/>
      <w:r>
        <w:t xml:space="preserve"> </w:t>
      </w:r>
      <w:proofErr w:type="spellStart"/>
      <w:r>
        <w:t>neither</w:t>
      </w:r>
      <w:proofErr w:type="spellEnd"/>
      <w:r>
        <w:t xml:space="preserve"> a </w:t>
      </w:r>
      <w:proofErr w:type="spellStart"/>
      <w:r>
        <w:t>relative</w:t>
      </w:r>
      <w:proofErr w:type="spellEnd"/>
      <w:r>
        <w:t xml:space="preserve">, </w:t>
      </w:r>
      <w:proofErr w:type="spellStart"/>
      <w:r>
        <w:t>nor</w:t>
      </w:r>
      <w:proofErr w:type="spellEnd"/>
      <w:r>
        <w:t xml:space="preserve"> a </w:t>
      </w:r>
      <w:proofErr w:type="spellStart"/>
      <w:r>
        <w:t>spouse</w:t>
      </w:r>
      <w:proofErr w:type="spellEnd"/>
      <w:r>
        <w:t xml:space="preserve">, </w:t>
      </w:r>
      <w:proofErr w:type="spellStart"/>
      <w:r>
        <w:t>nor</w:t>
      </w:r>
      <w:proofErr w:type="spellEnd"/>
      <w:r>
        <w:t xml:space="preserve"> a civil </w:t>
      </w:r>
      <w:proofErr w:type="spellStart"/>
      <w:r>
        <w:t>partner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deceased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living, </w:t>
      </w:r>
      <w:proofErr w:type="spellStart"/>
      <w:r>
        <w:t>the</w:t>
      </w:r>
      <w:proofErr w:type="spellEnd"/>
      <w:r>
        <w:t xml:space="preserve"> Land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deceased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residence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none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ascertainable</w:t>
      </w:r>
      <w:proofErr w:type="spellEnd"/>
      <w:r>
        <w:t xml:space="preserve">, </w:t>
      </w:r>
      <w:proofErr w:type="spellStart"/>
      <w:r>
        <w:t>his</w:t>
      </w:r>
      <w:proofErr w:type="spellEnd"/>
      <w:r>
        <w:t xml:space="preserve"> </w:t>
      </w:r>
      <w:proofErr w:type="spellStart"/>
      <w:r>
        <w:t>customary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residence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devolution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inheritance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heir</w:t>
      </w:r>
      <w:proofErr w:type="spellEnd"/>
      <w:r>
        <w:t xml:space="preserve">. In </w:t>
      </w:r>
      <w:proofErr w:type="spellStart"/>
      <w:r>
        <w:t>other</w:t>
      </w:r>
      <w:proofErr w:type="spellEnd"/>
      <w:r>
        <w:t xml:space="preserve"> cases, </w:t>
      </w:r>
      <w:proofErr w:type="spellStart"/>
      <w:r>
        <w:t>the</w:t>
      </w:r>
      <w:proofErr w:type="spellEnd"/>
      <w:r>
        <w:t xml:space="preserve"> Federal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heir</w:t>
      </w:r>
      <w:proofErr w:type="spellEnd"/>
      <w:r>
        <w:t>.</w:t>
      </w:r>
    </w:p>
    <w:p w14:paraId="379F6DEA" w14:textId="43C9FAE7" w:rsidR="008D384B" w:rsidRDefault="008D384B"/>
    <w:sectPr w:rsidR="008D3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C1"/>
    <w:rsid w:val="004303C1"/>
    <w:rsid w:val="0051213C"/>
    <w:rsid w:val="008813BE"/>
    <w:rsid w:val="008D384B"/>
    <w:rsid w:val="0096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06A1"/>
  <w15:chartTrackingRefBased/>
  <w15:docId w15:val="{584BA647-A00D-4AE3-9110-9660B89B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881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etze-im-internet.de/englisch_bgb/index.html" TargetMode="External"/><Relationship Id="rId13" Type="http://schemas.openxmlformats.org/officeDocument/2006/relationships/hyperlink" Target="https://www.gesetze-im-internet.de/englisch_bgb/index.html" TargetMode="External"/><Relationship Id="rId18" Type="http://schemas.openxmlformats.org/officeDocument/2006/relationships/hyperlink" Target="https://www.gesetze-im-internet.de/englisch_bgb/index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esetze-im-internet.de/englisch_bgb/index.html" TargetMode="External"/><Relationship Id="rId12" Type="http://schemas.openxmlformats.org/officeDocument/2006/relationships/hyperlink" Target="https://www.gesetze-im-internet.de/englisch_bgb/index.html" TargetMode="External"/><Relationship Id="rId17" Type="http://schemas.openxmlformats.org/officeDocument/2006/relationships/hyperlink" Target="https://www.gesetze-im-internet.de/englisch_bgb/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esetze-im-internet.de/englisch_bgb/index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esetze-im-internet.de/englisch_bgb/index.html" TargetMode="External"/><Relationship Id="rId11" Type="http://schemas.openxmlformats.org/officeDocument/2006/relationships/hyperlink" Target="https://www.gesetze-im-internet.de/englisch_bgb/index.html" TargetMode="External"/><Relationship Id="rId5" Type="http://schemas.openxmlformats.org/officeDocument/2006/relationships/hyperlink" Target="https://www.gesetze-im-internet.de/englisch_bgb/index.html" TargetMode="External"/><Relationship Id="rId15" Type="http://schemas.openxmlformats.org/officeDocument/2006/relationships/hyperlink" Target="https://www.gesetze-im-internet.de/englisch_bgb/index.html" TargetMode="External"/><Relationship Id="rId10" Type="http://schemas.openxmlformats.org/officeDocument/2006/relationships/hyperlink" Target="https://www.gesetze-im-internet.de/englisch_bgb/index.html" TargetMode="External"/><Relationship Id="rId19" Type="http://schemas.openxmlformats.org/officeDocument/2006/relationships/hyperlink" Target="https://www.gesetze-im-internet.de/englisch_bgb/index.html" TargetMode="External"/><Relationship Id="rId4" Type="http://schemas.openxmlformats.org/officeDocument/2006/relationships/hyperlink" Target="https://www.gesetze-im-internet.de/englisch_bgb/index.html" TargetMode="External"/><Relationship Id="rId9" Type="http://schemas.openxmlformats.org/officeDocument/2006/relationships/hyperlink" Target="https://www.gesetze-im-internet.de/englisch_bgb/index.html" TargetMode="External"/><Relationship Id="rId14" Type="http://schemas.openxmlformats.org/officeDocument/2006/relationships/hyperlink" Target="https://www.gesetze-im-internet.de/englisch_bgb/index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5</Pages>
  <Words>1503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1</cp:revision>
  <cp:lastPrinted>2023-03-31T22:11:00Z</cp:lastPrinted>
  <dcterms:created xsi:type="dcterms:W3CDTF">2023-03-31T22:09:00Z</dcterms:created>
  <dcterms:modified xsi:type="dcterms:W3CDTF">2023-04-01T20:51:00Z</dcterms:modified>
</cp:coreProperties>
</file>