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A" w:rsidRPr="00931FF4" w:rsidRDefault="00FB28BA" w:rsidP="00FB28BA">
      <w:pPr>
        <w:jc w:val="center"/>
        <w:rPr>
          <w:rFonts w:ascii="Arial" w:hAnsi="Arial" w:cs="Arial"/>
          <w:b/>
        </w:rPr>
      </w:pPr>
      <w:r w:rsidRPr="00931FF4">
        <w:rPr>
          <w:rFonts w:ascii="Arial" w:hAnsi="Arial" w:cs="Arial"/>
          <w:b/>
        </w:rPr>
        <w:t>METODOLOGIA DO ENSINO DE CIÊNCIAS</w:t>
      </w:r>
    </w:p>
    <w:p w:rsidR="00FB28BA" w:rsidRDefault="00FB28BA" w:rsidP="00FB28BA">
      <w:pPr>
        <w:jc w:val="center"/>
        <w:rPr>
          <w:rFonts w:ascii="Arial" w:hAnsi="Arial" w:cs="Arial"/>
        </w:rPr>
      </w:pPr>
      <w:r w:rsidRPr="00931FF4">
        <w:rPr>
          <w:rFonts w:ascii="Arial" w:hAnsi="Arial" w:cs="Arial"/>
        </w:rPr>
        <w:t>Profa. Dra. Martha Marandino</w:t>
      </w:r>
    </w:p>
    <w:p w:rsidR="00FB28BA" w:rsidRDefault="00FB28BA" w:rsidP="00FB28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Monitores: Marcia Lourenço e Felipe Passos</w:t>
      </w:r>
    </w:p>
    <w:p w:rsidR="00FB28BA" w:rsidRDefault="00FB28BA" w:rsidP="00FB28BA">
      <w:pPr>
        <w:jc w:val="center"/>
        <w:rPr>
          <w:rFonts w:ascii="Arial" w:hAnsi="Arial" w:cs="Arial"/>
          <w:b/>
        </w:rPr>
      </w:pPr>
    </w:p>
    <w:p w:rsidR="00FB28BA" w:rsidRDefault="00FB28BA" w:rsidP="00FB2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 semestre 2016</w:t>
      </w:r>
    </w:p>
    <w:p w:rsidR="0071340B" w:rsidRDefault="0071340B" w:rsidP="0071340B">
      <w:pPr>
        <w:jc w:val="both"/>
        <w:rPr>
          <w:rFonts w:ascii="Arial" w:hAnsi="Arial" w:cs="Arial"/>
        </w:rPr>
      </w:pPr>
    </w:p>
    <w:p w:rsidR="00E973CB" w:rsidRDefault="00E973CB" w:rsidP="0071340B">
      <w:pPr>
        <w:jc w:val="both"/>
        <w:rPr>
          <w:rFonts w:ascii="Arial" w:hAnsi="Arial" w:cs="Arial"/>
        </w:rPr>
      </w:pPr>
    </w:p>
    <w:p w:rsidR="00E973CB" w:rsidRPr="0071340B" w:rsidRDefault="00E973CB" w:rsidP="0071340B">
      <w:pPr>
        <w:jc w:val="both"/>
        <w:rPr>
          <w:rFonts w:ascii="Arial" w:hAnsi="Arial" w:cs="Arial"/>
        </w:rPr>
      </w:pPr>
    </w:p>
    <w:p w:rsidR="0071340B" w:rsidRPr="002E1187" w:rsidRDefault="00486606" w:rsidP="002E1187">
      <w:pPr>
        <w:jc w:val="center"/>
        <w:rPr>
          <w:rFonts w:ascii="Arial" w:hAnsi="Arial" w:cs="Arial"/>
          <w:u w:val="single"/>
        </w:rPr>
      </w:pPr>
      <w:r w:rsidRPr="002E1187">
        <w:rPr>
          <w:rFonts w:ascii="Arial" w:hAnsi="Arial" w:cs="Arial"/>
          <w:u w:val="single"/>
        </w:rPr>
        <w:t xml:space="preserve">ATIVIDADE </w:t>
      </w:r>
      <w:r w:rsidR="00874C1C">
        <w:rPr>
          <w:rFonts w:ascii="Arial" w:hAnsi="Arial" w:cs="Arial"/>
          <w:u w:val="single"/>
        </w:rPr>
        <w:t>3</w:t>
      </w:r>
      <w:r w:rsidR="00EF527D" w:rsidRPr="002E1187">
        <w:rPr>
          <w:rFonts w:ascii="Arial" w:hAnsi="Arial" w:cs="Arial"/>
          <w:u w:val="single"/>
        </w:rPr>
        <w:t xml:space="preserve"> </w:t>
      </w:r>
      <w:r w:rsidR="00930D90" w:rsidRPr="002E1187">
        <w:rPr>
          <w:rFonts w:ascii="Arial" w:hAnsi="Arial" w:cs="Arial"/>
          <w:u w:val="single"/>
        </w:rPr>
        <w:t>–</w:t>
      </w:r>
      <w:r w:rsidR="009C788C" w:rsidRPr="002E1187">
        <w:rPr>
          <w:rFonts w:ascii="Arial" w:hAnsi="Arial" w:cs="Arial"/>
          <w:u w:val="single"/>
        </w:rPr>
        <w:t xml:space="preserve"> </w:t>
      </w:r>
      <w:r w:rsidR="002E1187" w:rsidRPr="002E1187">
        <w:rPr>
          <w:rFonts w:ascii="Arial" w:hAnsi="Arial" w:cs="Arial"/>
          <w:u w:val="single"/>
        </w:rPr>
        <w:t>Analisando o conceito de célula em diferentes materiais didáticos</w:t>
      </w:r>
    </w:p>
    <w:p w:rsidR="002E1187" w:rsidRPr="002E1187" w:rsidRDefault="002E1187" w:rsidP="002E1187">
      <w:pPr>
        <w:jc w:val="center"/>
        <w:rPr>
          <w:rFonts w:ascii="Arial" w:hAnsi="Arial" w:cs="Arial"/>
          <w:u w:val="single"/>
        </w:rPr>
      </w:pPr>
    </w:p>
    <w:p w:rsidR="00A330F2" w:rsidRDefault="0071340B" w:rsidP="0071340B">
      <w:pPr>
        <w:jc w:val="both"/>
        <w:rPr>
          <w:rFonts w:ascii="Arial" w:hAnsi="Arial" w:cs="Arial"/>
        </w:rPr>
      </w:pPr>
      <w:r w:rsidRPr="0071340B">
        <w:rPr>
          <w:rFonts w:ascii="Arial" w:hAnsi="Arial" w:cs="Arial"/>
        </w:rPr>
        <w:t>Diferentes model</w:t>
      </w:r>
      <w:r w:rsidR="00A330F2">
        <w:rPr>
          <w:rFonts w:ascii="Arial" w:hAnsi="Arial" w:cs="Arial"/>
        </w:rPr>
        <w:t>os epistemológicos e visões de C</w:t>
      </w:r>
      <w:r w:rsidRPr="0071340B">
        <w:rPr>
          <w:rFonts w:ascii="Arial" w:hAnsi="Arial" w:cs="Arial"/>
        </w:rPr>
        <w:t xml:space="preserve">iência embasam as concepções de ensino presentes nos materiais didáticos, que acabam por se constituir em importantes fontes para análise </w:t>
      </w:r>
      <w:r w:rsidR="00812DE9">
        <w:rPr>
          <w:rFonts w:ascii="Arial" w:hAnsi="Arial" w:cs="Arial"/>
        </w:rPr>
        <w:t>dos processos de produção do conhecimento escolar</w:t>
      </w:r>
      <w:r w:rsidRPr="0071340B">
        <w:rPr>
          <w:rFonts w:ascii="Arial" w:hAnsi="Arial" w:cs="Arial"/>
        </w:rPr>
        <w:t>. Os dis</w:t>
      </w:r>
      <w:r w:rsidR="00812DE9">
        <w:rPr>
          <w:rFonts w:ascii="Arial" w:hAnsi="Arial" w:cs="Arial"/>
        </w:rPr>
        <w:t>cursos presentes nos prefácios e</w:t>
      </w:r>
      <w:r w:rsidR="007A123C">
        <w:rPr>
          <w:rFonts w:ascii="Arial" w:hAnsi="Arial" w:cs="Arial"/>
        </w:rPr>
        <w:t xml:space="preserve"> </w:t>
      </w:r>
      <w:r w:rsidRPr="0071340B">
        <w:rPr>
          <w:rFonts w:ascii="Arial" w:hAnsi="Arial" w:cs="Arial"/>
        </w:rPr>
        <w:t>introduções</w:t>
      </w:r>
      <w:r w:rsidR="00812DE9">
        <w:rPr>
          <w:rFonts w:ascii="Arial" w:hAnsi="Arial" w:cs="Arial"/>
        </w:rPr>
        <w:t xml:space="preserve"> e nas atividades propriamente ditas</w:t>
      </w:r>
      <w:r w:rsidR="007A123C">
        <w:rPr>
          <w:rFonts w:ascii="Arial" w:hAnsi="Arial" w:cs="Arial"/>
        </w:rPr>
        <w:t xml:space="preserve"> </w:t>
      </w:r>
      <w:r w:rsidRPr="0071340B">
        <w:rPr>
          <w:rFonts w:ascii="Arial" w:hAnsi="Arial" w:cs="Arial"/>
        </w:rPr>
        <w:t xml:space="preserve">de muitos </w:t>
      </w:r>
      <w:r w:rsidR="00A330F2">
        <w:rPr>
          <w:rFonts w:ascii="Arial" w:hAnsi="Arial" w:cs="Arial"/>
        </w:rPr>
        <w:t xml:space="preserve">manuais de ensino, </w:t>
      </w:r>
      <w:r w:rsidRPr="0071340B">
        <w:rPr>
          <w:rFonts w:ascii="Arial" w:hAnsi="Arial" w:cs="Arial"/>
        </w:rPr>
        <w:t>livros didáticos</w:t>
      </w:r>
      <w:r w:rsidR="00064F87">
        <w:rPr>
          <w:rFonts w:ascii="Arial" w:hAnsi="Arial" w:cs="Arial"/>
        </w:rPr>
        <w:t>,</w:t>
      </w:r>
      <w:r w:rsidR="007A123C">
        <w:rPr>
          <w:rFonts w:ascii="Arial" w:hAnsi="Arial" w:cs="Arial"/>
        </w:rPr>
        <w:t xml:space="preserve"> paradidáticos, modelos, kits, entre outros, </w:t>
      </w:r>
      <w:r w:rsidRPr="0071340B">
        <w:rPr>
          <w:rFonts w:ascii="Arial" w:hAnsi="Arial" w:cs="Arial"/>
        </w:rPr>
        <w:t>e</w:t>
      </w:r>
      <w:r w:rsidR="00A330F2">
        <w:rPr>
          <w:rFonts w:ascii="Arial" w:hAnsi="Arial" w:cs="Arial"/>
        </w:rPr>
        <w:t>ncerr</w:t>
      </w:r>
      <w:r w:rsidRPr="0071340B">
        <w:rPr>
          <w:rFonts w:ascii="Arial" w:hAnsi="Arial" w:cs="Arial"/>
        </w:rPr>
        <w:t xml:space="preserve">am </w:t>
      </w:r>
      <w:r w:rsidR="00A330F2">
        <w:rPr>
          <w:rFonts w:ascii="Arial" w:hAnsi="Arial" w:cs="Arial"/>
        </w:rPr>
        <w:t xml:space="preserve">concepções de ciência e </w:t>
      </w:r>
      <w:r w:rsidRPr="0071340B">
        <w:rPr>
          <w:rFonts w:ascii="Arial" w:hAnsi="Arial" w:cs="Arial"/>
        </w:rPr>
        <w:t>características relacionadas a movimentos políticos e educacionais ocorridos</w:t>
      </w:r>
      <w:r w:rsidR="007A123C">
        <w:rPr>
          <w:rFonts w:ascii="Arial" w:hAnsi="Arial" w:cs="Arial"/>
        </w:rPr>
        <w:t xml:space="preserve"> em variadas épocas</w:t>
      </w:r>
      <w:r w:rsidRPr="0071340B">
        <w:rPr>
          <w:rFonts w:ascii="Arial" w:hAnsi="Arial" w:cs="Arial"/>
        </w:rPr>
        <w:t xml:space="preserve">. </w:t>
      </w:r>
      <w:r w:rsidR="00A330F2">
        <w:rPr>
          <w:rFonts w:ascii="Arial" w:hAnsi="Arial" w:cs="Arial"/>
        </w:rPr>
        <w:t>Além disso</w:t>
      </w:r>
      <w:r w:rsidR="007A123C">
        <w:rPr>
          <w:rFonts w:ascii="Arial" w:hAnsi="Arial" w:cs="Arial"/>
        </w:rPr>
        <w:t>, os</w:t>
      </w:r>
      <w:r w:rsidR="007A123C" w:rsidRPr="0071340B">
        <w:rPr>
          <w:rFonts w:ascii="Arial" w:hAnsi="Arial" w:cs="Arial"/>
        </w:rPr>
        <w:t xml:space="preserve"> materiais didáticos produzidos expressam também as </w:t>
      </w:r>
      <w:r w:rsidR="007A123C">
        <w:rPr>
          <w:rFonts w:ascii="Arial" w:hAnsi="Arial" w:cs="Arial"/>
        </w:rPr>
        <w:t>distâncias e prox</w:t>
      </w:r>
      <w:r w:rsidR="00A330F2">
        <w:rPr>
          <w:rFonts w:ascii="Arial" w:hAnsi="Arial" w:cs="Arial"/>
        </w:rPr>
        <w:t>imidades entre a Biologia como Ciência e a B</w:t>
      </w:r>
      <w:r w:rsidR="007A123C">
        <w:rPr>
          <w:rFonts w:ascii="Arial" w:hAnsi="Arial" w:cs="Arial"/>
        </w:rPr>
        <w:t>iologia ensinada na escola</w:t>
      </w:r>
      <w:r w:rsidR="007A123C" w:rsidRPr="0071340B">
        <w:rPr>
          <w:rFonts w:ascii="Arial" w:hAnsi="Arial" w:cs="Arial"/>
        </w:rPr>
        <w:t xml:space="preserve">. </w:t>
      </w:r>
    </w:p>
    <w:p w:rsidR="00A330F2" w:rsidRDefault="00A330F2" w:rsidP="0071340B">
      <w:pPr>
        <w:jc w:val="both"/>
        <w:rPr>
          <w:rFonts w:ascii="Arial" w:hAnsi="Arial" w:cs="Arial"/>
        </w:rPr>
      </w:pPr>
    </w:p>
    <w:p w:rsidR="007A123C" w:rsidRPr="00A330F2" w:rsidRDefault="00A330F2" w:rsidP="00713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Entendemos aqui que o conhecimento escolar – fruto de demandas, objetivos e finalidades do contex</w:t>
      </w:r>
      <w:r w:rsidR="00812DE9">
        <w:rPr>
          <w:rFonts w:ascii="Arial" w:hAnsi="Arial" w:cs="Arial"/>
        </w:rPr>
        <w:t xml:space="preserve">to de ensino e aprendizagem – possui </w:t>
      </w:r>
      <w:r>
        <w:rPr>
          <w:rFonts w:ascii="Arial" w:hAnsi="Arial" w:cs="Arial"/>
        </w:rPr>
        <w:t>diferen</w:t>
      </w:r>
      <w:r w:rsidR="00812DE9">
        <w:rPr>
          <w:rFonts w:ascii="Arial" w:hAnsi="Arial" w:cs="Arial"/>
        </w:rPr>
        <w:t>ças se comparado ao rigor e detalhamento do</w:t>
      </w:r>
      <w:r>
        <w:rPr>
          <w:rFonts w:ascii="Arial" w:hAnsi="Arial" w:cs="Arial"/>
        </w:rPr>
        <w:t xml:space="preserve"> conhecimento científico – fruto de demandas, objetivos e finalidades do contexto de produção da ciência. Para se transformar em conhecimento escolar, a biologia passa por processos de </w:t>
      </w:r>
      <w:r w:rsidRPr="00A330F2">
        <w:rPr>
          <w:rFonts w:ascii="Arial" w:hAnsi="Arial" w:cs="Arial"/>
          <w:b/>
        </w:rPr>
        <w:t>transposição didática</w:t>
      </w:r>
      <w:r>
        <w:rPr>
          <w:rFonts w:ascii="Arial" w:hAnsi="Arial" w:cs="Arial"/>
        </w:rPr>
        <w:t xml:space="preserve"> – transformação de um objeto de conhecimento em objeto de ensino – com fins de ensino e aprendizagem – para se tornar acessível aos alunos.</w:t>
      </w:r>
    </w:p>
    <w:p w:rsidR="007A123C" w:rsidRDefault="007A123C" w:rsidP="0071340B">
      <w:pPr>
        <w:jc w:val="both"/>
        <w:rPr>
          <w:rFonts w:ascii="Arial" w:hAnsi="Arial" w:cs="Arial"/>
        </w:rPr>
      </w:pPr>
    </w:p>
    <w:p w:rsidR="0071340B" w:rsidRDefault="007A123C" w:rsidP="0071340B">
      <w:pPr>
        <w:jc w:val="both"/>
        <w:rPr>
          <w:rFonts w:ascii="Arial" w:hAnsi="Arial" w:cs="Arial"/>
        </w:rPr>
      </w:pPr>
      <w:r w:rsidRPr="0071340B">
        <w:rPr>
          <w:rFonts w:ascii="Arial" w:hAnsi="Arial" w:cs="Arial"/>
        </w:rPr>
        <w:t xml:space="preserve">Por meio da análise </w:t>
      </w:r>
      <w:r w:rsidR="00A330F2">
        <w:rPr>
          <w:rFonts w:ascii="Arial" w:hAnsi="Arial" w:cs="Arial"/>
        </w:rPr>
        <w:t>das</w:t>
      </w:r>
      <w:r w:rsidRPr="0071340B">
        <w:rPr>
          <w:rFonts w:ascii="Arial" w:hAnsi="Arial" w:cs="Arial"/>
        </w:rPr>
        <w:t xml:space="preserve"> produções</w:t>
      </w:r>
      <w:r w:rsidR="00A330F2">
        <w:rPr>
          <w:rFonts w:ascii="Arial" w:hAnsi="Arial" w:cs="Arial"/>
        </w:rPr>
        <w:t xml:space="preserve"> feitas com a finalidade de ensinar</w:t>
      </w:r>
      <w:r w:rsidRPr="0071340B">
        <w:rPr>
          <w:rFonts w:ascii="Arial" w:hAnsi="Arial" w:cs="Arial"/>
        </w:rPr>
        <w:t xml:space="preserve"> é possível identificar elementos </w:t>
      </w:r>
      <w:r w:rsidR="00A330F2">
        <w:rPr>
          <w:rFonts w:ascii="Arial" w:hAnsi="Arial" w:cs="Arial"/>
        </w:rPr>
        <w:t>para a</w:t>
      </w:r>
      <w:r w:rsidRPr="0071340B">
        <w:rPr>
          <w:rFonts w:ascii="Arial" w:hAnsi="Arial" w:cs="Arial"/>
        </w:rPr>
        <w:t xml:space="preserve"> melhor compreensão de como o ensino de Ciências e Biologia vem sendo pensado</w:t>
      </w:r>
      <w:r w:rsidR="00A330F2">
        <w:rPr>
          <w:rFonts w:ascii="Arial" w:hAnsi="Arial" w:cs="Arial"/>
        </w:rPr>
        <w:t xml:space="preserve"> ao longo dos anos</w:t>
      </w:r>
      <w:r w:rsidRPr="0071340B">
        <w:rPr>
          <w:rFonts w:ascii="Arial" w:hAnsi="Arial" w:cs="Arial"/>
        </w:rPr>
        <w:t>.</w:t>
      </w:r>
      <w:r w:rsidR="00812DE9">
        <w:rPr>
          <w:rFonts w:ascii="Arial" w:hAnsi="Arial" w:cs="Arial"/>
        </w:rPr>
        <w:t xml:space="preserve"> </w:t>
      </w:r>
      <w:r w:rsidR="0071340B" w:rsidRPr="0071340B">
        <w:rPr>
          <w:rFonts w:ascii="Arial" w:hAnsi="Arial" w:cs="Arial"/>
        </w:rPr>
        <w:t>Olhar esses materiais, de ontem e de hoje, possibilitam reco</w:t>
      </w:r>
      <w:r w:rsidR="00A330F2">
        <w:rPr>
          <w:rFonts w:ascii="Arial" w:hAnsi="Arial" w:cs="Arial"/>
        </w:rPr>
        <w:t xml:space="preserve">nhecer </w:t>
      </w:r>
      <w:r>
        <w:rPr>
          <w:rFonts w:ascii="Arial" w:hAnsi="Arial" w:cs="Arial"/>
        </w:rPr>
        <w:t>os discursos impressos e re</w:t>
      </w:r>
      <w:r w:rsidR="00A330F2">
        <w:rPr>
          <w:rFonts w:ascii="Arial" w:hAnsi="Arial" w:cs="Arial"/>
        </w:rPr>
        <w:t>fletir sobre formas de ensinar Ciências e B</w:t>
      </w:r>
      <w:r>
        <w:rPr>
          <w:rFonts w:ascii="Arial" w:hAnsi="Arial" w:cs="Arial"/>
        </w:rPr>
        <w:t>iologia</w:t>
      </w:r>
      <w:r w:rsidR="00A330F2">
        <w:rPr>
          <w:rFonts w:ascii="Arial" w:hAnsi="Arial" w:cs="Arial"/>
        </w:rPr>
        <w:t xml:space="preserve"> na escola básica</w:t>
      </w:r>
      <w:r w:rsidR="0071340B" w:rsidRPr="0071340B">
        <w:rPr>
          <w:rFonts w:ascii="Arial" w:hAnsi="Arial" w:cs="Arial"/>
        </w:rPr>
        <w:t xml:space="preserve">. </w:t>
      </w:r>
    </w:p>
    <w:p w:rsidR="0071340B" w:rsidRDefault="0071340B" w:rsidP="0071340B">
      <w:pPr>
        <w:jc w:val="both"/>
        <w:rPr>
          <w:rFonts w:ascii="Arial" w:hAnsi="Arial" w:cs="Arial"/>
        </w:rPr>
      </w:pPr>
    </w:p>
    <w:p w:rsidR="00E973CB" w:rsidRDefault="00E973CB" w:rsidP="00493068">
      <w:pPr>
        <w:jc w:val="center"/>
        <w:rPr>
          <w:rFonts w:ascii="Arial" w:hAnsi="Arial" w:cs="Arial"/>
          <w:u w:val="single"/>
        </w:rPr>
      </w:pPr>
    </w:p>
    <w:p w:rsidR="00E973CB" w:rsidRDefault="00E973CB" w:rsidP="00493068">
      <w:pPr>
        <w:jc w:val="center"/>
        <w:rPr>
          <w:rFonts w:ascii="Arial" w:hAnsi="Arial" w:cs="Arial"/>
          <w:u w:val="single"/>
        </w:rPr>
      </w:pPr>
    </w:p>
    <w:p w:rsidR="00E973CB" w:rsidRDefault="00E973CB" w:rsidP="00493068">
      <w:pPr>
        <w:jc w:val="center"/>
        <w:rPr>
          <w:rFonts w:ascii="Arial" w:hAnsi="Arial" w:cs="Arial"/>
          <w:u w:val="single"/>
        </w:rPr>
      </w:pPr>
    </w:p>
    <w:p w:rsidR="00E973CB" w:rsidRDefault="00E973CB" w:rsidP="00493068">
      <w:pPr>
        <w:jc w:val="center"/>
        <w:rPr>
          <w:rFonts w:ascii="Arial" w:hAnsi="Arial" w:cs="Arial"/>
          <w:u w:val="single"/>
        </w:rPr>
      </w:pPr>
    </w:p>
    <w:p w:rsidR="00E973CB" w:rsidRDefault="00E973CB" w:rsidP="00493068">
      <w:pPr>
        <w:jc w:val="center"/>
        <w:rPr>
          <w:rFonts w:ascii="Arial" w:hAnsi="Arial" w:cs="Arial"/>
          <w:u w:val="single"/>
        </w:rPr>
      </w:pPr>
    </w:p>
    <w:p w:rsidR="00E973CB" w:rsidRDefault="00E973CB" w:rsidP="00493068">
      <w:pPr>
        <w:jc w:val="center"/>
        <w:rPr>
          <w:rFonts w:ascii="Arial" w:hAnsi="Arial" w:cs="Arial"/>
          <w:u w:val="single"/>
        </w:rPr>
      </w:pPr>
    </w:p>
    <w:p w:rsidR="00493068" w:rsidRPr="00493068" w:rsidRDefault="00493068" w:rsidP="00493068">
      <w:pPr>
        <w:jc w:val="center"/>
        <w:rPr>
          <w:rFonts w:ascii="Arial" w:hAnsi="Arial" w:cs="Arial"/>
          <w:u w:val="single"/>
        </w:rPr>
      </w:pPr>
      <w:r w:rsidRPr="00493068">
        <w:rPr>
          <w:rFonts w:ascii="Arial" w:hAnsi="Arial" w:cs="Arial"/>
          <w:u w:val="single"/>
        </w:rPr>
        <w:t>Analisando a Transposição Didática com o tema Célula</w:t>
      </w:r>
    </w:p>
    <w:p w:rsidR="00493068" w:rsidRDefault="00493068" w:rsidP="0071340B">
      <w:pPr>
        <w:jc w:val="both"/>
        <w:rPr>
          <w:rFonts w:ascii="Arial" w:hAnsi="Arial" w:cs="Arial"/>
          <w:u w:val="single"/>
        </w:rPr>
      </w:pPr>
    </w:p>
    <w:p w:rsidR="0071340B" w:rsidRDefault="0071340B" w:rsidP="0071340B">
      <w:pPr>
        <w:jc w:val="both"/>
        <w:rPr>
          <w:rFonts w:ascii="Arial" w:hAnsi="Arial" w:cs="Arial"/>
        </w:rPr>
      </w:pPr>
    </w:p>
    <w:p w:rsidR="00812DE9" w:rsidRDefault="008F5DC1" w:rsidP="00E97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A</w:t>
      </w:r>
      <w:r w:rsidR="00812DE9">
        <w:rPr>
          <w:rFonts w:ascii="Arial" w:hAnsi="Arial" w:cs="Arial"/>
        </w:rPr>
        <w:t>nálise de diferentes</w:t>
      </w:r>
      <w:r w:rsidR="007A123C">
        <w:rPr>
          <w:rFonts w:ascii="Arial" w:hAnsi="Arial" w:cs="Arial"/>
        </w:rPr>
        <w:t xml:space="preserve"> materiais </w:t>
      </w:r>
      <w:r w:rsidR="00812DE9">
        <w:rPr>
          <w:rFonts w:ascii="Arial" w:hAnsi="Arial" w:cs="Arial"/>
        </w:rPr>
        <w:t xml:space="preserve">didáticos </w:t>
      </w:r>
      <w:r w:rsidR="007A123C">
        <w:rPr>
          <w:rFonts w:ascii="Arial" w:hAnsi="Arial" w:cs="Arial"/>
        </w:rPr>
        <w:t xml:space="preserve">usados no ensino de ciências e biologia </w:t>
      </w:r>
      <w:r w:rsidR="00812DE9">
        <w:rPr>
          <w:rFonts w:ascii="Arial" w:hAnsi="Arial" w:cs="Arial"/>
        </w:rPr>
        <w:t>sob o tema Célula</w:t>
      </w:r>
      <w:r w:rsidR="00493068">
        <w:rPr>
          <w:rFonts w:ascii="Arial" w:hAnsi="Arial" w:cs="Arial"/>
        </w:rPr>
        <w:t xml:space="preserve"> </w:t>
      </w:r>
      <w:r w:rsidR="00A330F2">
        <w:rPr>
          <w:rFonts w:ascii="Arial" w:hAnsi="Arial" w:cs="Arial"/>
        </w:rPr>
        <w:t>preenchendo o quadro em anexo</w:t>
      </w:r>
      <w:r w:rsidR="00493068">
        <w:rPr>
          <w:rFonts w:ascii="Arial" w:hAnsi="Arial" w:cs="Arial"/>
        </w:rPr>
        <w:t>. Para isso selecionamos como “texto de referência” o capítulo 1 de um livro de ensino superior chamado “</w:t>
      </w:r>
      <w:r w:rsidR="00E973CB">
        <w:rPr>
          <w:rFonts w:ascii="Arial" w:hAnsi="Arial" w:cs="Arial"/>
        </w:rPr>
        <w:t xml:space="preserve">A Célula” (de </w:t>
      </w:r>
      <w:proofErr w:type="spellStart"/>
      <w:r w:rsidR="00E973CB">
        <w:rPr>
          <w:rFonts w:ascii="Arial" w:hAnsi="Arial" w:cs="Arial"/>
        </w:rPr>
        <w:t>Alberts</w:t>
      </w:r>
      <w:proofErr w:type="spellEnd"/>
      <w:r w:rsidR="00E973CB">
        <w:rPr>
          <w:rFonts w:ascii="Arial" w:hAnsi="Arial" w:cs="Arial"/>
        </w:rPr>
        <w:t xml:space="preserve"> e Colaboradores) e iremos apresentar uma síntese das ideias principais contidas nele. Cada Grupo deverá escolher 1</w:t>
      </w:r>
      <w:r w:rsidR="00493068">
        <w:rPr>
          <w:rFonts w:ascii="Arial" w:hAnsi="Arial" w:cs="Arial"/>
        </w:rPr>
        <w:t xml:space="preserve"> materiais didáticos para analisar, comparando-os com as informações fornecidas sobre o tema no “texto de referência” e buscando identificar os aspectos abaixo mencionados</w:t>
      </w:r>
      <w:r w:rsidR="00E973CB">
        <w:rPr>
          <w:rFonts w:ascii="Arial" w:hAnsi="Arial" w:cs="Arial"/>
        </w:rPr>
        <w:t xml:space="preserve"> na tabela. Nossa finalidade é identificar a</w:t>
      </w:r>
      <w:r w:rsidR="00812DE9" w:rsidRPr="00812DE9">
        <w:rPr>
          <w:rFonts w:ascii="Arial" w:hAnsi="Arial" w:cs="Arial"/>
        </w:rPr>
        <w:t>s diferenças entre o conhecimento</w:t>
      </w:r>
      <w:r w:rsidR="00E973CB">
        <w:rPr>
          <w:rFonts w:ascii="Arial" w:hAnsi="Arial" w:cs="Arial"/>
        </w:rPr>
        <w:t>/texto</w:t>
      </w:r>
      <w:r w:rsidR="00812DE9" w:rsidRPr="00812DE9">
        <w:rPr>
          <w:rFonts w:ascii="Arial" w:hAnsi="Arial" w:cs="Arial"/>
        </w:rPr>
        <w:t xml:space="preserve"> científico</w:t>
      </w:r>
      <w:r w:rsidR="00A330F2" w:rsidRPr="00812DE9">
        <w:rPr>
          <w:rFonts w:ascii="Arial" w:hAnsi="Arial" w:cs="Arial"/>
        </w:rPr>
        <w:t xml:space="preserve"> </w:t>
      </w:r>
      <w:r w:rsidR="00812DE9" w:rsidRPr="00812DE9">
        <w:rPr>
          <w:rFonts w:ascii="Arial" w:hAnsi="Arial" w:cs="Arial"/>
        </w:rPr>
        <w:t>(</w:t>
      </w:r>
      <w:r w:rsidR="00A330F2" w:rsidRPr="00812DE9">
        <w:rPr>
          <w:rFonts w:ascii="Arial" w:hAnsi="Arial" w:cs="Arial"/>
        </w:rPr>
        <w:t>contextos,</w:t>
      </w:r>
      <w:r w:rsidR="003E151A" w:rsidRPr="00812DE9">
        <w:rPr>
          <w:rFonts w:ascii="Arial" w:hAnsi="Arial" w:cs="Arial"/>
        </w:rPr>
        <w:t xml:space="preserve"> linguagem</w:t>
      </w:r>
      <w:r w:rsidR="00A330F2" w:rsidRPr="00812DE9">
        <w:rPr>
          <w:rFonts w:ascii="Arial" w:hAnsi="Arial" w:cs="Arial"/>
        </w:rPr>
        <w:t xml:space="preserve"> e finalidades</w:t>
      </w:r>
      <w:r w:rsidR="00812DE9" w:rsidRPr="00812DE9">
        <w:rPr>
          <w:rFonts w:ascii="Arial" w:hAnsi="Arial" w:cs="Arial"/>
        </w:rPr>
        <w:t>)</w:t>
      </w:r>
      <w:r w:rsidR="003E151A" w:rsidRPr="00812DE9">
        <w:rPr>
          <w:rFonts w:ascii="Arial" w:hAnsi="Arial" w:cs="Arial"/>
        </w:rPr>
        <w:t xml:space="preserve"> e</w:t>
      </w:r>
      <w:r w:rsidR="00812DE9" w:rsidRPr="00812DE9">
        <w:rPr>
          <w:rFonts w:ascii="Arial" w:hAnsi="Arial" w:cs="Arial"/>
        </w:rPr>
        <w:t xml:space="preserve"> o</w:t>
      </w:r>
      <w:r w:rsidR="003E151A" w:rsidRPr="00812DE9">
        <w:rPr>
          <w:rFonts w:ascii="Arial" w:hAnsi="Arial" w:cs="Arial"/>
        </w:rPr>
        <w:t xml:space="preserve"> escolar</w:t>
      </w:r>
      <w:r w:rsidR="00E973CB">
        <w:rPr>
          <w:rFonts w:ascii="Arial" w:hAnsi="Arial" w:cs="Arial"/>
        </w:rPr>
        <w:t>.</w:t>
      </w:r>
    </w:p>
    <w:p w:rsidR="00A330F2" w:rsidRDefault="00A330F2">
      <w:pPr>
        <w:rPr>
          <w:rFonts w:ascii="Arial" w:hAnsi="Arial" w:cs="Arial"/>
        </w:rPr>
      </w:pPr>
    </w:p>
    <w:p w:rsidR="00493068" w:rsidRDefault="00493068" w:rsidP="00E973CB">
      <w:pPr>
        <w:rPr>
          <w:rFonts w:ascii="Arial" w:hAnsi="Arial" w:cs="Arial"/>
        </w:rPr>
      </w:pPr>
    </w:p>
    <w:p w:rsidR="00A330F2" w:rsidRPr="00A330F2" w:rsidRDefault="00A330F2" w:rsidP="00A330F2">
      <w:pPr>
        <w:jc w:val="center"/>
        <w:rPr>
          <w:rFonts w:ascii="Arial" w:hAnsi="Arial" w:cs="Arial"/>
          <w:b/>
        </w:rPr>
      </w:pPr>
      <w:r w:rsidRPr="00A330F2">
        <w:rPr>
          <w:rFonts w:ascii="Arial" w:hAnsi="Arial" w:cs="Arial"/>
          <w:b/>
        </w:rPr>
        <w:t>Quadro Analítico da Produção do Conhecimento Escolar</w:t>
      </w:r>
    </w:p>
    <w:p w:rsidR="00A330F2" w:rsidRDefault="00A330F2" w:rsidP="00A330F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235"/>
        <w:gridCol w:w="2126"/>
        <w:gridCol w:w="2126"/>
        <w:gridCol w:w="1985"/>
        <w:gridCol w:w="1842"/>
        <w:gridCol w:w="1843"/>
        <w:gridCol w:w="1987"/>
      </w:tblGrid>
      <w:tr w:rsidR="00E973CB" w:rsidRPr="00E973CB" w:rsidTr="00E973CB">
        <w:tc>
          <w:tcPr>
            <w:tcW w:w="2235" w:type="dxa"/>
          </w:tcPr>
          <w:p w:rsidR="00E973CB" w:rsidRPr="00E973CB" w:rsidRDefault="00E973CB" w:rsidP="00E973CB">
            <w:pPr>
              <w:jc w:val="center"/>
              <w:rPr>
                <w:rFonts w:ascii="Arial" w:hAnsi="Arial" w:cs="Arial"/>
                <w:b/>
              </w:rPr>
            </w:pPr>
            <w:r w:rsidRPr="00E973CB">
              <w:rPr>
                <w:rFonts w:ascii="Arial" w:hAnsi="Arial" w:cs="Arial"/>
                <w:b/>
              </w:rPr>
              <w:t>Tópicos de análise</w:t>
            </w:r>
          </w:p>
        </w:tc>
        <w:tc>
          <w:tcPr>
            <w:tcW w:w="2126" w:type="dxa"/>
          </w:tcPr>
          <w:p w:rsidR="00E973CB" w:rsidRPr="00E973CB" w:rsidRDefault="00E973CB" w:rsidP="00E973CB">
            <w:pPr>
              <w:ind w:left="33"/>
              <w:jc w:val="center"/>
              <w:rPr>
                <w:rFonts w:ascii="Arial" w:hAnsi="Arial" w:cs="Arial"/>
                <w:b/>
              </w:rPr>
            </w:pPr>
            <w:r w:rsidRPr="00E973CB">
              <w:rPr>
                <w:rFonts w:ascii="Arial" w:hAnsi="Arial" w:cs="Arial"/>
                <w:b/>
              </w:rPr>
              <w:t>Modelos tridimensionais</w:t>
            </w:r>
          </w:p>
          <w:p w:rsidR="00E973CB" w:rsidRPr="00E973CB" w:rsidRDefault="00E973CB" w:rsidP="00E973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73CB" w:rsidRPr="00E973CB" w:rsidRDefault="00E973CB" w:rsidP="00E973CB">
            <w:pPr>
              <w:jc w:val="center"/>
              <w:rPr>
                <w:rFonts w:ascii="Arial" w:hAnsi="Arial" w:cs="Arial"/>
                <w:b/>
              </w:rPr>
            </w:pPr>
            <w:r w:rsidRPr="00E973CB">
              <w:rPr>
                <w:rFonts w:ascii="Arial" w:hAnsi="Arial" w:cs="Arial"/>
                <w:b/>
              </w:rPr>
              <w:t>Painéis didáticos</w:t>
            </w:r>
          </w:p>
        </w:tc>
        <w:tc>
          <w:tcPr>
            <w:tcW w:w="1985" w:type="dxa"/>
          </w:tcPr>
          <w:p w:rsidR="00E973CB" w:rsidRPr="00E973CB" w:rsidRDefault="00E973CB" w:rsidP="00E973CB">
            <w:pPr>
              <w:jc w:val="center"/>
              <w:rPr>
                <w:rFonts w:ascii="Arial" w:hAnsi="Arial" w:cs="Arial"/>
                <w:b/>
              </w:rPr>
            </w:pPr>
            <w:r w:rsidRPr="00E973CB">
              <w:rPr>
                <w:rFonts w:ascii="Arial" w:hAnsi="Arial" w:cs="Arial"/>
                <w:b/>
              </w:rPr>
              <w:t>Livros didáticos</w:t>
            </w:r>
          </w:p>
          <w:p w:rsidR="00E973CB" w:rsidRPr="00E973CB" w:rsidRDefault="00E973CB" w:rsidP="00E973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E973CB" w:rsidRPr="00E973CB" w:rsidRDefault="00E973CB" w:rsidP="00E973CB">
            <w:pPr>
              <w:jc w:val="center"/>
              <w:rPr>
                <w:rFonts w:ascii="Arial" w:hAnsi="Arial" w:cs="Arial"/>
                <w:b/>
              </w:rPr>
            </w:pPr>
            <w:r w:rsidRPr="00E973CB">
              <w:rPr>
                <w:rFonts w:ascii="Arial" w:hAnsi="Arial" w:cs="Arial"/>
                <w:b/>
              </w:rPr>
              <w:t>Livros paradidáticos</w:t>
            </w:r>
          </w:p>
        </w:tc>
        <w:tc>
          <w:tcPr>
            <w:tcW w:w="1843" w:type="dxa"/>
          </w:tcPr>
          <w:p w:rsidR="00E973CB" w:rsidRPr="00E973CB" w:rsidRDefault="00E973CB" w:rsidP="00E973CB">
            <w:pPr>
              <w:jc w:val="center"/>
              <w:rPr>
                <w:rFonts w:ascii="Arial" w:hAnsi="Arial" w:cs="Arial"/>
                <w:b/>
              </w:rPr>
            </w:pPr>
            <w:r w:rsidRPr="00E973CB">
              <w:rPr>
                <w:rFonts w:ascii="Arial" w:hAnsi="Arial" w:cs="Arial"/>
                <w:b/>
              </w:rPr>
              <w:t>Microscópios e lâminas</w:t>
            </w:r>
          </w:p>
        </w:tc>
        <w:tc>
          <w:tcPr>
            <w:tcW w:w="1987" w:type="dxa"/>
          </w:tcPr>
          <w:p w:rsidR="00E973CB" w:rsidRPr="00E973CB" w:rsidRDefault="00E973CB" w:rsidP="00E973CB">
            <w:pPr>
              <w:jc w:val="center"/>
              <w:rPr>
                <w:rFonts w:ascii="Arial" w:hAnsi="Arial" w:cs="Arial"/>
                <w:b/>
              </w:rPr>
            </w:pPr>
            <w:r w:rsidRPr="00E973CB">
              <w:rPr>
                <w:rFonts w:ascii="Arial" w:hAnsi="Arial" w:cs="Arial"/>
                <w:b/>
              </w:rPr>
              <w:t>Sites da internet</w:t>
            </w:r>
          </w:p>
        </w:tc>
      </w:tr>
      <w:tr w:rsidR="00E973CB" w:rsidRPr="00E973CB" w:rsidTr="00E973CB">
        <w:tc>
          <w:tcPr>
            <w:tcW w:w="2235" w:type="dxa"/>
          </w:tcPr>
          <w:p w:rsidR="00E973CB" w:rsidRDefault="00E973CB" w:rsidP="00A330F2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>Título/autor/</w:t>
            </w:r>
          </w:p>
          <w:p w:rsidR="00E973CB" w:rsidRPr="00E973CB" w:rsidRDefault="00E973CB" w:rsidP="00E973CB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>instituição e caracterização do material</w:t>
            </w: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</w:tr>
      <w:tr w:rsidR="00E973CB" w:rsidRPr="00E973CB" w:rsidTr="00E973CB">
        <w:tc>
          <w:tcPr>
            <w:tcW w:w="2235" w:type="dxa"/>
          </w:tcPr>
          <w:p w:rsidR="00E973CB" w:rsidRPr="00E973CB" w:rsidRDefault="00E973CB" w:rsidP="00E973CB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>Objetivos (explícitos ou implícitos)</w:t>
            </w:r>
          </w:p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</w:tr>
      <w:tr w:rsidR="00E973CB" w:rsidRPr="00E973CB" w:rsidTr="00E973CB">
        <w:tc>
          <w:tcPr>
            <w:tcW w:w="223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 xml:space="preserve">Diferenças conceituais entre o </w:t>
            </w:r>
            <w:r>
              <w:rPr>
                <w:rFonts w:ascii="Arial" w:hAnsi="Arial" w:cs="Arial"/>
              </w:rPr>
              <w:t>texto</w:t>
            </w:r>
            <w:r w:rsidRPr="00E973CB">
              <w:rPr>
                <w:rFonts w:ascii="Arial" w:hAnsi="Arial" w:cs="Arial"/>
              </w:rPr>
              <w:t xml:space="preserve"> de referencia </w:t>
            </w:r>
            <w:r w:rsidRPr="00E973CB">
              <w:rPr>
                <w:rFonts w:ascii="Arial" w:hAnsi="Arial" w:cs="Arial"/>
              </w:rPr>
              <w:lastRenderedPageBreak/>
              <w:t>e os materiais analisados</w:t>
            </w:r>
          </w:p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</w:tr>
      <w:tr w:rsidR="00E973CB" w:rsidRPr="00E973CB" w:rsidTr="00E973CB">
        <w:tc>
          <w:tcPr>
            <w:tcW w:w="2235" w:type="dxa"/>
          </w:tcPr>
          <w:p w:rsidR="00E973CB" w:rsidRPr="00E973CB" w:rsidRDefault="00E973CB" w:rsidP="00E973CB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lastRenderedPageBreak/>
              <w:t xml:space="preserve">Papel do </w:t>
            </w:r>
          </w:p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>mediador na interação com o material</w:t>
            </w:r>
          </w:p>
          <w:p w:rsidR="00E973CB" w:rsidRPr="00E973CB" w:rsidRDefault="00E973CB" w:rsidP="00812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</w:tr>
      <w:tr w:rsidR="00E973CB" w:rsidRPr="00E973CB" w:rsidTr="00E973CB">
        <w:tc>
          <w:tcPr>
            <w:tcW w:w="223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>Papel do aluno</w:t>
            </w:r>
            <w:r>
              <w:rPr>
                <w:rFonts w:ascii="Arial" w:hAnsi="Arial" w:cs="Arial"/>
              </w:rPr>
              <w:t xml:space="preserve"> </w:t>
            </w:r>
            <w:r w:rsidRPr="00E973CB">
              <w:rPr>
                <w:rFonts w:ascii="Arial" w:hAnsi="Arial" w:cs="Arial"/>
              </w:rPr>
              <w:t>na interação com o material</w:t>
            </w:r>
          </w:p>
          <w:p w:rsidR="00E973CB" w:rsidRPr="00E973CB" w:rsidRDefault="00E973CB" w:rsidP="00812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</w:tr>
      <w:tr w:rsidR="00E973CB" w:rsidRPr="00E973CB" w:rsidTr="00E973CB">
        <w:tc>
          <w:tcPr>
            <w:tcW w:w="2235" w:type="dxa"/>
          </w:tcPr>
          <w:p w:rsidR="00E973CB" w:rsidRPr="00E973CB" w:rsidRDefault="00E973CB" w:rsidP="00812DE9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>Concepção de ensino (formas de ensinar)</w:t>
            </w:r>
          </w:p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</w:tr>
      <w:tr w:rsidR="00E973CB" w:rsidRPr="00E973CB" w:rsidTr="00E973CB">
        <w:tc>
          <w:tcPr>
            <w:tcW w:w="223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>Concepção de aprendizagem (formas de aprender)</w:t>
            </w:r>
          </w:p>
          <w:p w:rsidR="00E973CB" w:rsidRPr="00E973CB" w:rsidRDefault="00E973CB" w:rsidP="00812D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</w:tr>
      <w:tr w:rsidR="00E973CB" w:rsidRPr="00E973CB" w:rsidTr="00E973CB">
        <w:tc>
          <w:tcPr>
            <w:tcW w:w="2235" w:type="dxa"/>
          </w:tcPr>
          <w:p w:rsidR="00E973CB" w:rsidRPr="00E973CB" w:rsidRDefault="00E973CB" w:rsidP="00325766">
            <w:pPr>
              <w:jc w:val="center"/>
              <w:rPr>
                <w:rFonts w:ascii="Arial" w:hAnsi="Arial" w:cs="Arial"/>
              </w:rPr>
            </w:pPr>
            <w:r w:rsidRPr="00E973CB">
              <w:rPr>
                <w:rFonts w:ascii="Arial" w:hAnsi="Arial" w:cs="Arial"/>
              </w:rPr>
              <w:t>Presença de definições, explicações, analogias, metáforas, etc. ou qualquer outro exemplo de simplificação da linguagem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E973CB" w:rsidRPr="00E973CB" w:rsidRDefault="00E973CB" w:rsidP="00A330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30F2" w:rsidRDefault="00A330F2" w:rsidP="00A330F2">
      <w:pPr>
        <w:jc w:val="center"/>
        <w:rPr>
          <w:rFonts w:ascii="Arial" w:hAnsi="Arial" w:cs="Arial"/>
        </w:rPr>
      </w:pPr>
    </w:p>
    <w:p w:rsidR="00FD1D03" w:rsidRPr="00E973CB" w:rsidRDefault="00FD1D03" w:rsidP="00E973CB">
      <w:pPr>
        <w:jc w:val="both"/>
        <w:rPr>
          <w:rFonts w:ascii="Arial" w:hAnsi="Arial" w:cs="Arial"/>
        </w:rPr>
      </w:pPr>
    </w:p>
    <w:sectPr w:rsidR="00FD1D03" w:rsidRPr="00E973CB" w:rsidSect="00E973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72E"/>
    <w:multiLevelType w:val="hybridMultilevel"/>
    <w:tmpl w:val="82E4FC42"/>
    <w:lvl w:ilvl="0" w:tplc="6C4E7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characterSpacingControl w:val="doNotCompress"/>
  <w:compat/>
  <w:rsids>
    <w:rsidRoot w:val="0071340B"/>
    <w:rsid w:val="0002423C"/>
    <w:rsid w:val="0004089E"/>
    <w:rsid w:val="00047234"/>
    <w:rsid w:val="00064F87"/>
    <w:rsid w:val="00070F87"/>
    <w:rsid w:val="00096C59"/>
    <w:rsid w:val="000B6902"/>
    <w:rsid w:val="000E3EAF"/>
    <w:rsid w:val="00107719"/>
    <w:rsid w:val="00137F82"/>
    <w:rsid w:val="001907A4"/>
    <w:rsid w:val="001B00CB"/>
    <w:rsid w:val="001C14E0"/>
    <w:rsid w:val="001D58FD"/>
    <w:rsid w:val="001D5E93"/>
    <w:rsid w:val="00212166"/>
    <w:rsid w:val="002224CB"/>
    <w:rsid w:val="00231964"/>
    <w:rsid w:val="00231CC6"/>
    <w:rsid w:val="002B4CDF"/>
    <w:rsid w:val="002D1C82"/>
    <w:rsid w:val="002D7A27"/>
    <w:rsid w:val="002E1187"/>
    <w:rsid w:val="003040BB"/>
    <w:rsid w:val="00316945"/>
    <w:rsid w:val="00325542"/>
    <w:rsid w:val="00325766"/>
    <w:rsid w:val="003357CF"/>
    <w:rsid w:val="00335D20"/>
    <w:rsid w:val="00350657"/>
    <w:rsid w:val="00350FA1"/>
    <w:rsid w:val="00370629"/>
    <w:rsid w:val="00375047"/>
    <w:rsid w:val="0038571A"/>
    <w:rsid w:val="00393547"/>
    <w:rsid w:val="003D5B01"/>
    <w:rsid w:val="003E151A"/>
    <w:rsid w:val="00407AB1"/>
    <w:rsid w:val="0041158E"/>
    <w:rsid w:val="00434110"/>
    <w:rsid w:val="00440C4E"/>
    <w:rsid w:val="00451EF4"/>
    <w:rsid w:val="00477CC9"/>
    <w:rsid w:val="004812D7"/>
    <w:rsid w:val="00486606"/>
    <w:rsid w:val="00493068"/>
    <w:rsid w:val="004B7288"/>
    <w:rsid w:val="004C306E"/>
    <w:rsid w:val="004C5A1F"/>
    <w:rsid w:val="00502E16"/>
    <w:rsid w:val="00525218"/>
    <w:rsid w:val="00573BFA"/>
    <w:rsid w:val="0059020B"/>
    <w:rsid w:val="005E7CAA"/>
    <w:rsid w:val="006316A6"/>
    <w:rsid w:val="00635734"/>
    <w:rsid w:val="006413E4"/>
    <w:rsid w:val="00646949"/>
    <w:rsid w:val="00674D44"/>
    <w:rsid w:val="006A4E37"/>
    <w:rsid w:val="006C0958"/>
    <w:rsid w:val="006D3EFB"/>
    <w:rsid w:val="006F4B2F"/>
    <w:rsid w:val="0071340B"/>
    <w:rsid w:val="0071743B"/>
    <w:rsid w:val="00717DFB"/>
    <w:rsid w:val="00746925"/>
    <w:rsid w:val="007A123C"/>
    <w:rsid w:val="007D1F69"/>
    <w:rsid w:val="00812DE9"/>
    <w:rsid w:val="00832397"/>
    <w:rsid w:val="00874C1C"/>
    <w:rsid w:val="00891030"/>
    <w:rsid w:val="00895A77"/>
    <w:rsid w:val="008A78D2"/>
    <w:rsid w:val="008F5DC1"/>
    <w:rsid w:val="009212D4"/>
    <w:rsid w:val="00930D90"/>
    <w:rsid w:val="009531E1"/>
    <w:rsid w:val="00953B2A"/>
    <w:rsid w:val="00955D16"/>
    <w:rsid w:val="00974CC5"/>
    <w:rsid w:val="00994895"/>
    <w:rsid w:val="009C788C"/>
    <w:rsid w:val="00A10D03"/>
    <w:rsid w:val="00A169DE"/>
    <w:rsid w:val="00A330F2"/>
    <w:rsid w:val="00A91001"/>
    <w:rsid w:val="00AC2E79"/>
    <w:rsid w:val="00AD54BD"/>
    <w:rsid w:val="00B24671"/>
    <w:rsid w:val="00B33D84"/>
    <w:rsid w:val="00B63092"/>
    <w:rsid w:val="00B8269D"/>
    <w:rsid w:val="00BA11E6"/>
    <w:rsid w:val="00C2412A"/>
    <w:rsid w:val="00C75B16"/>
    <w:rsid w:val="00C778E8"/>
    <w:rsid w:val="00C820A2"/>
    <w:rsid w:val="00C96D40"/>
    <w:rsid w:val="00CA3E5E"/>
    <w:rsid w:val="00DB07E6"/>
    <w:rsid w:val="00DB3B2E"/>
    <w:rsid w:val="00E331AB"/>
    <w:rsid w:val="00E55915"/>
    <w:rsid w:val="00E56063"/>
    <w:rsid w:val="00E640EE"/>
    <w:rsid w:val="00E81B3F"/>
    <w:rsid w:val="00E91F9A"/>
    <w:rsid w:val="00E94446"/>
    <w:rsid w:val="00E973CB"/>
    <w:rsid w:val="00ED570A"/>
    <w:rsid w:val="00EF527D"/>
    <w:rsid w:val="00F03133"/>
    <w:rsid w:val="00F16D75"/>
    <w:rsid w:val="00F26EA3"/>
    <w:rsid w:val="00F316EB"/>
    <w:rsid w:val="00F440FD"/>
    <w:rsid w:val="00FB28BA"/>
    <w:rsid w:val="00FC3B31"/>
    <w:rsid w:val="00FD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40B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33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1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40B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4FE7C-410D-4910-901A-D319BDB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METODOLOGIA DO ENSINO DE CIÊNCIAS BIOLÓGICAS</vt:lpstr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DO ENSINO DE CIÊNCIAS BIOLÓGICAS</dc:title>
  <dc:creator>Usuario</dc:creator>
  <cp:lastModifiedBy>User</cp:lastModifiedBy>
  <cp:revision>3</cp:revision>
  <dcterms:created xsi:type="dcterms:W3CDTF">2016-02-17T19:18:00Z</dcterms:created>
  <dcterms:modified xsi:type="dcterms:W3CDTF">2016-02-26T13:58:00Z</dcterms:modified>
</cp:coreProperties>
</file>