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0"/>
          <w:szCs w:val="20"/>
          <w:highlight w:val="white"/>
          <w:rtl w:val="0"/>
        </w:rPr>
        <w:t xml:space="preserve">Questões KAHOOT 1 e 2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Epidemiologia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1. Qual o tipo de estudo que parte da doença e verifica a exposição no passado?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 Transversal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Caso-controle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Coorte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Ecológico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2. O critério de causalidade não é garantido em qual desses tipos de estudos?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Caso-controle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Coorte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Transversal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Caso-controle aninhado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3. Qual desses estudos mensura a incidência, como numa filmagem?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Transversal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Caso-controle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Coorte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Ecológico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4. A prevalência de doenças e obtida por meio de qual tipo de estudo?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Ensaio clinico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Transversal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Coorte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Caso- controle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5. Qual a vantagem do caso-controle aninhado?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Reduz custos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Reduz vieses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Reduz tempo de acompanhamento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Todas as alternativas estão corretas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6. Os estudos experimentais caracterizam-se principalmente pela existência de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Casos e controles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Controle da variável de exposição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Controle do efeito do tratamento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Medidas de prevalência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7. Os estudos ecológicos são úteis por suas medidas de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Incidência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Razão de chances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Efetividade de políticas públicas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Eficácia de tratamentos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8. Os estudos longitudinais podem ser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Observacionais ou experimentais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Individuais ou agregados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Coortes ou estudos de prevalência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A e B estão corretas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9. Com relação 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à validade</w:t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 e confiabilidade, 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é correto</w:t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 afirmar que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Independem do tamanho amostral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Dependem de controle de vieses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Independem de variáveis de confusão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NDA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10. Com relação aos ensaios comunitários, pode-se afirmar que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A. São estudos observacionais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B. Medem a incidência de doenças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C. São 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úteis</w:t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 a intervenções em saúde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D.  São estudos seccionais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semiHidden w:val="1"/>
    <w:unhideWhenUsed w:val="1"/>
    <w:rsid w:val="00AD450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GXdK7cLyP2dx1QOpxYm/xXpLg==">AMUW2mUDdJl4kpgwpqHSdIwI8Rk8YX+fUbwyGjY47YjyUCfKNszjbF9IA44fZjSKZGFDomXtJzfl03ffffIzogNRO69JyezEJMDzIFO3IqJjMz4WL/4q014=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2021-04-23T17:49:00Z</dcterms:created>
  <dc:creator>NADLUZ</dc:creator>
</cp:coreProperties>
</file>