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27" w:rsidRPr="00044A8D" w:rsidRDefault="00CF5120" w:rsidP="00CF51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4A8D">
        <w:rPr>
          <w:b/>
          <w:sz w:val="28"/>
          <w:szCs w:val="28"/>
        </w:rPr>
        <w:t xml:space="preserve">Como utilizar as ferramentas disponíveis no </w:t>
      </w:r>
      <w:r w:rsidR="00E7255A" w:rsidRPr="00044A8D">
        <w:rPr>
          <w:b/>
          <w:sz w:val="28"/>
          <w:szCs w:val="28"/>
        </w:rPr>
        <w:t xml:space="preserve">“Web </w:t>
      </w:r>
      <w:proofErr w:type="spellStart"/>
      <w:r w:rsidR="00E7255A" w:rsidRPr="00044A8D">
        <w:rPr>
          <w:b/>
          <w:sz w:val="28"/>
          <w:szCs w:val="28"/>
        </w:rPr>
        <w:t>of</w:t>
      </w:r>
      <w:proofErr w:type="spellEnd"/>
      <w:r w:rsidR="00E7255A" w:rsidRPr="00044A8D">
        <w:rPr>
          <w:b/>
          <w:sz w:val="28"/>
          <w:szCs w:val="28"/>
        </w:rPr>
        <w:t xml:space="preserve"> Science”</w:t>
      </w:r>
      <w:r w:rsidRPr="00044A8D">
        <w:rPr>
          <w:b/>
          <w:sz w:val="28"/>
          <w:szCs w:val="28"/>
        </w:rPr>
        <w:t xml:space="preserve"> para pesquisa bibliográfica e citações em texto</w:t>
      </w:r>
    </w:p>
    <w:p w:rsidR="00CF5120" w:rsidRDefault="00CF5120" w:rsidP="00044A8D">
      <w:pPr>
        <w:pStyle w:val="PargrafodaLista"/>
        <w:numPr>
          <w:ilvl w:val="0"/>
          <w:numId w:val="1"/>
        </w:numPr>
        <w:spacing w:before="360" w:after="240" w:line="240" w:lineRule="auto"/>
        <w:ind w:left="425" w:hanging="425"/>
        <w:contextualSpacing w:val="0"/>
      </w:pPr>
      <w:r>
        <w:t xml:space="preserve">É necessário ter uma conta no </w:t>
      </w:r>
      <w:proofErr w:type="spellStart"/>
      <w:r>
        <w:t>EndNoteWeb</w:t>
      </w:r>
      <w:proofErr w:type="spellEnd"/>
      <w:r>
        <w:t xml:space="preserve">, um serviço do </w:t>
      </w:r>
      <w:r w:rsidR="00E7255A">
        <w:t xml:space="preserve">“Web </w:t>
      </w:r>
      <w:proofErr w:type="spellStart"/>
      <w:r w:rsidR="00E7255A">
        <w:t>of</w:t>
      </w:r>
      <w:proofErr w:type="spellEnd"/>
      <w:r w:rsidR="00E7255A">
        <w:t xml:space="preserve"> Science”</w:t>
      </w:r>
      <w:r>
        <w:t xml:space="preserve"> para armazenamento de referências bibliográficas. Para isso você deve:</w:t>
      </w:r>
    </w:p>
    <w:p w:rsidR="00E7255A" w:rsidRDefault="00E7255A" w:rsidP="00044A8D">
      <w:pPr>
        <w:pStyle w:val="PargrafodaLista"/>
        <w:spacing w:before="120"/>
        <w:ind w:hanging="295"/>
      </w:pPr>
      <w:r>
        <w:t>A</w:t>
      </w:r>
      <w:r>
        <w:tab/>
        <w:t xml:space="preserve">Acessar o “Web </w:t>
      </w:r>
      <w:proofErr w:type="spellStart"/>
      <w:r>
        <w:t>of</w:t>
      </w:r>
      <w:proofErr w:type="spellEnd"/>
      <w:r>
        <w:t xml:space="preserve"> Science” (</w:t>
      </w:r>
      <w:hyperlink r:id="rId5" w:history="1">
        <w:r w:rsidRPr="00713185">
          <w:rPr>
            <w:rStyle w:val="Hyperlink"/>
          </w:rPr>
          <w:t>http://isiknowledge.com</w:t>
        </w:r>
      </w:hyperlink>
      <w:r>
        <w:t xml:space="preserve">). Note que isso só é possível de um computador de dentro da USP. Para acessar de casa você tem que ter o acesso via USP VPN. (veja tutorial em </w:t>
      </w:r>
      <w:hyperlink r:id="rId6" w:history="1">
        <w:r w:rsidRPr="00713185">
          <w:rPr>
            <w:rStyle w:val="Hyperlink"/>
          </w:rPr>
          <w:t>http://cetisp.sti.usp.br/</w:t>
        </w:r>
      </w:hyperlink>
      <w:r>
        <w:t xml:space="preserve"> - Atendimento – </w:t>
      </w:r>
      <w:proofErr w:type="spellStart"/>
      <w:r>
        <w:t>FAQs</w:t>
      </w:r>
      <w:proofErr w:type="spellEnd"/>
      <w:r>
        <w:t>/Tutoriais).</w:t>
      </w:r>
    </w:p>
    <w:p w:rsidR="00E7255A" w:rsidRDefault="00E7255A" w:rsidP="00044A8D">
      <w:pPr>
        <w:pStyle w:val="PargrafodaLista"/>
        <w:spacing w:before="120"/>
        <w:ind w:hanging="295"/>
      </w:pPr>
      <w:r>
        <w:t>B</w:t>
      </w:r>
      <w:r>
        <w:tab/>
        <w:t xml:space="preserve">Na página principal do “Web </w:t>
      </w:r>
      <w:proofErr w:type="spellStart"/>
      <w:r>
        <w:t>of</w:t>
      </w:r>
      <w:proofErr w:type="spellEnd"/>
      <w:r>
        <w:t xml:space="preserve"> Science”, escolher a aba “</w:t>
      </w:r>
      <w:proofErr w:type="spellStart"/>
      <w:r>
        <w:t>EndNote</w:t>
      </w:r>
      <w:proofErr w:type="spellEnd"/>
      <w:r>
        <w:t xml:space="preserve">™”. Uma janela pop-up se abrirá com espaço para </w:t>
      </w:r>
      <w:proofErr w:type="spellStart"/>
      <w:r>
        <w:t>login</w:t>
      </w:r>
      <w:proofErr w:type="spellEnd"/>
      <w:r>
        <w:t xml:space="preserve"> e senha. Escolha Registro. Registre-se com um email e uma senha (não é necessário mais nada).</w:t>
      </w:r>
    </w:p>
    <w:p w:rsidR="00E7255A" w:rsidRDefault="00E7255A" w:rsidP="00044A8D">
      <w:pPr>
        <w:pStyle w:val="PargrafodaLista"/>
        <w:numPr>
          <w:ilvl w:val="0"/>
          <w:numId w:val="1"/>
        </w:numPr>
        <w:spacing w:before="360" w:after="240" w:line="240" w:lineRule="auto"/>
        <w:ind w:left="425" w:hanging="425"/>
        <w:contextualSpacing w:val="0"/>
      </w:pPr>
      <w:r>
        <w:t>Após ter uma conta, acesse a aba “</w:t>
      </w:r>
      <w:proofErr w:type="spellStart"/>
      <w:r>
        <w:t>EndNote</w:t>
      </w:r>
      <w:proofErr w:type="spellEnd"/>
      <w:r>
        <w:t xml:space="preserve">™” toda vez que quiser fazer um levantamento bibliográfico ou registrar alguma bibliografia não disponível nas bases de dados do “Web </w:t>
      </w:r>
      <w:proofErr w:type="spellStart"/>
      <w:r>
        <w:t>of</w:t>
      </w:r>
      <w:proofErr w:type="spellEnd"/>
      <w:r>
        <w:t xml:space="preserve"> Science”. Por exemplo, como usuário, pesquise algum assunto numa das bases disponíveis clicando no “</w:t>
      </w:r>
      <w:proofErr w:type="spellStart"/>
      <w:r>
        <w:t>EndNote</w:t>
      </w:r>
      <w:proofErr w:type="spellEnd"/>
      <w:r>
        <w:t>™” a aba “</w:t>
      </w:r>
      <w:proofErr w:type="spellStart"/>
      <w:r>
        <w:t>Collect</w:t>
      </w:r>
      <w:proofErr w:type="spellEnd"/>
      <w:r>
        <w:t>” e, nesta, Online Search. Selecione a base e procure por palavras no título, no abstract, por nome de autor, ano, etc. A cada lista de bibliografia apresentada, selecione as que lhe interessam. Você terá a opção de dar nome a um grupo para a pesquisa feita e criar quantos grupos desejar. Sugestão: crie grupos conforme o assunto (por exemplo, artigo sobre a pólvora, artigos curiosos, etc.), conforme a atividade (relatório de estágio, TCC, etc.).</w:t>
      </w:r>
    </w:p>
    <w:p w:rsidR="00E7255A" w:rsidRDefault="00E7255A" w:rsidP="00044A8D">
      <w:pPr>
        <w:pStyle w:val="PargrafodaLista"/>
        <w:numPr>
          <w:ilvl w:val="0"/>
          <w:numId w:val="1"/>
        </w:numPr>
        <w:spacing w:before="360" w:after="240" w:line="240" w:lineRule="auto"/>
        <w:ind w:left="425" w:hanging="425"/>
      </w:pPr>
      <w:r>
        <w:t xml:space="preserve">Para registrar uma bibliografia que não consta das bases disponíveis no “Web </w:t>
      </w:r>
      <w:proofErr w:type="spellStart"/>
      <w:r>
        <w:t>of</w:t>
      </w:r>
      <w:proofErr w:type="spellEnd"/>
      <w:r>
        <w:t xml:space="preserve"> Science”, por exemplo uma dissertação, escolha “</w:t>
      </w:r>
      <w:proofErr w:type="spellStart"/>
      <w:r>
        <w:t>EndNote</w:t>
      </w:r>
      <w:proofErr w:type="spellEnd"/>
      <w:r>
        <w:t>™”, “</w:t>
      </w:r>
      <w:proofErr w:type="spellStart"/>
      <w:r>
        <w:t>Collect</w:t>
      </w:r>
      <w:proofErr w:type="spellEnd"/>
      <w:r>
        <w:t>” e “New”. Ao clicar em “New”, vários campos estarão disponíveis para você incluir os dados da bibliografia, como Tipo de Referência (“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”), autor (es), ano, páginas, volumes, editora, cidade, </w:t>
      </w:r>
      <w:proofErr w:type="spellStart"/>
      <w:r>
        <w:t>etc</w:t>
      </w:r>
      <w:proofErr w:type="spellEnd"/>
      <w:r>
        <w:t>, etc. Dê uma boa olhada no “</w:t>
      </w:r>
      <w:proofErr w:type="spellStart"/>
      <w:r>
        <w:t>EndNote</w:t>
      </w:r>
      <w:proofErr w:type="spellEnd"/>
      <w:r>
        <w:t>™” para verificar quais os recursos que estão disponíveis.</w:t>
      </w:r>
    </w:p>
    <w:p w:rsidR="00DB714F" w:rsidRDefault="00E7255A" w:rsidP="00044A8D">
      <w:pPr>
        <w:pStyle w:val="PargrafodaLista"/>
        <w:numPr>
          <w:ilvl w:val="0"/>
          <w:numId w:val="1"/>
        </w:numPr>
        <w:spacing w:before="360" w:after="240" w:line="240" w:lineRule="auto"/>
        <w:ind w:left="425" w:hanging="425"/>
        <w:contextualSpacing w:val="0"/>
      </w:pPr>
      <w:r>
        <w:t xml:space="preserve">Após ter uma coleção de bibliografia você pode citá-las enquanto escreve. Para tanto você deve baixar o </w:t>
      </w:r>
      <w:proofErr w:type="spellStart"/>
      <w:r>
        <w:t>plugin</w:t>
      </w:r>
      <w:proofErr w:type="spellEnd"/>
      <w:r>
        <w:t xml:space="preserve"> “Cite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Write™” para o seu editor de textos. O instalador deste </w:t>
      </w:r>
      <w:proofErr w:type="spellStart"/>
      <w:r>
        <w:t>plugin</w:t>
      </w:r>
      <w:proofErr w:type="spellEnd"/>
      <w:r>
        <w:t xml:space="preserve"> (para Windows e </w:t>
      </w:r>
      <w:proofErr w:type="spellStart"/>
      <w:r>
        <w:t>MacIntosh</w:t>
      </w:r>
      <w:proofErr w:type="spellEnd"/>
      <w:r>
        <w:t xml:space="preserve">) está disponível </w:t>
      </w:r>
      <w:r w:rsidR="004D2DBF">
        <w:t xml:space="preserve">no “Web </w:t>
      </w:r>
      <w:proofErr w:type="spellStart"/>
      <w:r w:rsidR="004D2DBF">
        <w:t>of</w:t>
      </w:r>
      <w:proofErr w:type="spellEnd"/>
      <w:r w:rsidR="004D2DBF">
        <w:t xml:space="preserve"> Science”, </w:t>
      </w:r>
      <w:r>
        <w:t>“</w:t>
      </w:r>
      <w:proofErr w:type="spellStart"/>
      <w:r>
        <w:t>EndNote</w:t>
      </w:r>
      <w:proofErr w:type="spellEnd"/>
      <w:r>
        <w:t>™</w:t>
      </w:r>
      <w:r w:rsidR="00DB714F">
        <w:t>”, “</w:t>
      </w:r>
      <w:proofErr w:type="spellStart"/>
      <w:r w:rsidR="00DB714F">
        <w:t>Format</w:t>
      </w:r>
      <w:proofErr w:type="spellEnd"/>
      <w:r w:rsidR="00DB714F">
        <w:t xml:space="preserve">”, “Cite </w:t>
      </w:r>
      <w:proofErr w:type="spellStart"/>
      <w:r w:rsidR="00DB714F">
        <w:t>While</w:t>
      </w:r>
      <w:proofErr w:type="spellEnd"/>
      <w:r w:rsidR="00DB714F">
        <w:t xml:space="preserve"> </w:t>
      </w:r>
      <w:proofErr w:type="spellStart"/>
      <w:r w:rsidR="00DB714F">
        <w:t>you</w:t>
      </w:r>
      <w:proofErr w:type="spellEnd"/>
      <w:r w:rsidR="00DB714F">
        <w:t xml:space="preserve"> Write ™ </w:t>
      </w:r>
      <w:proofErr w:type="spellStart"/>
      <w:r w:rsidR="00DB714F">
        <w:t>Plugin</w:t>
      </w:r>
      <w:proofErr w:type="spellEnd"/>
      <w:r w:rsidR="00DB714F">
        <w:t>”.</w:t>
      </w:r>
    </w:p>
    <w:p w:rsidR="00DB714F" w:rsidRDefault="00DB714F" w:rsidP="00044A8D">
      <w:pPr>
        <w:pStyle w:val="PargrafodaLista"/>
        <w:numPr>
          <w:ilvl w:val="0"/>
          <w:numId w:val="2"/>
        </w:numPr>
        <w:spacing w:before="120"/>
        <w:ind w:left="720" w:hanging="295"/>
      </w:pPr>
      <w:r>
        <w:t>Baixe o instalador e execute-o, aceitando todos os “defaults”. Um</w:t>
      </w:r>
      <w:r w:rsidR="004D2DBF">
        <w:t>a</w:t>
      </w:r>
      <w:r>
        <w:t xml:space="preserve"> vez instalado</w:t>
      </w:r>
      <w:r w:rsidR="004D2DBF">
        <w:t>,</w:t>
      </w:r>
      <w:r>
        <w:t xml:space="preserve"> o seu editor de textos (o Word da Microsoft, por exemplo) terá uma nova aba, denominada “</w:t>
      </w:r>
      <w:proofErr w:type="spellStart"/>
      <w:r>
        <w:t>EndNote</w:t>
      </w:r>
      <w:proofErr w:type="spellEnd"/>
      <w:r>
        <w:t>”.</w:t>
      </w:r>
    </w:p>
    <w:p w:rsidR="00E7255A" w:rsidRDefault="00DB714F" w:rsidP="00044A8D">
      <w:pPr>
        <w:pStyle w:val="PargrafodaLista"/>
        <w:numPr>
          <w:ilvl w:val="0"/>
          <w:numId w:val="2"/>
        </w:numPr>
        <w:spacing w:before="120"/>
        <w:ind w:left="720" w:hanging="295"/>
      </w:pPr>
      <w:r>
        <w:t>Ao escrever um texto que requeira citações bibliográficas, acesse a aba “</w:t>
      </w:r>
      <w:proofErr w:type="spellStart"/>
      <w:r>
        <w:t>EndNote</w:t>
      </w:r>
      <w:proofErr w:type="spellEnd"/>
      <w:r>
        <w:t>” do Word e escolha “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Bibliography</w:t>
      </w:r>
      <w:proofErr w:type="spellEnd"/>
      <w:r>
        <w:t xml:space="preserve">”. Você precisará fazer o </w:t>
      </w:r>
      <w:proofErr w:type="spellStart"/>
      <w:r>
        <w:t>login</w:t>
      </w:r>
      <w:proofErr w:type="spellEnd"/>
      <w:r>
        <w:t xml:space="preserve"> com o mesmo email e password escolhido para o “</w:t>
      </w:r>
      <w:proofErr w:type="spellStart"/>
      <w:r>
        <w:t>EndNote</w:t>
      </w:r>
      <w:proofErr w:type="spellEnd"/>
      <w:r>
        <w:t xml:space="preserve">” para que possa haver acesso às suas referências armazenadas. </w:t>
      </w:r>
    </w:p>
    <w:p w:rsidR="00585C2C" w:rsidRDefault="00DB714F" w:rsidP="00044A8D">
      <w:pPr>
        <w:pStyle w:val="PargrafodaLista"/>
        <w:numPr>
          <w:ilvl w:val="0"/>
          <w:numId w:val="2"/>
        </w:numPr>
        <w:spacing w:before="120"/>
        <w:ind w:left="720" w:hanging="295"/>
      </w:pPr>
      <w:r>
        <w:t>Note</w:t>
      </w:r>
      <w:r w:rsidR="00044A8D">
        <w:t>m</w:t>
      </w:r>
      <w:r>
        <w:t xml:space="preserve"> que há três modos de inserir as citações “</w:t>
      </w:r>
      <w:proofErr w:type="spellStart"/>
      <w:r>
        <w:t>Insert</w:t>
      </w:r>
      <w:proofErr w:type="spellEnd"/>
      <w:r>
        <w:t>”, quando os autores não são referidos no texto, exemplo</w:t>
      </w:r>
      <w:r w:rsidR="00391280">
        <w:t xml:space="preserve"> </w:t>
      </w:r>
      <w:r w:rsidR="00391280" w:rsidRPr="00391280">
        <w:rPr>
          <w:b/>
        </w:rPr>
        <w:t>‘Este efeito aparece raramente</w:t>
      </w:r>
      <w:r w:rsidRPr="00391280">
        <w:rPr>
          <w:b/>
        </w:rPr>
        <w:t xml:space="preserve"> </w:t>
      </w:r>
      <w:r w:rsidR="00FD2219" w:rsidRPr="00391280">
        <w:rPr>
          <w:b/>
        </w:rPr>
        <w:fldChar w:fldCharType="begin"/>
      </w:r>
      <w:r w:rsidR="00A61E14">
        <w:rPr>
          <w:b/>
        </w:rPr>
        <w:instrText xml:space="preserve"> ADDIN EN.CITE &lt;EndNote&gt;&lt;Cite&gt;&lt;Author&gt;Nagaoka&lt;/Author&gt;&lt;Year&gt;2001&lt;/Year&gt;&lt;IDText&gt;Identification of novel hypocholesterolemic peptides derived from bovine milk beta-lactoglobulin&lt;/IDText&gt;&lt;DisplayText&gt;(Nagaoka&lt;style face="italic"&gt; et al.&lt;/style&gt;, 2001)&lt;/DisplayText&gt;&lt;record&gt;&lt;urls&gt;&lt;related-urls&gt;&lt;url&gt;&amp;lt;Go to ISI&amp;gt;://WOS:000167116900003&lt;/url&gt;&lt;/related-urls&gt;&lt;/urls&gt;&lt;isbn&gt;0006-291X&lt;/isbn&gt;&lt;titles&gt;&lt;title&gt;Identification of novel hypocholesterolemic peptides derived from bovine milk beta-lactoglobulin&lt;/title&gt;&lt;secondary-title&gt;Biochemical and Biophysical Research Communications&lt;/secondary-title&gt;&lt;/titles&gt;&lt;pages&gt;11-17&lt;/pages&gt;&lt;number&gt;1&lt;/number&gt;&lt;contributors&gt;&lt;authors&gt;&lt;author&gt;Nagaoka, S.&lt;/author&gt;&lt;author&gt;Futamura, Y.&lt;/author&gt;&lt;author&gt;Miwa, K.&lt;/author&gt;&lt;author&gt;Awano, T.&lt;/author&gt;&lt;author&gt;Yamauchi, K.&lt;/author&gt;&lt;author&gt;Kanamaru, Y.&lt;/author&gt;&lt;author&gt;Tadashi, K.&lt;/author&gt;&lt;author&gt;Kuwata, T.&lt;/author&gt;&lt;/authors&gt;&lt;/contributors&gt;&lt;added-date format="utc"&gt;1371583589&lt;/added-date&gt;&lt;ref-type name="Journal Article"&gt;17&lt;/ref-type&gt;&lt;dates&gt;&lt;year&gt;2001&lt;/year&gt;&lt;/dates&gt;&lt;rec-number&gt;7616&lt;/rec-number&gt;&lt;last-updated-date format="utc"&gt;1418306143&lt;/last-updated-date&gt;&lt;accession-num&gt;WOS:000167116900003&lt;/accession-num&gt;&lt;volume&gt;281&lt;/volume&gt;&lt;/record&gt;&lt;/Cite&gt;&lt;/EndNote&gt;</w:instrText>
      </w:r>
      <w:r w:rsidR="00FD2219" w:rsidRPr="00391280">
        <w:rPr>
          <w:b/>
        </w:rPr>
        <w:fldChar w:fldCharType="separate"/>
      </w:r>
      <w:r w:rsidR="00A61E14">
        <w:rPr>
          <w:b/>
          <w:noProof/>
        </w:rPr>
        <w:t>(Nagaoka</w:t>
      </w:r>
      <w:r w:rsidR="00A61E14" w:rsidRPr="00A61E14">
        <w:rPr>
          <w:b/>
          <w:i/>
          <w:noProof/>
        </w:rPr>
        <w:t xml:space="preserve"> et al.</w:t>
      </w:r>
      <w:r w:rsidR="00A61E14">
        <w:rPr>
          <w:b/>
          <w:noProof/>
        </w:rPr>
        <w:t>, 2001)</w:t>
      </w:r>
      <w:r w:rsidR="00FD2219" w:rsidRPr="00391280">
        <w:rPr>
          <w:b/>
        </w:rPr>
        <w:fldChar w:fldCharType="end"/>
      </w:r>
      <w:r w:rsidR="00391280">
        <w:t>’</w:t>
      </w:r>
      <w:r>
        <w:t>; “</w:t>
      </w:r>
      <w:proofErr w:type="spellStart"/>
      <w:r>
        <w:t>Insert</w:t>
      </w:r>
      <w:proofErr w:type="spellEnd"/>
      <w:r>
        <w:t xml:space="preserve"> &amp; </w:t>
      </w:r>
      <w:proofErr w:type="spellStart"/>
      <w:r>
        <w:t>Exclude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”, útil quando o autor é citado no texto, aí só aparece o ano, como</w:t>
      </w:r>
      <w:r w:rsidR="00391280">
        <w:t xml:space="preserve"> </w:t>
      </w:r>
      <w:r w:rsidR="00391280" w:rsidRPr="00391280">
        <w:rPr>
          <w:b/>
        </w:rPr>
        <w:t>‘Este efeito foi relatado por</w:t>
      </w:r>
      <w:r w:rsidRPr="00391280">
        <w:rPr>
          <w:b/>
        </w:rPr>
        <w:t xml:space="preserve"> </w:t>
      </w:r>
      <w:proofErr w:type="spellStart"/>
      <w:r w:rsidR="00391280" w:rsidRPr="00391280">
        <w:rPr>
          <w:b/>
        </w:rPr>
        <w:t>Jenkins</w:t>
      </w:r>
      <w:proofErr w:type="spellEnd"/>
      <w:r w:rsidRPr="00391280">
        <w:rPr>
          <w:b/>
        </w:rPr>
        <w:t xml:space="preserve"> et al.</w:t>
      </w:r>
      <w:r w:rsidR="00391280" w:rsidRPr="00391280">
        <w:rPr>
          <w:b/>
        </w:rPr>
        <w:t xml:space="preserve"> </w:t>
      </w:r>
      <w:r w:rsidR="00FD2219" w:rsidRPr="00391280">
        <w:rPr>
          <w:b/>
        </w:rPr>
        <w:fldChar w:fldCharType="begin"/>
      </w:r>
      <w:r w:rsidR="00A61E14">
        <w:rPr>
          <w:b/>
        </w:rPr>
        <w:instrText xml:space="preserve"> ADDIN EN.CITE &lt;EndNote&gt;&lt;Cite ExcludeAuth="1"&gt;&lt;Author&gt;Jenkins&lt;/Author&gt;&lt;Year&gt;2014&lt;/Year&gt;&lt;IDText&gt;Effect of the Type of Bean, Processing, and Geographical Location on the Biodiesel Produced from Waste Coffee Grounds&lt;/IDText&gt;&lt;DisplayText&gt;(2014)&lt;/DisplayText&gt;&lt;record&gt;&lt;dates&gt;&lt;pub-dates&gt;&lt;date&gt;Feb&lt;/date&gt;&lt;/pub-dates&gt;&lt;year&gt;2014&lt;/year&gt;&lt;/dates&gt;&lt;urls&gt;&lt;related-urls&gt;&lt;url&gt;&amp;lt;Go to ISI&amp;gt;://WOS:000331861800050&lt;/url&gt;&lt;/related-urls&gt;&lt;/urls&gt;&lt;isbn&gt;0887-0624; 1520-5029&lt;/isbn&gt;&lt;titles&gt;&lt;title&gt;Effect of the Type of Bean, Processing, and Geographical Location on the Biodiesel Produced from Waste Coffee Grounds&lt;/title&gt;&lt;secondary-title&gt;Energy &amp;amp; Fuels&lt;/secondary-title&gt;&lt;/titles&gt;&lt;pages&gt;1166-1174&lt;/pages&gt;&lt;number&gt;2&lt;/number&gt;&lt;contributors&gt;&lt;authors&gt;&lt;author&gt;Jenkins, Rhodri W.&lt;/author&gt;&lt;author&gt;Stageman, Natasha E.&lt;/author&gt;&lt;author&gt;Fortune, Christopher M.&lt;/author&gt;&lt;author&gt;Chuck, Christopher J.&lt;/author&gt;&lt;/authors&gt;&lt;/contributors&gt;&lt;added-date format="utc"&gt;1405096351&lt;/added-date&gt;&lt;ref-type name="Journal Article"&gt;17&lt;/ref-type&gt;&lt;rec-number&gt;8924&lt;/rec-number&gt;&lt;last-updated-date format="utc"&gt;1418306143&lt;/last-updated-date&gt;&lt;accession-num&gt;WOS:000331861800050&lt;/accession-num&gt;&lt;electronic-resource-num&gt;10.1021/ef4022976&lt;/electronic-resource-num&gt;&lt;volume&gt;28&lt;/volume&gt;&lt;/record&gt;&lt;/Cite&gt;&lt;/EndNote&gt;</w:instrText>
      </w:r>
      <w:r w:rsidR="00FD2219" w:rsidRPr="00391280">
        <w:rPr>
          <w:b/>
        </w:rPr>
        <w:fldChar w:fldCharType="separate"/>
      </w:r>
      <w:r w:rsidR="00A61E14">
        <w:rPr>
          <w:b/>
          <w:noProof/>
        </w:rPr>
        <w:t>(2014)</w:t>
      </w:r>
      <w:r w:rsidR="00FD2219" w:rsidRPr="00391280">
        <w:rPr>
          <w:b/>
        </w:rPr>
        <w:fldChar w:fldCharType="end"/>
      </w:r>
      <w:r w:rsidR="00391280" w:rsidRPr="00391280">
        <w:rPr>
          <w:b/>
        </w:rPr>
        <w:t>’</w:t>
      </w:r>
      <w:r>
        <w:t>; ou ainda “</w:t>
      </w:r>
      <w:proofErr w:type="spellStart"/>
      <w:r>
        <w:t>Insert</w:t>
      </w:r>
      <w:proofErr w:type="spellEnd"/>
      <w:r>
        <w:t xml:space="preserve"> &amp; </w:t>
      </w:r>
      <w:proofErr w:type="spellStart"/>
      <w:r>
        <w:t>Exclude</w:t>
      </w:r>
      <w:proofErr w:type="spellEnd"/>
      <w:r>
        <w:t xml:space="preserve"> </w:t>
      </w:r>
      <w:proofErr w:type="spellStart"/>
      <w:r>
        <w:t>Year</w:t>
      </w:r>
      <w:proofErr w:type="spellEnd"/>
      <w:r>
        <w:t>”, quando o ano já</w:t>
      </w:r>
      <w:r w:rsidR="00391280">
        <w:t xml:space="preserve"> é citado no texto, como </w:t>
      </w:r>
      <w:r w:rsidR="00391280" w:rsidRPr="00391280">
        <w:rPr>
          <w:b/>
        </w:rPr>
        <w:t>‘Em 2013</w:t>
      </w:r>
      <w:r w:rsidRPr="00391280">
        <w:rPr>
          <w:b/>
        </w:rPr>
        <w:t xml:space="preserve"> vários autores relataram este efeito</w:t>
      </w:r>
      <w:r w:rsidR="00391280" w:rsidRPr="00391280">
        <w:rPr>
          <w:b/>
        </w:rPr>
        <w:t xml:space="preserve"> </w:t>
      </w:r>
      <w:r w:rsidR="00FD2219" w:rsidRPr="00391280">
        <w:rPr>
          <w:b/>
        </w:rPr>
        <w:fldChar w:fldCharType="begin">
          <w:fldData xml:space="preserve">PEVuZE5vdGU+PENpdGUgRXhjbHVkZVllYXI9IjEiPjxBdXRob3I+Qm90ZWxobzwvQXV0aG9yPjxZ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</w:fldData>
        </w:fldChar>
      </w:r>
      <w:r w:rsidR="00A61E14">
        <w:rPr>
          <w:b/>
        </w:rPr>
        <w:instrText xml:space="preserve"> ADDIN EN.CITE </w:instrText>
      </w:r>
      <w:r w:rsidR="00FD2219">
        <w:rPr>
          <w:b/>
        </w:rPr>
        <w:fldChar w:fldCharType="begin">
          <w:fldData xml:space="preserve">PEVuZE5vdGU+PENpdGUgRXhjbHVkZVllYXI9IjEiPjxBdXRob3I+Qm90ZWxobzwvQXV0aG9yPjxZ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</w:fldData>
        </w:fldChar>
      </w:r>
      <w:r w:rsidR="00A61E14">
        <w:rPr>
          <w:b/>
        </w:rPr>
        <w:instrText xml:space="preserve"> ADDIN EN.CITE.DATA </w:instrText>
      </w:r>
      <w:r w:rsidR="00FD2219">
        <w:rPr>
          <w:b/>
        </w:rPr>
      </w:r>
      <w:r w:rsidR="00FD2219">
        <w:rPr>
          <w:b/>
        </w:rPr>
        <w:fldChar w:fldCharType="end"/>
      </w:r>
      <w:r w:rsidR="00FD2219" w:rsidRPr="00391280">
        <w:rPr>
          <w:b/>
        </w:rPr>
      </w:r>
      <w:r w:rsidR="00FD2219" w:rsidRPr="00391280">
        <w:rPr>
          <w:b/>
        </w:rPr>
        <w:fldChar w:fldCharType="separate"/>
      </w:r>
      <w:r w:rsidR="00A61E14">
        <w:rPr>
          <w:b/>
          <w:noProof/>
        </w:rPr>
        <w:t>(Botelho</w:t>
      </w:r>
      <w:r w:rsidR="00A61E14" w:rsidRPr="00A61E14">
        <w:rPr>
          <w:b/>
          <w:i/>
          <w:noProof/>
        </w:rPr>
        <w:t xml:space="preserve"> et al.</w:t>
      </w:r>
      <w:r w:rsidR="00A61E14">
        <w:rPr>
          <w:b/>
          <w:noProof/>
        </w:rPr>
        <w:t>, Gimenez</w:t>
      </w:r>
      <w:r w:rsidR="00A61E14" w:rsidRPr="00A61E14">
        <w:rPr>
          <w:b/>
          <w:i/>
          <w:noProof/>
        </w:rPr>
        <w:t xml:space="preserve"> et al.</w:t>
      </w:r>
      <w:r w:rsidR="00A61E14">
        <w:rPr>
          <w:b/>
          <w:noProof/>
        </w:rPr>
        <w:t>)</w:t>
      </w:r>
      <w:r w:rsidR="00FD2219" w:rsidRPr="00391280">
        <w:rPr>
          <w:b/>
        </w:rPr>
        <w:fldChar w:fldCharType="end"/>
      </w:r>
      <w:r w:rsidR="00391280" w:rsidRPr="00391280">
        <w:rPr>
          <w:b/>
        </w:rPr>
        <w:t>’</w:t>
      </w:r>
      <w:r w:rsidR="00044A8D">
        <w:t>. Não muito comum.</w:t>
      </w:r>
    </w:p>
    <w:p w:rsidR="00044A8D" w:rsidRDefault="00044A8D" w:rsidP="00044A8D">
      <w:pPr>
        <w:pStyle w:val="PargrafodaLista"/>
        <w:numPr>
          <w:ilvl w:val="0"/>
          <w:numId w:val="2"/>
        </w:numPr>
        <w:spacing w:before="120"/>
        <w:ind w:left="720" w:hanging="295"/>
      </w:pPr>
      <w:r>
        <w:t>Notem que ao inserir uma referência, automaticamente uma lista ao final do texto é criada</w:t>
      </w:r>
      <w:r w:rsidR="00391280">
        <w:t xml:space="preserve"> (veja ao final deste texto)</w:t>
      </w:r>
      <w:r>
        <w:t xml:space="preserve"> e atualizada e o estilo de citações pode ser escolhido </w:t>
      </w:r>
      <w:r>
        <w:lastRenderedPageBreak/>
        <w:t>de um</w:t>
      </w:r>
      <w:r w:rsidR="00391280">
        <w:t>a</w:t>
      </w:r>
      <w:r>
        <w:t xml:space="preserve"> ampla lista no campo “Style”. Para mudar esta formatação é só escolher um novo estilo que todas as citações são modificadas, bem como a lista ao final do texto.</w:t>
      </w:r>
      <w:r w:rsidR="00391280">
        <w:t xml:space="preserve"> A lista inicial só vai até a letra “D”. Se seu estilo está além desta letra (por exemplo </w:t>
      </w:r>
      <w:proofErr w:type="spellStart"/>
      <w:r w:rsidR="00391280">
        <w:t>Journal</w:t>
      </w:r>
      <w:proofErr w:type="spellEnd"/>
      <w:r w:rsidR="00391280">
        <w:t xml:space="preserve"> </w:t>
      </w:r>
      <w:proofErr w:type="spellStart"/>
      <w:r w:rsidR="00391280">
        <w:t>of</w:t>
      </w:r>
      <w:proofErr w:type="spellEnd"/>
      <w:r w:rsidR="00391280">
        <w:t xml:space="preserve"> </w:t>
      </w:r>
      <w:proofErr w:type="spellStart"/>
      <w:r w:rsidR="00391280">
        <w:t>Physical</w:t>
      </w:r>
      <w:proofErr w:type="spellEnd"/>
      <w:r w:rsidR="00391280">
        <w:t xml:space="preserve"> </w:t>
      </w:r>
      <w:proofErr w:type="spellStart"/>
      <w:r w:rsidR="00391280">
        <w:t>Chemistry</w:t>
      </w:r>
      <w:proofErr w:type="spellEnd"/>
      <w:r w:rsidR="00391280">
        <w:t xml:space="preserve">), escolha </w:t>
      </w:r>
      <w:r w:rsidR="00A87E0A">
        <w:t>logo no início da lista “</w:t>
      </w:r>
      <w:proofErr w:type="spellStart"/>
      <w:r w:rsidR="00A87E0A">
        <w:t>Select</w:t>
      </w:r>
      <w:proofErr w:type="spellEnd"/>
      <w:r w:rsidR="00A87E0A">
        <w:t xml:space="preserve"> </w:t>
      </w:r>
      <w:proofErr w:type="spellStart"/>
      <w:r w:rsidR="00A87E0A">
        <w:t>Another</w:t>
      </w:r>
      <w:proofErr w:type="spellEnd"/>
      <w:r w:rsidR="00A87E0A">
        <w:t xml:space="preserve"> </w:t>
      </w:r>
      <w:proofErr w:type="spellStart"/>
      <w:r w:rsidR="00A87E0A">
        <w:t>Style</w:t>
      </w:r>
      <w:proofErr w:type="spellEnd"/>
      <w:r w:rsidR="00A87E0A">
        <w:t xml:space="preserve">”, que uma nova janela com </w:t>
      </w:r>
      <w:r w:rsidR="00A87E0A" w:rsidRPr="00A87E0A">
        <w:rPr>
          <w:b/>
        </w:rPr>
        <w:t>todos</w:t>
      </w:r>
      <w:r w:rsidR="00A87E0A">
        <w:t xml:space="preserve"> os estilos disponíveis aparecerá.</w:t>
      </w:r>
    </w:p>
    <w:p w:rsidR="00DB714F" w:rsidRPr="00A61E14" w:rsidRDefault="00044A8D" w:rsidP="00585C2C">
      <w:pPr>
        <w:rPr>
          <w:b/>
        </w:rPr>
      </w:pPr>
      <w:r w:rsidRPr="00A61E14">
        <w:rPr>
          <w:b/>
        </w:rPr>
        <w:t xml:space="preserve">Lista criada pelo </w:t>
      </w:r>
      <w:proofErr w:type="spellStart"/>
      <w:r w:rsidRPr="00A61E14">
        <w:rPr>
          <w:b/>
        </w:rPr>
        <w:t>plugin</w:t>
      </w:r>
      <w:proofErr w:type="spellEnd"/>
      <w:r w:rsidRPr="00A61E14">
        <w:rPr>
          <w:b/>
        </w:rPr>
        <w:t xml:space="preserve"> “Cite </w:t>
      </w:r>
      <w:proofErr w:type="spellStart"/>
      <w:r w:rsidRPr="00A61E14">
        <w:rPr>
          <w:b/>
        </w:rPr>
        <w:t>While</w:t>
      </w:r>
      <w:proofErr w:type="spellEnd"/>
      <w:r w:rsidRPr="00A61E14">
        <w:rPr>
          <w:b/>
        </w:rPr>
        <w:t xml:space="preserve"> </w:t>
      </w:r>
      <w:proofErr w:type="spellStart"/>
      <w:r w:rsidRPr="00A61E14">
        <w:rPr>
          <w:b/>
        </w:rPr>
        <w:t>you</w:t>
      </w:r>
      <w:proofErr w:type="spellEnd"/>
      <w:r w:rsidRPr="00A61E14">
        <w:rPr>
          <w:b/>
        </w:rPr>
        <w:t xml:space="preserve"> Write”</w:t>
      </w:r>
      <w:r w:rsidR="00A61E14" w:rsidRPr="00A61E14">
        <w:rPr>
          <w:b/>
        </w:rPr>
        <w:t xml:space="preserve"> neste texto (estilo: “</w:t>
      </w:r>
      <w:r w:rsidR="00A61E14">
        <w:rPr>
          <w:b/>
        </w:rPr>
        <w:t xml:space="preserve">Acta </w:t>
      </w:r>
      <w:proofErr w:type="spellStart"/>
      <w:r w:rsidR="00A61E14">
        <w:rPr>
          <w:b/>
        </w:rPr>
        <w:t>Crystallographica</w:t>
      </w:r>
      <w:proofErr w:type="spellEnd"/>
      <w:r w:rsidR="00A61E14">
        <w:rPr>
          <w:b/>
        </w:rPr>
        <w:t>”)</w:t>
      </w:r>
    </w:p>
    <w:p w:rsidR="00A61E14" w:rsidRPr="00A61E14" w:rsidRDefault="00FD2219" w:rsidP="00A61E14">
      <w:pPr>
        <w:pStyle w:val="EndNoteBibliography"/>
        <w:spacing w:after="0"/>
        <w:ind w:left="720" w:hanging="720"/>
      </w:pPr>
      <w:r>
        <w:fldChar w:fldCharType="begin"/>
      </w:r>
      <w:r w:rsidR="00DB714F" w:rsidRPr="00391280">
        <w:instrText xml:space="preserve"> ADDIN EN.REFLIST </w:instrText>
      </w:r>
      <w:r>
        <w:fldChar w:fldCharType="separate"/>
      </w:r>
      <w:r w:rsidR="00A61E14" w:rsidRPr="00A61E14">
        <w:t>Botelho, P. B., Mariano, K. D., Rogero, M. M. &amp; de Castro, I. A. (2013).</w:t>
      </w:r>
      <w:r w:rsidR="00A61E14" w:rsidRPr="00A61E14">
        <w:rPr>
          <w:i/>
        </w:rPr>
        <w:t xml:space="preserve"> Lipids in Health and Disease</w:t>
      </w:r>
      <w:r w:rsidR="00A61E14" w:rsidRPr="00A61E14">
        <w:t xml:space="preserve"> </w:t>
      </w:r>
      <w:r w:rsidR="00A61E14" w:rsidRPr="00A61E14">
        <w:rPr>
          <w:b/>
        </w:rPr>
        <w:t>12</w:t>
      </w:r>
      <w:r w:rsidR="00A61E14" w:rsidRPr="00A61E14">
        <w:t>, 38.</w:t>
      </w:r>
    </w:p>
    <w:p w:rsidR="00A61E14" w:rsidRPr="00A61E14" w:rsidRDefault="00A61E14" w:rsidP="00A61E14">
      <w:pPr>
        <w:pStyle w:val="EndNoteBibliography"/>
        <w:spacing w:after="0"/>
        <w:ind w:left="720" w:hanging="720"/>
      </w:pPr>
      <w:r w:rsidRPr="00A61E14">
        <w:t>Gimenez, M. A., Gonzalez, R. J., Wagner, J., Torres, R., Lobo, M. O. &amp; Samman, N. C. (2013).</w:t>
      </w:r>
      <w:r w:rsidRPr="00A61E14">
        <w:rPr>
          <w:i/>
        </w:rPr>
        <w:t xml:space="preserve"> Food Chemistry</w:t>
      </w:r>
      <w:r w:rsidRPr="00A61E14">
        <w:t xml:space="preserve"> </w:t>
      </w:r>
      <w:r w:rsidRPr="00A61E14">
        <w:rPr>
          <w:b/>
        </w:rPr>
        <w:t>136</w:t>
      </w:r>
      <w:r w:rsidRPr="00A61E14">
        <w:t>, 538-545.</w:t>
      </w:r>
    </w:p>
    <w:p w:rsidR="00A61E14" w:rsidRPr="00A61E14" w:rsidRDefault="00A61E14" w:rsidP="00A61E14">
      <w:pPr>
        <w:pStyle w:val="EndNoteBibliography"/>
        <w:spacing w:after="0"/>
        <w:ind w:left="720" w:hanging="720"/>
      </w:pPr>
      <w:r w:rsidRPr="00A61E14">
        <w:t>Jenkins, R. W., Stageman, N. E., Fortune, C. M. &amp; Chuck, C. J. (2014).</w:t>
      </w:r>
      <w:r w:rsidRPr="00A61E14">
        <w:rPr>
          <w:i/>
        </w:rPr>
        <w:t xml:space="preserve"> Energy &amp; Fuels</w:t>
      </w:r>
      <w:r w:rsidRPr="00A61E14">
        <w:t xml:space="preserve"> </w:t>
      </w:r>
      <w:r w:rsidRPr="00A61E14">
        <w:rPr>
          <w:b/>
        </w:rPr>
        <w:t>28</w:t>
      </w:r>
      <w:r w:rsidRPr="00A61E14">
        <w:t>, 1166-1174.</w:t>
      </w:r>
    </w:p>
    <w:p w:rsidR="00A61E14" w:rsidRPr="00A61E14" w:rsidRDefault="00A61E14" w:rsidP="00A61E14">
      <w:pPr>
        <w:pStyle w:val="EndNoteBibliography"/>
        <w:ind w:left="720" w:hanging="720"/>
      </w:pPr>
      <w:r w:rsidRPr="00A61E14">
        <w:t>Nagaoka, S., Futamura, Y., Miwa, K., Awano, T., Yamauchi, K., Kanamaru, Y., Tadashi, K. &amp; Kuwata, T. (2001).</w:t>
      </w:r>
      <w:r w:rsidRPr="00A61E14">
        <w:rPr>
          <w:i/>
        </w:rPr>
        <w:t xml:space="preserve"> Biochemical and Biophysical Research Communications</w:t>
      </w:r>
      <w:r w:rsidRPr="00A61E14">
        <w:t xml:space="preserve"> </w:t>
      </w:r>
      <w:r w:rsidRPr="00A61E14">
        <w:rPr>
          <w:b/>
        </w:rPr>
        <w:t>281</w:t>
      </w:r>
      <w:r w:rsidRPr="00A61E14">
        <w:t>, 11-17.</w:t>
      </w:r>
    </w:p>
    <w:p w:rsidR="00585C2C" w:rsidRDefault="00FD2219" w:rsidP="00585C2C">
      <w:r>
        <w:fldChar w:fldCharType="end"/>
      </w:r>
    </w:p>
    <w:sectPr w:rsidR="00585C2C" w:rsidSect="00F92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737"/>
    <w:multiLevelType w:val="hybridMultilevel"/>
    <w:tmpl w:val="71E6E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6FD7"/>
    <w:multiLevelType w:val="hybridMultilevel"/>
    <w:tmpl w:val="A224A8F2"/>
    <w:lvl w:ilvl="0" w:tplc="C75836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 Crystallographic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CF5120"/>
    <w:rsid w:val="00001BC5"/>
    <w:rsid w:val="00020BDB"/>
    <w:rsid w:val="00031BE9"/>
    <w:rsid w:val="000320A2"/>
    <w:rsid w:val="00044A8D"/>
    <w:rsid w:val="00053EB0"/>
    <w:rsid w:val="000853A3"/>
    <w:rsid w:val="000857AF"/>
    <w:rsid w:val="000A021E"/>
    <w:rsid w:val="000B1670"/>
    <w:rsid w:val="000B3C6C"/>
    <w:rsid w:val="000B5672"/>
    <w:rsid w:val="000C0198"/>
    <w:rsid w:val="000D098F"/>
    <w:rsid w:val="000D1DE6"/>
    <w:rsid w:val="000D7E41"/>
    <w:rsid w:val="000E232B"/>
    <w:rsid w:val="000F12DA"/>
    <w:rsid w:val="00116906"/>
    <w:rsid w:val="00147F5B"/>
    <w:rsid w:val="001A7434"/>
    <w:rsid w:val="001E477F"/>
    <w:rsid w:val="001F270D"/>
    <w:rsid w:val="001F48AC"/>
    <w:rsid w:val="00214C2E"/>
    <w:rsid w:val="00217AF5"/>
    <w:rsid w:val="0022488D"/>
    <w:rsid w:val="0023110D"/>
    <w:rsid w:val="0024370F"/>
    <w:rsid w:val="00272FBC"/>
    <w:rsid w:val="002806DE"/>
    <w:rsid w:val="002939FC"/>
    <w:rsid w:val="00294314"/>
    <w:rsid w:val="002B6274"/>
    <w:rsid w:val="002D0B43"/>
    <w:rsid w:val="002D3229"/>
    <w:rsid w:val="002E0345"/>
    <w:rsid w:val="00303310"/>
    <w:rsid w:val="00311D13"/>
    <w:rsid w:val="00326E6D"/>
    <w:rsid w:val="00360ABB"/>
    <w:rsid w:val="00384BCC"/>
    <w:rsid w:val="00391280"/>
    <w:rsid w:val="003A0AC6"/>
    <w:rsid w:val="003A3EB0"/>
    <w:rsid w:val="003A58E5"/>
    <w:rsid w:val="003B711E"/>
    <w:rsid w:val="003C18E5"/>
    <w:rsid w:val="003D27DA"/>
    <w:rsid w:val="003D2DD8"/>
    <w:rsid w:val="003E68A7"/>
    <w:rsid w:val="003F0013"/>
    <w:rsid w:val="003F4EDE"/>
    <w:rsid w:val="0040213F"/>
    <w:rsid w:val="00407408"/>
    <w:rsid w:val="00410821"/>
    <w:rsid w:val="00414267"/>
    <w:rsid w:val="00460DCD"/>
    <w:rsid w:val="00463500"/>
    <w:rsid w:val="004779DB"/>
    <w:rsid w:val="00494A08"/>
    <w:rsid w:val="004A0DC1"/>
    <w:rsid w:val="004A7530"/>
    <w:rsid w:val="004B00B0"/>
    <w:rsid w:val="004B1524"/>
    <w:rsid w:val="004B209C"/>
    <w:rsid w:val="004B3036"/>
    <w:rsid w:val="004C3938"/>
    <w:rsid w:val="004D17C3"/>
    <w:rsid w:val="004D2DBF"/>
    <w:rsid w:val="004D3BCB"/>
    <w:rsid w:val="00517445"/>
    <w:rsid w:val="00544FF8"/>
    <w:rsid w:val="00554130"/>
    <w:rsid w:val="00573CE8"/>
    <w:rsid w:val="005823E9"/>
    <w:rsid w:val="00585C2C"/>
    <w:rsid w:val="005A6489"/>
    <w:rsid w:val="005B1C89"/>
    <w:rsid w:val="005C1651"/>
    <w:rsid w:val="005D5235"/>
    <w:rsid w:val="005F05D6"/>
    <w:rsid w:val="005F78C9"/>
    <w:rsid w:val="00610233"/>
    <w:rsid w:val="006245AB"/>
    <w:rsid w:val="0063237C"/>
    <w:rsid w:val="00650F59"/>
    <w:rsid w:val="00664E7A"/>
    <w:rsid w:val="00671B88"/>
    <w:rsid w:val="0068463E"/>
    <w:rsid w:val="006953F4"/>
    <w:rsid w:val="006A000D"/>
    <w:rsid w:val="006B203F"/>
    <w:rsid w:val="006C48D2"/>
    <w:rsid w:val="006E0B78"/>
    <w:rsid w:val="00713F88"/>
    <w:rsid w:val="007175C3"/>
    <w:rsid w:val="00724005"/>
    <w:rsid w:val="007350B6"/>
    <w:rsid w:val="00737928"/>
    <w:rsid w:val="00745A58"/>
    <w:rsid w:val="00751812"/>
    <w:rsid w:val="007519A9"/>
    <w:rsid w:val="00752EE3"/>
    <w:rsid w:val="00762B1E"/>
    <w:rsid w:val="007773FE"/>
    <w:rsid w:val="00784223"/>
    <w:rsid w:val="00787A65"/>
    <w:rsid w:val="007972F5"/>
    <w:rsid w:val="007A5CC5"/>
    <w:rsid w:val="007B018B"/>
    <w:rsid w:val="007C0D4C"/>
    <w:rsid w:val="007C5B50"/>
    <w:rsid w:val="007C6509"/>
    <w:rsid w:val="007D23D5"/>
    <w:rsid w:val="007D49D6"/>
    <w:rsid w:val="007D62B6"/>
    <w:rsid w:val="007D7FDB"/>
    <w:rsid w:val="007E7BCE"/>
    <w:rsid w:val="00800FFA"/>
    <w:rsid w:val="008133E6"/>
    <w:rsid w:val="0081754C"/>
    <w:rsid w:val="008319FD"/>
    <w:rsid w:val="008373E0"/>
    <w:rsid w:val="008520CC"/>
    <w:rsid w:val="0086320D"/>
    <w:rsid w:val="00865A98"/>
    <w:rsid w:val="00875849"/>
    <w:rsid w:val="008760F3"/>
    <w:rsid w:val="00883E04"/>
    <w:rsid w:val="008844B2"/>
    <w:rsid w:val="00892404"/>
    <w:rsid w:val="0089641F"/>
    <w:rsid w:val="008A4D42"/>
    <w:rsid w:val="008A5DE9"/>
    <w:rsid w:val="008A6991"/>
    <w:rsid w:val="008A7C8C"/>
    <w:rsid w:val="008B3838"/>
    <w:rsid w:val="008D5DAA"/>
    <w:rsid w:val="008F5DE0"/>
    <w:rsid w:val="0091160D"/>
    <w:rsid w:val="00916F48"/>
    <w:rsid w:val="009243FA"/>
    <w:rsid w:val="00932700"/>
    <w:rsid w:val="009347BA"/>
    <w:rsid w:val="00955ABE"/>
    <w:rsid w:val="00957DD3"/>
    <w:rsid w:val="009978A5"/>
    <w:rsid w:val="009A209B"/>
    <w:rsid w:val="009A4748"/>
    <w:rsid w:val="009A4EB1"/>
    <w:rsid w:val="009B7440"/>
    <w:rsid w:val="009C3A6F"/>
    <w:rsid w:val="009C3C98"/>
    <w:rsid w:val="009C4D0F"/>
    <w:rsid w:val="009D37BA"/>
    <w:rsid w:val="009E1DB2"/>
    <w:rsid w:val="009F3CDD"/>
    <w:rsid w:val="009F698D"/>
    <w:rsid w:val="00A05C85"/>
    <w:rsid w:val="00A250E0"/>
    <w:rsid w:val="00A43851"/>
    <w:rsid w:val="00A56160"/>
    <w:rsid w:val="00A61E14"/>
    <w:rsid w:val="00A64F67"/>
    <w:rsid w:val="00A71FDD"/>
    <w:rsid w:val="00A72462"/>
    <w:rsid w:val="00A87E0A"/>
    <w:rsid w:val="00AC2B1C"/>
    <w:rsid w:val="00AD6173"/>
    <w:rsid w:val="00AE3481"/>
    <w:rsid w:val="00AF2BA8"/>
    <w:rsid w:val="00AF660C"/>
    <w:rsid w:val="00B10D4C"/>
    <w:rsid w:val="00B13CC5"/>
    <w:rsid w:val="00B14A50"/>
    <w:rsid w:val="00B15746"/>
    <w:rsid w:val="00B16782"/>
    <w:rsid w:val="00B34BEB"/>
    <w:rsid w:val="00B37E06"/>
    <w:rsid w:val="00B43C2B"/>
    <w:rsid w:val="00B44CEE"/>
    <w:rsid w:val="00B51722"/>
    <w:rsid w:val="00B5246E"/>
    <w:rsid w:val="00B91FC0"/>
    <w:rsid w:val="00B94820"/>
    <w:rsid w:val="00BA7DF0"/>
    <w:rsid w:val="00BC11E1"/>
    <w:rsid w:val="00BD3703"/>
    <w:rsid w:val="00BD6654"/>
    <w:rsid w:val="00BE106E"/>
    <w:rsid w:val="00BE4D25"/>
    <w:rsid w:val="00C02D0C"/>
    <w:rsid w:val="00C110FD"/>
    <w:rsid w:val="00C24AF5"/>
    <w:rsid w:val="00C375A1"/>
    <w:rsid w:val="00C412E5"/>
    <w:rsid w:val="00C47F00"/>
    <w:rsid w:val="00C64BA7"/>
    <w:rsid w:val="00C657E7"/>
    <w:rsid w:val="00C85E4E"/>
    <w:rsid w:val="00C8795C"/>
    <w:rsid w:val="00C92533"/>
    <w:rsid w:val="00CA53FC"/>
    <w:rsid w:val="00CB0197"/>
    <w:rsid w:val="00CB4A16"/>
    <w:rsid w:val="00CD48A1"/>
    <w:rsid w:val="00CE4D30"/>
    <w:rsid w:val="00CE5714"/>
    <w:rsid w:val="00CF5120"/>
    <w:rsid w:val="00D139FE"/>
    <w:rsid w:val="00D43AAC"/>
    <w:rsid w:val="00D70896"/>
    <w:rsid w:val="00D75283"/>
    <w:rsid w:val="00D8260A"/>
    <w:rsid w:val="00DA1043"/>
    <w:rsid w:val="00DA36A0"/>
    <w:rsid w:val="00DA4500"/>
    <w:rsid w:val="00DB657F"/>
    <w:rsid w:val="00DB714F"/>
    <w:rsid w:val="00DC0FAF"/>
    <w:rsid w:val="00DE223C"/>
    <w:rsid w:val="00DE5ABF"/>
    <w:rsid w:val="00DF53AA"/>
    <w:rsid w:val="00E04AEA"/>
    <w:rsid w:val="00E05676"/>
    <w:rsid w:val="00E15DB0"/>
    <w:rsid w:val="00E357F9"/>
    <w:rsid w:val="00E402F1"/>
    <w:rsid w:val="00E55F35"/>
    <w:rsid w:val="00E567C3"/>
    <w:rsid w:val="00E70B50"/>
    <w:rsid w:val="00E7255A"/>
    <w:rsid w:val="00E72E68"/>
    <w:rsid w:val="00E85155"/>
    <w:rsid w:val="00EA65D5"/>
    <w:rsid w:val="00EB2779"/>
    <w:rsid w:val="00EE0B07"/>
    <w:rsid w:val="00EE1BB8"/>
    <w:rsid w:val="00F00E37"/>
    <w:rsid w:val="00F02025"/>
    <w:rsid w:val="00F04F0E"/>
    <w:rsid w:val="00F139DE"/>
    <w:rsid w:val="00F31FF9"/>
    <w:rsid w:val="00F3253B"/>
    <w:rsid w:val="00F37CD2"/>
    <w:rsid w:val="00F61944"/>
    <w:rsid w:val="00F712DF"/>
    <w:rsid w:val="00F743DA"/>
    <w:rsid w:val="00F74BD4"/>
    <w:rsid w:val="00F92952"/>
    <w:rsid w:val="00FA6766"/>
    <w:rsid w:val="00FA6E15"/>
    <w:rsid w:val="00FC558F"/>
    <w:rsid w:val="00FD0827"/>
    <w:rsid w:val="00FD2219"/>
    <w:rsid w:val="00FD39DD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D6317-9691-4F8F-951E-588FB3CB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CF51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5120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B714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14F"/>
  </w:style>
  <w:style w:type="character" w:customStyle="1" w:styleId="EndNoteBibliographyTitleChar">
    <w:name w:val="EndNote Bibliography Title Char"/>
    <w:basedOn w:val="PargrafodaListaChar"/>
    <w:link w:val="EndNoteBibliographyTitle"/>
    <w:rsid w:val="00DB714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B714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argrafodaListaChar"/>
    <w:link w:val="EndNoteBibliography"/>
    <w:rsid w:val="00DB714F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tisp.sti.usp.br/" TargetMode="External"/><Relationship Id="rId5" Type="http://schemas.openxmlformats.org/officeDocument/2006/relationships/hyperlink" Target="http://isiknowled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Arêas</dc:creator>
  <cp:lastModifiedBy>Bromatologia</cp:lastModifiedBy>
  <cp:revision>2</cp:revision>
  <cp:lastPrinted>2020-05-29T14:47:00Z</cp:lastPrinted>
  <dcterms:created xsi:type="dcterms:W3CDTF">2021-04-12T14:38:00Z</dcterms:created>
  <dcterms:modified xsi:type="dcterms:W3CDTF">2021-04-12T14:38:00Z</dcterms:modified>
</cp:coreProperties>
</file>