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FE5" w14:textId="77CBAE7B" w:rsidR="00405AF1" w:rsidRDefault="00535809">
      <w:bookmarkStart w:id="0" w:name="_Hlk70071529"/>
      <w:r>
        <w:t xml:space="preserve">PEF EPUSP – PEF 5710 – Otimização Estrutural – 1ª Prova </w:t>
      </w:r>
      <w:r w:rsidR="001A0C10">
        <w:t>– 29</w:t>
      </w:r>
      <w:r>
        <w:t>/04/2021</w:t>
      </w:r>
    </w:p>
    <w:p w14:paraId="5BF1AB54" w14:textId="24FA02CE" w:rsidR="00D4617D" w:rsidRDefault="00D4617D">
      <w:r>
        <w:t>GABARITO</w:t>
      </w:r>
    </w:p>
    <w:bookmarkEnd w:id="0"/>
    <w:p w14:paraId="2A3D7145" w14:textId="2D2B78F2" w:rsidR="00535809" w:rsidRDefault="00535809">
      <w:r>
        <w:t xml:space="preserve">Questão </w:t>
      </w:r>
      <w:r w:rsidR="00F37C02">
        <w:t>3</w:t>
      </w:r>
      <w:r>
        <w:t xml:space="preserve">: </w:t>
      </w:r>
      <w:r w:rsidR="00F37C02">
        <w:t>Condições KKT</w:t>
      </w:r>
      <w:r>
        <w:t xml:space="preserve">. </w:t>
      </w:r>
    </w:p>
    <w:p w14:paraId="26C959CF" w14:textId="77777777" w:rsidR="00F37C02" w:rsidRDefault="00F37C02">
      <w:pPr>
        <w:rPr>
          <w:rFonts w:eastAsiaTheme="minorEastAsia"/>
          <w:iCs/>
        </w:rPr>
      </w:pPr>
      <w:r>
        <w:t xml:space="preserve">Considere um tripé de alumínio de altura </w:t>
      </w:r>
      <w:r w:rsidRPr="0011376C">
        <w:rPr>
          <w:i/>
          <w:iCs/>
        </w:rPr>
        <w:t>H</w:t>
      </w:r>
      <w:r>
        <w:t xml:space="preserve"> para suportar uma carga vertical, de cima para baixo, </w:t>
      </w:r>
      <w:r w:rsidRPr="00D65A01">
        <w:rPr>
          <w:i/>
          <w:iCs/>
        </w:rPr>
        <w:t>P</w:t>
      </w:r>
      <w:r>
        <w:t xml:space="preserve"> = 60 KN. A base do tripé é um triângulo equilátero com lados </w:t>
      </w:r>
      <w:r w:rsidRPr="00D65A01">
        <w:rPr>
          <w:i/>
          <w:iCs/>
        </w:rPr>
        <w:t>B</w:t>
      </w:r>
      <w:r>
        <w:t xml:space="preserve"> = 1200 mm. As barras tem seção circular maciça de diâmetro </w:t>
      </w:r>
      <w:r w:rsidRPr="00D65A01">
        <w:rPr>
          <w:i/>
          <w:iCs/>
        </w:rPr>
        <w:t>D</w:t>
      </w:r>
      <w:r>
        <w:t xml:space="preserve">. As barras não devem ultrapassa a tensão admissível à compressão e a força axial nelas está limitada à carga crítica de flambagem de Euler com coeficiente de segurança 2. Faixas de valores: </w:t>
      </w:r>
      <m:oMath>
        <m:r>
          <w:rPr>
            <w:rFonts w:ascii="Cambria Math" w:hAnsi="Cambria Math"/>
          </w:rPr>
          <m:t xml:space="preserve">0,5 </m:t>
        </m:r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≤H≤5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eastAsiaTheme="minorEastAsia"/>
          <w:iCs/>
        </w:rPr>
        <w:t xml:space="preserve"> e </w:t>
      </w:r>
      <m:oMath>
        <m:r>
          <w:rPr>
            <w:rFonts w:ascii="Cambria Math" w:hAnsi="Cambria Math"/>
          </w:rPr>
          <m:t xml:space="preserve">0,5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>≤D≤50 c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eastAsiaTheme="minorEastAsia"/>
          <w:iCs/>
        </w:rPr>
        <w:t xml:space="preserve">. </w:t>
      </w:r>
    </w:p>
    <w:p w14:paraId="6CC67791" w14:textId="0A5EAAED" w:rsidR="00F37C02" w:rsidRDefault="00F37C02">
      <w:pPr>
        <w:rPr>
          <w:rFonts w:eastAsiaTheme="minorEastAsia"/>
          <w:iCs/>
        </w:rPr>
      </w:pPr>
      <w:r>
        <w:rPr>
          <w:rFonts w:eastAsiaTheme="minorEastAsia"/>
          <w:iCs/>
        </w:rPr>
        <w:t>Dados do alumínio: tensão admissível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 σ</m:t>
            </m:r>
          </m:e>
        </m:acc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iCs/>
        </w:rPr>
        <w:t xml:space="preserve"> 150 MPa, módulo de elasticidade </w:t>
      </w:r>
      <m:oMath>
        <m:r>
          <w:rPr>
            <w:rFonts w:ascii="Cambria Math" w:eastAsiaTheme="minorEastAsia" w:hAnsi="Cambria Math"/>
          </w:rPr>
          <m:t>E=</m:t>
        </m:r>
      </m:oMath>
      <w:r>
        <w:rPr>
          <w:rFonts w:eastAsiaTheme="minorEastAsia"/>
          <w:iCs/>
        </w:rPr>
        <w:t xml:space="preserve">75 GPa, densidade </w:t>
      </w:r>
      <m:oMath>
        <m:r>
          <w:rPr>
            <w:rFonts w:ascii="Cambria Math" w:eastAsiaTheme="minorEastAsia" w:hAnsi="Cambria Math"/>
          </w:rPr>
          <m:t>ρ=</m:t>
        </m:r>
      </m:oMath>
      <w:r>
        <w:rPr>
          <w:rFonts w:eastAsiaTheme="minorEastAsia"/>
          <w:iCs/>
        </w:rPr>
        <w:t>2800 kg/m³.</w:t>
      </w:r>
    </w:p>
    <w:p w14:paraId="5024F2A6" w14:textId="347DA26C" w:rsidR="002520EA" w:rsidRDefault="00F37C02">
      <w:pPr>
        <w:rPr>
          <w:rFonts w:eastAsiaTheme="minorEastAsia"/>
          <w:b/>
          <w:bCs/>
          <w:iCs/>
        </w:rPr>
      </w:pPr>
      <w:r>
        <w:rPr>
          <w:rFonts w:eastAsiaTheme="minorEastAsia"/>
          <w:b/>
          <w:bCs/>
          <w:iCs/>
        </w:rPr>
        <w:t xml:space="preserve">Pede-se: </w:t>
      </w:r>
    </w:p>
    <w:p w14:paraId="6DE00549" w14:textId="3F8223A9" w:rsidR="00F37C02" w:rsidRPr="002520EA" w:rsidRDefault="002520EA" w:rsidP="002520EA">
      <w:pPr>
        <w:pStyle w:val="PargrafodaLista"/>
        <w:numPr>
          <w:ilvl w:val="0"/>
          <w:numId w:val="1"/>
        </w:numPr>
        <w:rPr>
          <w:rFonts w:eastAsiaTheme="minorEastAsia"/>
          <w:iCs/>
        </w:rPr>
      </w:pPr>
      <w:r w:rsidRPr="002520EA">
        <w:rPr>
          <w:rFonts w:eastAsiaTheme="minorEastAsia"/>
          <w:iCs/>
        </w:rPr>
        <w:t>formular</w:t>
      </w:r>
      <w:r w:rsidR="00F37C02" w:rsidRPr="002520EA">
        <w:rPr>
          <w:rFonts w:eastAsiaTheme="minorEastAsia"/>
          <w:iCs/>
        </w:rPr>
        <w:t xml:space="preserve"> o </w:t>
      </w:r>
      <w:r w:rsidRPr="002520EA">
        <w:rPr>
          <w:rFonts w:eastAsiaTheme="minorEastAsia"/>
          <w:iCs/>
        </w:rPr>
        <w:t>problema</w:t>
      </w:r>
      <w:r w:rsidR="00F37C02" w:rsidRPr="002520EA">
        <w:rPr>
          <w:rFonts w:eastAsiaTheme="minorEastAsia"/>
          <w:iCs/>
        </w:rPr>
        <w:t xml:space="preserve"> de minimização da massa do tripé</w:t>
      </w:r>
      <w:r w:rsidRPr="002520EA">
        <w:rPr>
          <w:rFonts w:eastAsiaTheme="minorEastAsia"/>
          <w:iCs/>
        </w:rPr>
        <w:t>, desprezando o peso próprio;</w:t>
      </w:r>
    </w:p>
    <w:p w14:paraId="7E9EDA6A" w14:textId="0034F8FE" w:rsidR="002520EA" w:rsidRPr="002520EA" w:rsidRDefault="002520EA" w:rsidP="002520EA">
      <w:pPr>
        <w:pStyle w:val="PargrafodaLista"/>
        <w:numPr>
          <w:ilvl w:val="0"/>
          <w:numId w:val="1"/>
        </w:numPr>
        <w:rPr>
          <w:rFonts w:eastAsiaTheme="minorEastAsia"/>
          <w:iCs/>
        </w:rPr>
      </w:pPr>
      <w:r w:rsidRPr="002520EA">
        <w:rPr>
          <w:rFonts w:eastAsiaTheme="minorEastAsia"/>
          <w:iCs/>
        </w:rPr>
        <w:t xml:space="preserve">escrever o </w:t>
      </w:r>
      <w:proofErr w:type="spellStart"/>
      <w:r w:rsidRPr="002520EA">
        <w:rPr>
          <w:rFonts w:eastAsiaTheme="minorEastAsia"/>
          <w:iCs/>
        </w:rPr>
        <w:t>Lagrangi</w:t>
      </w:r>
      <w:r>
        <w:rPr>
          <w:rFonts w:eastAsiaTheme="minorEastAsia"/>
          <w:iCs/>
        </w:rPr>
        <w:t>an</w:t>
      </w:r>
      <w:r w:rsidRPr="002520EA">
        <w:rPr>
          <w:rFonts w:eastAsiaTheme="minorEastAsia"/>
          <w:iCs/>
        </w:rPr>
        <w:t>o</w:t>
      </w:r>
      <w:proofErr w:type="spellEnd"/>
      <w:r w:rsidRPr="002520EA">
        <w:rPr>
          <w:rFonts w:eastAsiaTheme="minorEastAsia"/>
          <w:iCs/>
        </w:rPr>
        <w:t xml:space="preserve"> do problema;</w:t>
      </w:r>
    </w:p>
    <w:p w14:paraId="5E21E9C9" w14:textId="7F41ABDC" w:rsidR="002520EA" w:rsidRPr="002520EA" w:rsidRDefault="002520EA" w:rsidP="002520EA">
      <w:pPr>
        <w:pStyle w:val="PargrafodaLista"/>
        <w:numPr>
          <w:ilvl w:val="0"/>
          <w:numId w:val="1"/>
        </w:numPr>
        <w:rPr>
          <w:rFonts w:eastAsiaTheme="minorEastAsia"/>
          <w:iCs/>
        </w:rPr>
      </w:pPr>
      <w:r w:rsidRPr="002520EA">
        <w:rPr>
          <w:rFonts w:eastAsiaTheme="minorEastAsia"/>
          <w:iCs/>
        </w:rPr>
        <w:t>formular as condições KKT de mínimo.</w:t>
      </w:r>
    </w:p>
    <w:p w14:paraId="156B03CC" w14:textId="62A7D5D4" w:rsidR="002520EA" w:rsidRDefault="002520EA">
      <w:pPr>
        <w:rPr>
          <w:rFonts w:eastAsiaTheme="minorEastAsia"/>
          <w:iCs/>
        </w:rPr>
      </w:pPr>
    </w:p>
    <w:p w14:paraId="5A58CAD4" w14:textId="77777777" w:rsidR="00D65A01" w:rsidRDefault="00D65A01" w:rsidP="00D65A01">
      <w:pPr>
        <w:jc w:val="both"/>
      </w:pPr>
      <w:r>
        <w:t>1. Variáveis de projeto</w:t>
      </w:r>
    </w:p>
    <w:p w14:paraId="1B6A1D42" w14:textId="625CA937" w:rsidR="00D65A01" w:rsidRDefault="00CC31F3" w:rsidP="00D65A0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=H</m:t>
        </m:r>
      </m:oMath>
      <w:r w:rsidR="00D65A01">
        <w:rPr>
          <w:rFonts w:eastAsiaTheme="minorEastAsia"/>
        </w:rPr>
        <w:t>, a altura do tripé</w:t>
      </w:r>
    </w:p>
    <w:p w14:paraId="50F11FDA" w14:textId="5F32B9FC" w:rsidR="00D65A01" w:rsidRDefault="00CC31F3" w:rsidP="00D65A01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=D</m:t>
        </m:r>
      </m:oMath>
      <w:r w:rsidR="00D65A01">
        <w:rPr>
          <w:rFonts w:eastAsiaTheme="minorEastAsia"/>
        </w:rPr>
        <w:t>, o diâm</w:t>
      </w:r>
      <w:proofErr w:type="spellStart"/>
      <w:r w:rsidR="00D65A01">
        <w:rPr>
          <w:rFonts w:eastAsiaTheme="minorEastAsia"/>
        </w:rPr>
        <w:t>etro</w:t>
      </w:r>
      <w:proofErr w:type="spellEnd"/>
      <w:r w:rsidR="00D65A01">
        <w:rPr>
          <w:rFonts w:eastAsiaTheme="minorEastAsia"/>
        </w:rPr>
        <w:t xml:space="preserve"> da seção das barras</w:t>
      </w:r>
      <w:r w:rsidR="00D65A01">
        <w:rPr>
          <w:rFonts w:eastAsiaTheme="minorEastAsia"/>
        </w:rPr>
        <w:tab/>
      </w:r>
    </w:p>
    <w:p w14:paraId="571E39B2" w14:textId="77777777" w:rsidR="00E27771" w:rsidRDefault="00E27771" w:rsidP="00D65A01">
      <w:pPr>
        <w:jc w:val="both"/>
        <w:rPr>
          <w:rFonts w:eastAsiaTheme="minorEastAsia"/>
        </w:rPr>
      </w:pPr>
    </w:p>
    <w:p w14:paraId="74D89818" w14:textId="5CF2511A" w:rsidR="00D65A01" w:rsidRDefault="00D65A01" w:rsidP="00D65A01">
      <w:pPr>
        <w:jc w:val="both"/>
        <w:rPr>
          <w:rFonts w:eastAsiaTheme="minorEastAsia"/>
        </w:rPr>
      </w:pPr>
      <w:r>
        <w:rPr>
          <w:rFonts w:eastAsiaTheme="minorEastAsia"/>
        </w:rPr>
        <w:t>2. Cálculos adicionais</w:t>
      </w:r>
    </w:p>
    <w:p w14:paraId="6D38AC9C" w14:textId="7BA18797" w:rsidR="00D65A01" w:rsidRDefault="00D65A01" w:rsidP="00D65A0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 w:rsidR="00E27771">
        <w:rPr>
          <w:rFonts w:eastAsiaTheme="minorEastAsia"/>
        </w:rPr>
        <w:t>:distância do pé de cada barra ao CG do triângulo equilátero da base</w:t>
      </w:r>
    </w:p>
    <w:p w14:paraId="7EDBB6B2" w14:textId="0B8074DC" w:rsidR="00E27771" w:rsidRDefault="00E27771" w:rsidP="00D65A0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/3</m:t>
            </m:r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  <w:t>:comprimento de cada barra</w:t>
      </w:r>
    </w:p>
    <w:p w14:paraId="5A0FC2BC" w14:textId="7ED4A0A3" w:rsidR="00E27771" w:rsidRDefault="00E27771" w:rsidP="00D65A01">
      <w:pPr>
        <w:jc w:val="both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L</m:t>
                </m:r>
              </m:den>
            </m:f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>:cosseno do ângulo de inclinação das barras com relação à vertical</w:t>
      </w:r>
    </w:p>
    <w:p w14:paraId="3E238121" w14:textId="29314838" w:rsidR="00E27771" w:rsidRDefault="00E27771" w:rsidP="00D65A0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  <w:t>:área da seção das barras</w:t>
      </w:r>
    </w:p>
    <w:p w14:paraId="42A206F9" w14:textId="41F8C136" w:rsidR="00E27771" w:rsidRDefault="00E27771" w:rsidP="00D65A01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  <w:t>:momento de inércia da seção das barras</w:t>
      </w:r>
    </w:p>
    <w:p w14:paraId="2126A5E6" w14:textId="77777777" w:rsidR="009A5817" w:rsidRDefault="009A5817">
      <w:pPr>
        <w:rPr>
          <w:rFonts w:eastAsiaTheme="minorEastAsia"/>
          <w:iCs/>
        </w:rPr>
      </w:pPr>
    </w:p>
    <w:p w14:paraId="6DD056D1" w14:textId="0EDF21F6" w:rsidR="00D65A01" w:rsidRDefault="00E27771">
      <w:pPr>
        <w:rPr>
          <w:rFonts w:eastAsiaTheme="minorEastAsia"/>
          <w:iCs/>
        </w:rPr>
      </w:pPr>
      <w:r>
        <w:rPr>
          <w:rFonts w:eastAsiaTheme="minorEastAsia"/>
          <w:iCs/>
        </w:rPr>
        <w:t>3. Função objetivo, a massa total da estrutura</w:t>
      </w:r>
    </w:p>
    <w:p w14:paraId="2C18D0D8" w14:textId="473098DF" w:rsidR="00E27771" w:rsidRPr="009A5817" w:rsidRDefault="00E27771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r>
            <w:rPr>
              <w:rFonts w:ascii="Cambria Math" w:eastAsiaTheme="minorEastAsia" w:hAnsi="Cambria Math"/>
            </w:rPr>
            <m:t>3ρAL</m:t>
          </m:r>
        </m:oMath>
      </m:oMathPara>
    </w:p>
    <w:p w14:paraId="2E658505" w14:textId="62B71FA0" w:rsidR="009A5817" w:rsidRDefault="009A5817">
      <w:pPr>
        <w:rPr>
          <w:rFonts w:eastAsiaTheme="minorEastAsia"/>
          <w:iCs/>
        </w:rPr>
      </w:pPr>
    </w:p>
    <w:p w14:paraId="26452A5F" w14:textId="38733DEF" w:rsidR="009A5817" w:rsidRDefault="009A5817">
      <w:pPr>
        <w:rPr>
          <w:rFonts w:eastAsiaTheme="minorEastAsia"/>
          <w:iCs/>
        </w:rPr>
      </w:pPr>
      <w:r>
        <w:rPr>
          <w:rFonts w:eastAsiaTheme="minorEastAsia"/>
          <w:iCs/>
        </w:rPr>
        <w:t>4. Restrições</w:t>
      </w:r>
    </w:p>
    <w:p w14:paraId="381BC2F4" w14:textId="1B3634C0" w:rsidR="009A5817" w:rsidRDefault="00077AC2">
      <w:pPr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>4.1 Equilíbrio do nó superior do tripé onde a carga é aplicada</w:t>
      </w:r>
    </w:p>
    <w:p w14:paraId="0AFF8EA0" w14:textId="40CAF5FE" w:rsidR="00077AC2" w:rsidRPr="00077AC2" w:rsidRDefault="00077AC2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3N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α=P</m:t>
              </m:r>
            </m:e>
          </m:func>
        </m:oMath>
      </m:oMathPara>
    </w:p>
    <w:p w14:paraId="454BD77B" w14:textId="02D6661F" w:rsidR="00077AC2" w:rsidRPr="00077AC2" w:rsidRDefault="00077AC2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PL</m:t>
              </m:r>
            </m:num>
            <m:den>
              <m:r>
                <w:rPr>
                  <w:rFonts w:ascii="Cambria Math" w:eastAsiaTheme="minorEastAsia" w:hAnsi="Cambria Math"/>
                </w:rPr>
                <m:t>3H</m:t>
              </m:r>
            </m:den>
          </m:f>
        </m:oMath>
      </m:oMathPara>
    </w:p>
    <w:p w14:paraId="76186563" w14:textId="3B10B7A7" w:rsidR="00077AC2" w:rsidRDefault="00077AC2">
      <w:pPr>
        <w:rPr>
          <w:rFonts w:eastAsiaTheme="minorEastAsia"/>
          <w:iCs/>
        </w:rPr>
      </w:pPr>
      <w:r>
        <w:rPr>
          <w:rFonts w:eastAsiaTheme="minorEastAsia"/>
          <w:iCs/>
        </w:rPr>
        <w:t>4.2 Tensão admissível</w:t>
      </w:r>
    </w:p>
    <w:p w14:paraId="0B62657A" w14:textId="5D277DD0" w:rsidR="00077AC2" w:rsidRPr="00077AC2" w:rsidRDefault="00077AC2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≤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σ</m:t>
              </m:r>
            </m:e>
          </m:acc>
        </m:oMath>
      </m:oMathPara>
    </w:p>
    <w:p w14:paraId="4F127F09" w14:textId="1EEEF8C4" w:rsidR="00077AC2" w:rsidRDefault="00077AC2">
      <w:pPr>
        <w:rPr>
          <w:rFonts w:eastAsiaTheme="minorEastAsia"/>
          <w:iCs/>
        </w:rPr>
      </w:pPr>
      <w:r>
        <w:rPr>
          <w:rFonts w:eastAsiaTheme="minorEastAsia"/>
          <w:iCs/>
        </w:rPr>
        <w:t>4.3 Flambagem</w:t>
      </w:r>
    </w:p>
    <w:p w14:paraId="0DE17FC2" w14:textId="689836B4" w:rsidR="00077AC2" w:rsidRPr="00485CDF" w:rsidRDefault="00485CDF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2N≤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</m:oMath>
      </m:oMathPara>
    </w:p>
    <w:p w14:paraId="32778E27" w14:textId="17D06891" w:rsidR="00485CDF" w:rsidRDefault="00485CDF">
      <w:pPr>
        <w:rPr>
          <w:rFonts w:eastAsiaTheme="minorEastAsia"/>
          <w:iCs/>
        </w:rPr>
      </w:pPr>
      <w:r>
        <w:rPr>
          <w:rFonts w:eastAsiaTheme="minorEastAsia"/>
          <w:iCs/>
        </w:rPr>
        <w:t>onde</w:t>
      </w:r>
    </w:p>
    <w:p w14:paraId="3148407E" w14:textId="248FB18F" w:rsidR="00485CDF" w:rsidRPr="00485CDF" w:rsidRDefault="00485CDF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EI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379B9324" w14:textId="11802DC9" w:rsidR="00485CDF" w:rsidRDefault="00485CDF">
      <w:pPr>
        <w:rPr>
          <w:rFonts w:eastAsiaTheme="minorEastAsia"/>
          <w:iCs/>
        </w:rPr>
      </w:pPr>
      <w:r>
        <w:rPr>
          <w:rFonts w:eastAsiaTheme="minorEastAsia"/>
          <w:iCs/>
        </w:rPr>
        <w:t>4.4 Equações de restrição, incluindo variáveis de folga</w:t>
      </w:r>
    </w:p>
    <w:p w14:paraId="277ADE67" w14:textId="0F6FA8A1" w:rsidR="00485CDF" w:rsidRPr="00485CDF" w:rsidRDefault="00485CDF" w:rsidP="00485CDF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σ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=0</m:t>
          </m:r>
        </m:oMath>
      </m:oMathPara>
    </w:p>
    <w:p w14:paraId="7FC1DD81" w14:textId="108368B7" w:rsidR="00485CDF" w:rsidRPr="00485CDF" w:rsidRDefault="00485CDF" w:rsidP="00485CDF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2N</m:t>
          </m:r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14:paraId="1C54E5DC" w14:textId="0A81ED19" w:rsidR="00485CDF" w:rsidRPr="00485CDF" w:rsidRDefault="00485CDF" w:rsidP="00485CDF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14:paraId="318953EA" w14:textId="29DDA2D1" w:rsidR="00485CDF" w:rsidRPr="00156E48" w:rsidRDefault="00485CDF" w:rsidP="00485CDF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0,</m:t>
          </m:r>
          <m:r>
            <w:rPr>
              <w:rFonts w:ascii="Cambria Math" w:eastAsiaTheme="minorEastAsia" w:hAnsi="Cambria Math"/>
            </w:rPr>
            <m:t>5+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14:paraId="64055AEC" w14:textId="07AC75F1" w:rsidR="00156E48" w:rsidRPr="00485CDF" w:rsidRDefault="00156E48" w:rsidP="00156E48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0,</m:t>
          </m:r>
          <m:r>
            <w:rPr>
              <w:rFonts w:ascii="Cambria Math" w:eastAsiaTheme="minorEastAsia" w:hAnsi="Cambria Math"/>
            </w:rPr>
            <m:t>5+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14:paraId="3C7E018D" w14:textId="73E52BBE" w:rsidR="00156E48" w:rsidRPr="003720CC" w:rsidRDefault="00156E48" w:rsidP="00156E48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-0,</m:t>
          </m:r>
          <m:r>
            <w:rPr>
              <w:rFonts w:ascii="Cambria Math" w:eastAsiaTheme="minorEastAsia" w:hAnsi="Cambria Math"/>
            </w:rPr>
            <m:t>00</m:t>
          </m:r>
          <m:r>
            <w:rPr>
              <w:rFonts w:ascii="Cambria Math" w:eastAsiaTheme="minorEastAsia" w:hAnsi="Cambria Math"/>
            </w:rPr>
            <m:t>5+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14:paraId="0698EC8E" w14:textId="5AD98BB9" w:rsidR="003720CC" w:rsidRDefault="003720CC" w:rsidP="00156E48">
      <w:pPr>
        <w:rPr>
          <w:rFonts w:eastAsiaTheme="minorEastAsia"/>
          <w:iCs/>
        </w:rPr>
      </w:pPr>
      <w:r>
        <w:rPr>
          <w:rFonts w:eastAsiaTheme="minorEastAsia"/>
          <w:iCs/>
        </w:rPr>
        <w:t>5</w:t>
      </w:r>
      <w:r>
        <w:rPr>
          <w:rFonts w:eastAsiaTheme="minorEastAsia"/>
          <w:iCs/>
        </w:rPr>
        <w:t>. Condições KKT</w:t>
      </w:r>
    </w:p>
    <w:p w14:paraId="0D70445F" w14:textId="6E9566C1" w:rsidR="003720CC" w:rsidRDefault="003720CC" w:rsidP="00156E48">
      <w:pPr>
        <w:rPr>
          <w:rFonts w:eastAsiaTheme="minorEastAsia"/>
          <w:iCs/>
        </w:rPr>
      </w:pPr>
      <w:r>
        <w:rPr>
          <w:rFonts w:eastAsiaTheme="minorEastAsia"/>
          <w:iCs/>
        </w:rPr>
        <w:t>5</w:t>
      </w:r>
      <w:r w:rsidR="00CC31F3">
        <w:rPr>
          <w:rFonts w:eastAsiaTheme="minorEastAsia"/>
          <w:iCs/>
        </w:rPr>
        <w:t>.</w:t>
      </w:r>
      <w:r>
        <w:rPr>
          <w:rFonts w:eastAsiaTheme="minorEastAsia"/>
          <w:iCs/>
        </w:rPr>
        <w:t xml:space="preserve">1. </w:t>
      </w:r>
      <w:proofErr w:type="spellStart"/>
      <w:r>
        <w:rPr>
          <w:rFonts w:eastAsiaTheme="minorEastAsia"/>
          <w:iCs/>
        </w:rPr>
        <w:t>Lagrangiano</w:t>
      </w:r>
      <w:proofErr w:type="spellEnd"/>
    </w:p>
    <w:p w14:paraId="501072B9" w14:textId="4427F920" w:rsidR="003720CC" w:rsidRDefault="003720CC" w:rsidP="00156E48">
      <w:pPr>
        <w:rPr>
          <w:rFonts w:eastAsiaTheme="minorEastAsia"/>
          <w:iCs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</w:rPr>
            <m:t>L=</m:t>
          </m:r>
          <m:r>
            <w:rPr>
              <w:rFonts w:ascii="Cambria Math" w:eastAsiaTheme="minorEastAsia" w:hAnsi="Cambria Math"/>
            </w:rPr>
            <m:t>f+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</m:oMath>
      </m:oMathPara>
    </w:p>
    <w:p w14:paraId="0F3B5551" w14:textId="4A0E1CA1" w:rsidR="003720CC" w:rsidRDefault="00CC31F3" w:rsidP="00156E48">
      <w:pPr>
        <w:rPr>
          <w:rFonts w:eastAsiaTheme="minorEastAsia"/>
          <w:iCs/>
        </w:rPr>
      </w:pPr>
      <w:r>
        <w:rPr>
          <w:rFonts w:eastAsiaTheme="minorEastAsia"/>
          <w:iCs/>
        </w:rPr>
        <w:t>5.2.</w:t>
      </w:r>
      <w:r w:rsidR="003720CC">
        <w:rPr>
          <w:rFonts w:eastAsiaTheme="minorEastAsia"/>
          <w:iCs/>
        </w:rPr>
        <w:t xml:space="preserve"> Condições </w:t>
      </w:r>
      <w:r>
        <w:rPr>
          <w:rFonts w:eastAsiaTheme="minorEastAsia"/>
          <w:iCs/>
        </w:rPr>
        <w:t>Gradientes</w:t>
      </w:r>
    </w:p>
    <w:p w14:paraId="25F4F500" w14:textId="40478E64" w:rsidR="00CC31F3" w:rsidRPr="003A599E" w:rsidRDefault="00CC31F3" w:rsidP="00CC31F3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f</m:t>
              </m:r>
            </m:num>
            <m:den>
              <m:r>
                <w:rPr>
                  <w:rFonts w:ascii="Cambria Math" w:eastAsiaTheme="minorEastAsia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=0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;     k=1, 2</m:t>
          </m:r>
          <m:r>
            <w:rPr>
              <w:rFonts w:ascii="Cambria Math" w:eastAsiaTheme="minorEastAsia" w:hAnsi="Cambria Math"/>
            </w:rPr>
            <m:t xml:space="preserve">    </m:t>
          </m:r>
        </m:oMath>
      </m:oMathPara>
    </w:p>
    <w:p w14:paraId="538E1D61" w14:textId="734E9510" w:rsidR="003A599E" w:rsidRPr="003A599E" w:rsidRDefault="003A599E" w:rsidP="00CC31F3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0→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=0;</m:t>
          </m:r>
          <m:r>
            <w:rPr>
              <w:rFonts w:ascii="Cambria Math" w:eastAsiaTheme="minorEastAsia" w:hAnsi="Cambria Math"/>
            </w:rPr>
            <m:t xml:space="preserve">      </m:t>
          </m:r>
          <m:r>
            <w:rPr>
              <w:rFonts w:ascii="Cambria Math" w:eastAsiaTheme="minorEastAsia" w:hAnsi="Cambria Math"/>
            </w:rPr>
            <m:t>j</m:t>
          </m:r>
          <m:r>
            <w:rPr>
              <w:rFonts w:ascii="Cambria Math" w:eastAsiaTheme="minorEastAsia" w:hAnsi="Cambria Math"/>
            </w:rPr>
            <m:t xml:space="preserve">=1 </m:t>
          </m:r>
          <m:r>
            <m:rPr>
              <m:sty m:val="p"/>
            </m:rP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6</m:t>
          </m:r>
          <m:r>
            <w:rPr>
              <w:rFonts w:ascii="Cambria Math" w:eastAsiaTheme="minorEastAsia" w:hAnsi="Cambria Math"/>
            </w:rPr>
            <m:t xml:space="preserve">   </m:t>
          </m:r>
        </m:oMath>
      </m:oMathPara>
    </w:p>
    <w:p w14:paraId="28B9708A" w14:textId="036853BC" w:rsidR="003A599E" w:rsidRDefault="003A599E" w:rsidP="00CC31F3">
      <w:pPr>
        <w:rPr>
          <w:rFonts w:eastAsiaTheme="minorEastAsia"/>
          <w:iCs/>
        </w:rPr>
      </w:pPr>
      <w:r>
        <w:rPr>
          <w:rFonts w:eastAsiaTheme="minorEastAsia"/>
          <w:iCs/>
        </w:rPr>
        <w:t>5.3. Condições de chaveamento</w:t>
      </w:r>
    </w:p>
    <w:p w14:paraId="74E87D13" w14:textId="5AE1CCAB" w:rsidR="002520EA" w:rsidRPr="00AE72AD" w:rsidRDefault="00AE72AD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 0→</m:t>
          </m:r>
          <m:r>
            <w:rPr>
              <w:rFonts w:ascii="Cambria Math" w:eastAsiaTheme="minorEastAsia" w:hAnsi="Cambria Math"/>
            </w:rPr>
            <m:t>2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;</m:t>
          </m:r>
          <m:r>
            <w:rPr>
              <w:rFonts w:ascii="Cambria Math" w:eastAsiaTheme="minorEastAsia" w:hAnsi="Cambria Math"/>
            </w:rPr>
            <m:t xml:space="preserve">    j=1 </m:t>
          </m:r>
          <m:r>
            <m:rPr>
              <m:sty m:val="p"/>
            </m:rP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 xml:space="preserve"> 6   </m:t>
          </m:r>
        </m:oMath>
      </m:oMathPara>
    </w:p>
    <w:sectPr w:rsidR="002520EA" w:rsidRPr="00AE72A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5399" w14:textId="77777777" w:rsidR="00F438AF" w:rsidRDefault="00F438AF" w:rsidP="00AE72AD">
      <w:pPr>
        <w:spacing w:after="0" w:line="240" w:lineRule="auto"/>
      </w:pPr>
      <w:r>
        <w:separator/>
      </w:r>
    </w:p>
  </w:endnote>
  <w:endnote w:type="continuationSeparator" w:id="0">
    <w:p w14:paraId="0ED2E6C3" w14:textId="77777777" w:rsidR="00F438AF" w:rsidRDefault="00F438AF" w:rsidP="00AE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210069"/>
      <w:docPartObj>
        <w:docPartGallery w:val="Page Numbers (Bottom of Page)"/>
        <w:docPartUnique/>
      </w:docPartObj>
    </w:sdtPr>
    <w:sdtContent>
      <w:p w14:paraId="10CD6C21" w14:textId="7C678B45" w:rsidR="00AE72AD" w:rsidRDefault="00AE72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10A5F" w14:textId="77777777" w:rsidR="00AE72AD" w:rsidRDefault="00AE7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0330" w14:textId="77777777" w:rsidR="00F438AF" w:rsidRDefault="00F438AF" w:rsidP="00AE72AD">
      <w:pPr>
        <w:spacing w:after="0" w:line="240" w:lineRule="auto"/>
      </w:pPr>
      <w:r>
        <w:separator/>
      </w:r>
    </w:p>
  </w:footnote>
  <w:footnote w:type="continuationSeparator" w:id="0">
    <w:p w14:paraId="501DAB24" w14:textId="77777777" w:rsidR="00F438AF" w:rsidRDefault="00F438AF" w:rsidP="00AE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958"/>
    <w:multiLevelType w:val="hybridMultilevel"/>
    <w:tmpl w:val="482C5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9"/>
    <w:rsid w:val="00077AC2"/>
    <w:rsid w:val="0011376C"/>
    <w:rsid w:val="00156E48"/>
    <w:rsid w:val="001A0C10"/>
    <w:rsid w:val="002520EA"/>
    <w:rsid w:val="00254B36"/>
    <w:rsid w:val="00326FC2"/>
    <w:rsid w:val="00350F27"/>
    <w:rsid w:val="00352EB8"/>
    <w:rsid w:val="003720CC"/>
    <w:rsid w:val="003A599E"/>
    <w:rsid w:val="00405AF1"/>
    <w:rsid w:val="00485CDF"/>
    <w:rsid w:val="004900A4"/>
    <w:rsid w:val="00535809"/>
    <w:rsid w:val="006626EF"/>
    <w:rsid w:val="007C462A"/>
    <w:rsid w:val="007F256A"/>
    <w:rsid w:val="00960B96"/>
    <w:rsid w:val="009A5817"/>
    <w:rsid w:val="00AE72AD"/>
    <w:rsid w:val="00B25545"/>
    <w:rsid w:val="00CC31F3"/>
    <w:rsid w:val="00D4617D"/>
    <w:rsid w:val="00D65A01"/>
    <w:rsid w:val="00D81083"/>
    <w:rsid w:val="00E27771"/>
    <w:rsid w:val="00EC50EA"/>
    <w:rsid w:val="00F37C02"/>
    <w:rsid w:val="00F438AF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B883"/>
  <w15:chartTrackingRefBased/>
  <w15:docId w15:val="{32D57903-1B72-462E-968B-1801DAE5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37C02"/>
    <w:rPr>
      <w:color w:val="808080"/>
    </w:rPr>
  </w:style>
  <w:style w:type="paragraph" w:styleId="PargrafodaLista">
    <w:name w:val="List Paragraph"/>
    <w:basedOn w:val="Normal"/>
    <w:uiPriority w:val="34"/>
    <w:qFormat/>
    <w:rsid w:val="002520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7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2AD"/>
  </w:style>
  <w:style w:type="paragraph" w:styleId="Rodap">
    <w:name w:val="footer"/>
    <w:basedOn w:val="Normal"/>
    <w:link w:val="RodapChar"/>
    <w:uiPriority w:val="99"/>
    <w:unhideWhenUsed/>
    <w:rsid w:val="00AE7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Reyolando Brasil</dc:creator>
  <cp:keywords/>
  <dc:description/>
  <cp:lastModifiedBy>Reyolando Brasil</cp:lastModifiedBy>
  <cp:revision>7</cp:revision>
  <dcterms:created xsi:type="dcterms:W3CDTF">2021-04-29T12:07:00Z</dcterms:created>
  <dcterms:modified xsi:type="dcterms:W3CDTF">2021-04-29T13:22:00Z</dcterms:modified>
</cp:coreProperties>
</file>