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9A12" w14:textId="77777777" w:rsidR="009D2BD6" w:rsidRDefault="009D2BD6">
      <w:pPr>
        <w:rPr>
          <w:rFonts w:cstheme="minorHAnsi"/>
          <w:b/>
          <w:bCs/>
          <w:sz w:val="28"/>
          <w:szCs w:val="28"/>
        </w:rPr>
      </w:pPr>
    </w:p>
    <w:p w14:paraId="36F8162B" w14:textId="609CF18D" w:rsidR="006D29EC" w:rsidRPr="003B25C0" w:rsidRDefault="006D29EC">
      <w:pPr>
        <w:rPr>
          <w:rFonts w:cstheme="minorHAnsi"/>
          <w:b/>
          <w:bCs/>
          <w:sz w:val="28"/>
          <w:szCs w:val="28"/>
        </w:rPr>
      </w:pPr>
      <w:r w:rsidRPr="003B25C0">
        <w:rPr>
          <w:rFonts w:cstheme="minorHAnsi"/>
          <w:b/>
          <w:bCs/>
          <w:sz w:val="28"/>
          <w:szCs w:val="28"/>
        </w:rPr>
        <w:t>Psicologia Social 2</w:t>
      </w:r>
    </w:p>
    <w:p w14:paraId="4D4A3F12" w14:textId="5EF7CAC4" w:rsidR="006D29EC" w:rsidRPr="003B25C0" w:rsidRDefault="006D29EC">
      <w:pPr>
        <w:rPr>
          <w:rFonts w:cstheme="minorHAnsi"/>
          <w:b/>
          <w:bCs/>
          <w:sz w:val="28"/>
          <w:szCs w:val="28"/>
        </w:rPr>
      </w:pPr>
      <w:r w:rsidRPr="003B25C0">
        <w:rPr>
          <w:rFonts w:cstheme="minorHAnsi"/>
          <w:b/>
          <w:bCs/>
          <w:sz w:val="28"/>
          <w:szCs w:val="28"/>
        </w:rPr>
        <w:t>202</w:t>
      </w:r>
      <w:r w:rsidR="00201E6D" w:rsidRPr="003B25C0">
        <w:rPr>
          <w:rFonts w:cstheme="minorHAnsi"/>
          <w:b/>
          <w:bCs/>
          <w:sz w:val="28"/>
          <w:szCs w:val="28"/>
        </w:rPr>
        <w:t>2</w:t>
      </w:r>
    </w:p>
    <w:p w14:paraId="3F8099EF" w14:textId="4C676E1C" w:rsidR="007F06E7" w:rsidRPr="003B25C0" w:rsidRDefault="006D29EC">
      <w:pPr>
        <w:rPr>
          <w:rFonts w:cstheme="minorHAnsi"/>
          <w:b/>
          <w:bCs/>
          <w:sz w:val="28"/>
          <w:szCs w:val="28"/>
        </w:rPr>
      </w:pPr>
      <w:r w:rsidRPr="003B25C0">
        <w:rPr>
          <w:rFonts w:cstheme="minorHAnsi"/>
          <w:b/>
          <w:bCs/>
          <w:sz w:val="28"/>
          <w:szCs w:val="28"/>
        </w:rPr>
        <w:t>Novo exercício sobre estigma</w:t>
      </w:r>
    </w:p>
    <w:p w14:paraId="15B75EFA" w14:textId="36C358FD" w:rsidR="006D29EC" w:rsidRPr="003B25C0" w:rsidRDefault="006D29EC">
      <w:pPr>
        <w:rPr>
          <w:rFonts w:cstheme="minorHAnsi"/>
          <w:sz w:val="28"/>
          <w:szCs w:val="28"/>
        </w:rPr>
      </w:pPr>
    </w:p>
    <w:p w14:paraId="407C7FC5" w14:textId="6D56EB50" w:rsidR="006D29EC" w:rsidRPr="003B25C0" w:rsidRDefault="006D29EC">
      <w:pPr>
        <w:rPr>
          <w:rFonts w:cstheme="minorHAnsi"/>
          <w:sz w:val="28"/>
          <w:szCs w:val="28"/>
        </w:rPr>
      </w:pPr>
      <w:r w:rsidRPr="003B25C0">
        <w:rPr>
          <w:rFonts w:cstheme="minorHAnsi"/>
          <w:sz w:val="28"/>
          <w:szCs w:val="28"/>
        </w:rPr>
        <w:t>Temas de debate. Após o debate em pequenos grupos será feita a reunião do grupo como um todo.</w:t>
      </w:r>
    </w:p>
    <w:p w14:paraId="3A8E475C" w14:textId="46C555BF" w:rsidR="0044697C" w:rsidRPr="003B25C0" w:rsidRDefault="0044697C">
      <w:pPr>
        <w:rPr>
          <w:rFonts w:cstheme="minorHAnsi"/>
          <w:sz w:val="28"/>
          <w:szCs w:val="28"/>
        </w:rPr>
      </w:pPr>
    </w:p>
    <w:p w14:paraId="1103547E" w14:textId="7EAFE7D1" w:rsidR="003B1100" w:rsidRPr="003B25C0" w:rsidRDefault="001054FF" w:rsidP="003B1100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B25C0">
        <w:rPr>
          <w:rFonts w:cstheme="minorHAnsi"/>
          <w:sz w:val="28"/>
          <w:szCs w:val="28"/>
          <w:shd w:val="clear" w:color="auto" w:fill="FFFFDD"/>
        </w:rPr>
        <w:t xml:space="preserve">Descreva uma cena ou episódio do filme </w:t>
      </w:r>
      <w:r w:rsidR="00201E6D" w:rsidRPr="003B25C0">
        <w:rPr>
          <w:rFonts w:cstheme="minorHAnsi"/>
          <w:sz w:val="28"/>
          <w:szCs w:val="28"/>
          <w:shd w:val="clear" w:color="auto" w:fill="FFFFDD"/>
        </w:rPr>
        <w:t>M8; quando a morte socorre a vida</w:t>
      </w:r>
      <w:r w:rsidRPr="003B25C0">
        <w:rPr>
          <w:rFonts w:cstheme="minorHAnsi"/>
          <w:sz w:val="28"/>
          <w:szCs w:val="28"/>
          <w:shd w:val="clear" w:color="auto" w:fill="FFFFDD"/>
        </w:rPr>
        <w:t xml:space="preserve"> (20</w:t>
      </w:r>
      <w:r w:rsidR="00201E6D" w:rsidRPr="003B25C0">
        <w:rPr>
          <w:rFonts w:cstheme="minorHAnsi"/>
          <w:sz w:val="28"/>
          <w:szCs w:val="28"/>
          <w:shd w:val="clear" w:color="auto" w:fill="FFFFDD"/>
        </w:rPr>
        <w:t>20</w:t>
      </w:r>
      <w:r w:rsidRPr="003B25C0">
        <w:rPr>
          <w:rFonts w:cstheme="minorHAnsi"/>
          <w:sz w:val="28"/>
          <w:szCs w:val="28"/>
          <w:shd w:val="clear" w:color="auto" w:fill="FFFFDD"/>
        </w:rPr>
        <w:t xml:space="preserve">) na qual ocorre o encontro face a face entre </w:t>
      </w:r>
      <w:r w:rsidRPr="003B25C0">
        <w:rPr>
          <w:rFonts w:cstheme="minorHAnsi"/>
          <w:i/>
          <w:iCs/>
          <w:sz w:val="28"/>
          <w:szCs w:val="28"/>
          <w:shd w:val="clear" w:color="auto" w:fill="FFFFDD"/>
        </w:rPr>
        <w:t>normais</w:t>
      </w:r>
      <w:r w:rsidRPr="003B25C0">
        <w:rPr>
          <w:rFonts w:cstheme="minorHAnsi"/>
          <w:sz w:val="28"/>
          <w:szCs w:val="28"/>
          <w:shd w:val="clear" w:color="auto" w:fill="FFFFDD"/>
        </w:rPr>
        <w:t xml:space="preserve"> e </w:t>
      </w:r>
      <w:r w:rsidRPr="003B25C0">
        <w:rPr>
          <w:rFonts w:cstheme="minorHAnsi"/>
          <w:i/>
          <w:iCs/>
          <w:sz w:val="28"/>
          <w:szCs w:val="28"/>
          <w:shd w:val="clear" w:color="auto" w:fill="FFFFDD"/>
        </w:rPr>
        <w:t>estigmatizados</w:t>
      </w:r>
      <w:r w:rsidRPr="003B25C0">
        <w:rPr>
          <w:rFonts w:cstheme="minorHAnsi"/>
          <w:sz w:val="28"/>
          <w:szCs w:val="28"/>
          <w:shd w:val="clear" w:color="auto" w:fill="FFFFDD"/>
        </w:rPr>
        <w:t>. Explique a sua escolha</w:t>
      </w:r>
      <w:r w:rsidR="00201E6D" w:rsidRPr="003B25C0">
        <w:rPr>
          <w:rFonts w:cstheme="minorHAnsi"/>
          <w:sz w:val="28"/>
          <w:szCs w:val="28"/>
          <w:shd w:val="clear" w:color="auto" w:fill="FFFFDD"/>
        </w:rPr>
        <w:t xml:space="preserve"> </w:t>
      </w:r>
      <w:bookmarkStart w:id="0" w:name="_GoBack"/>
      <w:r w:rsidR="00201E6D" w:rsidRPr="009A3F7D">
        <w:rPr>
          <w:rFonts w:cstheme="minorHAnsi"/>
          <w:strike/>
          <w:sz w:val="28"/>
          <w:szCs w:val="28"/>
          <w:shd w:val="clear" w:color="auto" w:fill="FFFFDD"/>
        </w:rPr>
        <w:t xml:space="preserve">a partir do conceito de </w:t>
      </w:r>
      <w:r w:rsidR="00462852" w:rsidRPr="009A3F7D">
        <w:rPr>
          <w:rFonts w:cstheme="minorHAnsi"/>
          <w:strike/>
          <w:sz w:val="28"/>
          <w:szCs w:val="28"/>
          <w:shd w:val="clear" w:color="auto" w:fill="FFFFDD"/>
        </w:rPr>
        <w:t>visibilidade e encobrimento</w:t>
      </w:r>
      <w:bookmarkEnd w:id="0"/>
      <w:r w:rsidR="00462852" w:rsidRPr="003B25C0">
        <w:rPr>
          <w:rFonts w:cstheme="minorHAnsi"/>
          <w:sz w:val="28"/>
          <w:szCs w:val="28"/>
          <w:shd w:val="clear" w:color="auto" w:fill="FFFFDD"/>
        </w:rPr>
        <w:t>.</w:t>
      </w:r>
    </w:p>
    <w:p w14:paraId="3D5D3543" w14:textId="77777777" w:rsidR="00E15207" w:rsidRPr="003B25C0" w:rsidRDefault="00E15207" w:rsidP="00B17810">
      <w:pPr>
        <w:pStyle w:val="PargrafodaLista"/>
        <w:rPr>
          <w:rFonts w:cstheme="minorHAnsi"/>
          <w:sz w:val="28"/>
          <w:szCs w:val="28"/>
        </w:rPr>
      </w:pPr>
    </w:p>
    <w:p w14:paraId="798DE7ED" w14:textId="17643F50" w:rsidR="00E15207" w:rsidRPr="003B25C0" w:rsidRDefault="00E15207" w:rsidP="00E15207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B25C0">
        <w:rPr>
          <w:rFonts w:cstheme="minorHAnsi"/>
          <w:sz w:val="28"/>
          <w:szCs w:val="28"/>
          <w:shd w:val="clear" w:color="auto" w:fill="FFFFDD"/>
        </w:rPr>
        <w:t xml:space="preserve">Descreva uma cena ou episódio do filme em que o estigma permite analisar a maior vulnerabilidade do jovem negro a violência social. </w:t>
      </w:r>
    </w:p>
    <w:p w14:paraId="06B0016E" w14:textId="77777777" w:rsidR="00201E6D" w:rsidRPr="003B25C0" w:rsidRDefault="00201E6D" w:rsidP="00DA5089">
      <w:pPr>
        <w:pStyle w:val="PargrafodaLista"/>
        <w:rPr>
          <w:rFonts w:cstheme="minorHAnsi"/>
          <w:sz w:val="28"/>
          <w:szCs w:val="28"/>
        </w:rPr>
      </w:pPr>
    </w:p>
    <w:p w14:paraId="24764B7D" w14:textId="1AE5112B" w:rsidR="00214D65" w:rsidRPr="003B25C0" w:rsidRDefault="00201E6D" w:rsidP="00215C5C">
      <w:pPr>
        <w:pStyle w:val="PargrafodaLista"/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Faça um exercício de imaginação. Substitua o personagem Maurício por uma personagem Mulher </w:t>
      </w:r>
      <w:r w:rsid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Negra e 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Trans. Identifique uma cena na faculdade e imagine como seria caso a nova personagem estivesse em cena. Para interpretar a sua cena imaginária use os conceitos de </w:t>
      </w:r>
      <w:r w:rsidR="00BD0B37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sexismo e a criminalização de desviantes </w:t>
      </w:r>
      <w:r w:rsidR="00422D23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da norma social</w:t>
      </w:r>
      <w:r w:rsidR="000C366B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como formas de relação </w:t>
      </w:r>
      <w:r w:rsidR="006715DE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interpretáveis a partir do conceito de estigma. </w:t>
      </w:r>
    </w:p>
    <w:p w14:paraId="246921BF" w14:textId="7D3D64AA" w:rsidR="006715DE" w:rsidRPr="003B25C0" w:rsidRDefault="006715DE" w:rsidP="006715DE">
      <w:pPr>
        <w:spacing w:before="240"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(Considere os </w:t>
      </w:r>
      <w:r w:rsidR="0027704E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tópicos a seguir para compreender o significado de </w:t>
      </w:r>
      <w:r w:rsidR="00AC26CC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sexismo, criminalização e sua relação com estigma)</w:t>
      </w:r>
    </w:p>
    <w:p w14:paraId="693AADB2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  <w:t>SOBRE SEXO E GÊNERO</w:t>
      </w:r>
    </w:p>
    <w:p w14:paraId="0B267F77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5EF4A257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Só se entende o “sexo” a partir do “Sexo”</w:t>
      </w:r>
    </w:p>
    <w:p w14:paraId="6A04C097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E. Moore (1997) define “Sexo” como um complexo de práticas discursivas culturalmente específicas, que atribuem significados às partes do corpo. Sexo (com S maiúsculo) se configura, então, como uma prática discursiva que visa categorizar diferenças corporais: seus fluidos, seus usos, a função dos genitais, etc. Ou seja, trata-se de um discurso específico – construído e datado, história e culturalmente - que vai delineando e dando sentido aos corpos.  Nesse sentido, adota a noção de “sexo” (com s minúsculo) 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lastRenderedPageBreak/>
        <w:t xml:space="preserve">como uma propriedade biológica apartada de qualquer construção social que configura o discurso biomédico específico da cultura ocidental. </w:t>
      </w:r>
    </w:p>
    <w:p w14:paraId="535D4AA7" w14:textId="305A96C4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E. Moore considera também que a diferença sexual biológica binária e mutuamente exclusiva que nomeará o macho e a fêmea não são categorias subjacentes ao “gênero” (ainda que o determinem</w:t>
      </w:r>
      <w:proofErr w:type="gram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) ,</w:t>
      </w:r>
      <w:proofErr w:type="gram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são construção social.  A categorização binária da existência de dois gêneros (masculino e feminino) é efeito de um discurso, ocidental, </w:t>
      </w:r>
      <w:r w:rsidR="003B25C0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portanto,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histórica e culturalmente específico. Não é possível definir “a” mulher e “o” homem, pois existem homens e mulheres modulados por contextos sociais distintos, que ampliam os dois gêneros para diversas formulações sobre o feminino e masculino. O gênero, como categoria de análise, permite deslindar o caráter relacional e a construção histórico-cultural na estruturação de subjetividades sexuadas, entendendo masculinidade e feminilidade como processos relacionais dinâmicos em constante reconstrução. </w:t>
      </w:r>
    </w:p>
    <w:p w14:paraId="3D05D4CA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23C12758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44BDCCA1" w14:textId="2859F06E" w:rsidR="00214D65" w:rsidRPr="003B25C0" w:rsidRDefault="00214D65" w:rsidP="00214D6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  <w:t>Sobre sexismos e o processo de estigmatização</w:t>
      </w:r>
    </w:p>
    <w:p w14:paraId="4060114F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4084CEDA" w14:textId="513423BC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Em elaborações mais recentes sobre o conceito de estigma, em particular no campo dos debates sobre saúde e direitos humanos, vários autores se inspiram em E. Goffman (1988) para pensar o estigma como um processo social de estigmatização.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Aggleton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e Parker (2002) entendem que “sexo” e “gênero” - como categorias para analisar sistemas de hierarquia e dominação (portanto, de poder) </w:t>
      </w:r>
      <w:r w:rsidR="00E15207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- criam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, mantém e reforçam processos de estigmatização e discriminação social. </w:t>
      </w:r>
    </w:p>
    <w:p w14:paraId="584BC84D" w14:textId="77777777" w:rsidR="00E15207" w:rsidRPr="003B25C0" w:rsidRDefault="00E15207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42006227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O sexismo é uma das características do machismo, um eixo simbólico que legitima a desigualdade que organiza o mundo da casa e do trabalho, assim como os programas de saúde e educação, ativos desde as definições socioculturais sobre o feminino e o masculino que marcam a socialização das pessoas para os gêneros. O sexismo também constrói socialmente a homofobia, um </w:t>
      </w:r>
      <w:proofErr w:type="gram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estigma associados</w:t>
      </w:r>
      <w:proofErr w:type="gram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às diversas orientações do desejo (hetero ou homoerótica, bissexual) e tem sido eixo estruturante dos estigmas associados à AIDS, por exemplo. </w:t>
      </w:r>
    </w:p>
    <w:p w14:paraId="23C24DA8" w14:textId="6DA0102F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3099DAD4" w14:textId="77777777" w:rsidR="004F61E6" w:rsidRPr="003B25C0" w:rsidRDefault="004F61E6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</w:p>
    <w:p w14:paraId="7029F78D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b/>
          <w:bCs/>
          <w:sz w:val="28"/>
          <w:szCs w:val="28"/>
          <w:shd w:val="clear" w:color="auto" w:fill="FFFFDD"/>
          <w:lang w:eastAsia="pt-BR"/>
        </w:rPr>
        <w:t>Sobre a criminalização dos desviantes das normas sociais</w:t>
      </w:r>
    </w:p>
    <w:p w14:paraId="150ACE0B" w14:textId="77777777" w:rsidR="00214D65" w:rsidRPr="003B25C0" w:rsidRDefault="00214D65" w:rsidP="00214D65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DD"/>
          <w:lang w:eastAsia="pt-BR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</w:t>
      </w:r>
    </w:p>
    <w:p w14:paraId="45308C01" w14:textId="7FC9F426" w:rsidR="00214D65" w:rsidRPr="003B25C0" w:rsidRDefault="00214D65" w:rsidP="00214D65">
      <w:pPr>
        <w:rPr>
          <w:rFonts w:cstheme="minorHAnsi"/>
        </w:rPr>
      </w:pP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lastRenderedPageBreak/>
        <w:t xml:space="preserve">A compreensão de que o crime surge de características inatas e degenerações dos seus autores ganhou aparência científica no século XIX com a escola positivista da criminologia. O maior expoente desta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cientifização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</w:t>
      </w:r>
      <w:r w:rsidR="00C94AA3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dos atributos físico (cor, </w:t>
      </w:r>
      <w:r w:rsidR="00043164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tamanho da cabeça etc.)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foi o italiano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Cesare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Lombroso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(1835-1909). Afirmavam que características corporais eram determinantes para a </w:t>
      </w:r>
      <w:r w:rsidR="00C94AA3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prática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de crimes por serem mais ‘primitivas’. Consideravam também que degenerações causadas por ambientes sociais insalubres acentuavam esse primitivismo. O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lombrosianismo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foi recebido e difundido no Brasil por médicos, como Nina Rodrigues (1862-1906), e juristas, como João Vieira de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Araujo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(1844-1922) (Alvarez, 2005). A crítica a estas </w:t>
      </w:r>
      <w:r w:rsidR="00DF2CDE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discriminações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pode ser organizada em torno do conceito de estigma. A pobreza, a homossexualidade e a origem étnica e racial são </w:t>
      </w:r>
      <w:r w:rsidR="00DF2CDE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naturalizadas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na função de causadores do comportamento desviante das normas sociais. O crime é considerado o destino de populações marginalizadas sem haver a análise de que </w:t>
      </w:r>
      <w:r w:rsidR="00DF2CDE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a prisão e a perseguição de pessoas têm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uma função de controle social, no sentido da dominação social (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Rusche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e </w:t>
      </w:r>
      <w:proofErr w:type="spellStart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Krichheimer</w:t>
      </w:r>
      <w:proofErr w:type="spellEnd"/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, 2014 [1936]). As formas de punição são formas de disciplinar os corpos e os desviantes das normas (Foucault, 1977). Por fim, nota-se que </w:t>
      </w:r>
      <w:r w:rsidR="0044697C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as identidades estigmatizadas se sobrepõem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em terminados grupos sociais (pobres, negros e homossexuais) como </w:t>
      </w:r>
      <w:r w:rsidR="00001086"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>uma espécie</w:t>
      </w:r>
      <w:r w:rsidRPr="003B25C0">
        <w:rPr>
          <w:rFonts w:eastAsia="Times New Roman" w:cstheme="minorHAnsi"/>
          <w:sz w:val="28"/>
          <w:szCs w:val="28"/>
          <w:shd w:val="clear" w:color="auto" w:fill="FFFFDD"/>
          <w:lang w:eastAsia="pt-BR"/>
        </w:rPr>
        <w:t xml:space="preserve"> de interseccionali</w:t>
      </w:r>
      <w:r w:rsidRPr="003B25C0">
        <w:rPr>
          <w:rFonts w:eastAsia="Times New Roman" w:cstheme="minorHAnsi"/>
          <w:sz w:val="30"/>
          <w:szCs w:val="30"/>
          <w:shd w:val="clear" w:color="auto" w:fill="FFFFDD"/>
          <w:lang w:eastAsia="pt-BR"/>
        </w:rPr>
        <w:t>dade da discriminação social (Hirata, 2014).</w:t>
      </w:r>
    </w:p>
    <w:sectPr w:rsidR="00214D65" w:rsidRPr="003B2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61A"/>
    <w:multiLevelType w:val="hybridMultilevel"/>
    <w:tmpl w:val="88661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C"/>
    <w:rsid w:val="00001086"/>
    <w:rsid w:val="0002753C"/>
    <w:rsid w:val="00030932"/>
    <w:rsid w:val="00043164"/>
    <w:rsid w:val="00060F5F"/>
    <w:rsid w:val="000C366B"/>
    <w:rsid w:val="000C3863"/>
    <w:rsid w:val="001054FF"/>
    <w:rsid w:val="00155B8A"/>
    <w:rsid w:val="00191E23"/>
    <w:rsid w:val="001B10C1"/>
    <w:rsid w:val="00201E6D"/>
    <w:rsid w:val="00214D65"/>
    <w:rsid w:val="0027704E"/>
    <w:rsid w:val="002D4090"/>
    <w:rsid w:val="002E7B33"/>
    <w:rsid w:val="00300A6D"/>
    <w:rsid w:val="00303585"/>
    <w:rsid w:val="003045C9"/>
    <w:rsid w:val="003B1100"/>
    <w:rsid w:val="003B25C0"/>
    <w:rsid w:val="00422D23"/>
    <w:rsid w:val="0044697C"/>
    <w:rsid w:val="00462852"/>
    <w:rsid w:val="00466D0C"/>
    <w:rsid w:val="004A40A6"/>
    <w:rsid w:val="004F0F81"/>
    <w:rsid w:val="004F61E6"/>
    <w:rsid w:val="006715DE"/>
    <w:rsid w:val="006D29EC"/>
    <w:rsid w:val="00742CE5"/>
    <w:rsid w:val="007A22CA"/>
    <w:rsid w:val="007D4831"/>
    <w:rsid w:val="007F06E7"/>
    <w:rsid w:val="008070A4"/>
    <w:rsid w:val="008A29F7"/>
    <w:rsid w:val="008A5632"/>
    <w:rsid w:val="00903857"/>
    <w:rsid w:val="00904586"/>
    <w:rsid w:val="00924E48"/>
    <w:rsid w:val="009A2571"/>
    <w:rsid w:val="009A3F7D"/>
    <w:rsid w:val="009D1C5E"/>
    <w:rsid w:val="009D2BD6"/>
    <w:rsid w:val="00A027F2"/>
    <w:rsid w:val="00A24F77"/>
    <w:rsid w:val="00A402B5"/>
    <w:rsid w:val="00AC0B4E"/>
    <w:rsid w:val="00AC26CC"/>
    <w:rsid w:val="00B17810"/>
    <w:rsid w:val="00BD0B37"/>
    <w:rsid w:val="00C37B37"/>
    <w:rsid w:val="00C94AA3"/>
    <w:rsid w:val="00CD785F"/>
    <w:rsid w:val="00D010E6"/>
    <w:rsid w:val="00DA5089"/>
    <w:rsid w:val="00DF2CDE"/>
    <w:rsid w:val="00E15207"/>
    <w:rsid w:val="00E24D33"/>
    <w:rsid w:val="00E66B34"/>
    <w:rsid w:val="00EE5E4B"/>
    <w:rsid w:val="00F229D5"/>
    <w:rsid w:val="00F30C10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4531"/>
  <w15:chartTrackingRefBased/>
  <w15:docId w15:val="{35163C32-3106-4B6C-A5F1-8A09A0D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9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4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4354</Characters>
  <Application>Microsoft Office Word</Application>
  <DocSecurity>0</DocSecurity>
  <Lines>96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Galeao</dc:creator>
  <cp:keywords/>
  <dc:description/>
  <cp:lastModifiedBy>Usuario</cp:lastModifiedBy>
  <cp:revision>3</cp:revision>
  <dcterms:created xsi:type="dcterms:W3CDTF">2022-10-19T11:08:00Z</dcterms:created>
  <dcterms:modified xsi:type="dcterms:W3CDTF">2022-10-19T12:33:00Z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0b9654eb1cd28bc476215371910978401774a331e0d1117a5383d6f2cce12bf2</vt:lpwstr>
  </property>
</Properties>
</file>