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D82B5" w14:textId="12CDA9E8" w:rsidR="003E1F7F" w:rsidRPr="00F81A7F" w:rsidRDefault="003E1F7F" w:rsidP="00E16A17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A7F">
        <w:rPr>
          <w:rFonts w:ascii="Times New Roman" w:hAnsi="Times New Roman" w:cs="Times New Roman"/>
          <w:b/>
          <w:bCs/>
          <w:sz w:val="24"/>
          <w:szCs w:val="24"/>
        </w:rPr>
        <w:t xml:space="preserve">ATIVIDADE – </w:t>
      </w:r>
      <w:r w:rsidR="006E7A0C" w:rsidRPr="00F81A7F">
        <w:rPr>
          <w:rFonts w:ascii="Times New Roman" w:hAnsi="Times New Roman" w:cs="Times New Roman"/>
          <w:b/>
          <w:bCs/>
          <w:sz w:val="24"/>
          <w:szCs w:val="24"/>
        </w:rPr>
        <w:t>Aula Prática – Proteção Catódica</w:t>
      </w:r>
    </w:p>
    <w:p w14:paraId="76FBF3C2" w14:textId="5699F04D" w:rsidR="006E7A0C" w:rsidRPr="00F81A7F" w:rsidRDefault="006E7A0C" w:rsidP="00E16A17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A7F">
        <w:rPr>
          <w:rFonts w:ascii="Times New Roman" w:hAnsi="Times New Roman" w:cs="Times New Roman"/>
          <w:b/>
          <w:bCs/>
          <w:sz w:val="24"/>
          <w:szCs w:val="24"/>
        </w:rPr>
        <w:t xml:space="preserve">Degradação e Proteção de Materiais </w:t>
      </w:r>
    </w:p>
    <w:p w14:paraId="6AA49648" w14:textId="74B913E9" w:rsidR="006E7A0C" w:rsidRPr="00F81A7F" w:rsidRDefault="006E7A0C" w:rsidP="00E16A17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A7F">
        <w:rPr>
          <w:rFonts w:ascii="Times New Roman" w:hAnsi="Times New Roman" w:cs="Times New Roman"/>
          <w:b/>
          <w:bCs/>
          <w:sz w:val="24"/>
          <w:szCs w:val="24"/>
        </w:rPr>
        <w:t>PAE: Raisa Rodrigues</w:t>
      </w:r>
    </w:p>
    <w:p w14:paraId="12BC4953" w14:textId="77777777" w:rsidR="003E1F7F" w:rsidRPr="00F81A7F" w:rsidRDefault="003E1F7F" w:rsidP="00E16A1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69BC2A16" w14:textId="7F30B81C" w:rsidR="002B7BBB" w:rsidRPr="002B7BBB" w:rsidRDefault="002B7BBB" w:rsidP="002B7BBB">
      <w:pPr>
        <w:pStyle w:val="SemEspaament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BBB">
        <w:rPr>
          <w:rFonts w:ascii="Times New Roman" w:hAnsi="Times New Roman" w:cs="Times New Roman"/>
          <w:sz w:val="24"/>
          <w:szCs w:val="24"/>
        </w:rPr>
        <w:t xml:space="preserve">(UNIFOR CE/2010) </w:t>
      </w:r>
    </w:p>
    <w:p w14:paraId="72A77F81" w14:textId="77777777" w:rsidR="002B7BBB" w:rsidRPr="002B7BBB" w:rsidRDefault="002B7BBB" w:rsidP="002B7BBB">
      <w:pPr>
        <w:pStyle w:val="SemEspaamen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FBD3F88" w14:textId="4DCFF81F" w:rsidR="00BC5583" w:rsidRDefault="002B7BBB" w:rsidP="00BC5583">
      <w:pPr>
        <w:pStyle w:val="SemEspaamen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B7BBB">
        <w:rPr>
          <w:rFonts w:ascii="Times New Roman" w:hAnsi="Times New Roman" w:cs="Times New Roman"/>
          <w:sz w:val="24"/>
          <w:szCs w:val="24"/>
        </w:rPr>
        <w:t>A manutenção de tubulações, tanques de estocagem e estruturas metálicas exige um combate constante contra a corrosão do aço. A forma mais simples é a pintura. Outro método empregado de menor custo e mão de obra, é a proteção catódica. O objeto de ferro a ser protegido é conectado a um bloco de um metal ativo, o anodo de sacrifício, diretamente ou por meio de um fio. Enquanto o metal ativo durar, o ferro é protegido. Com base nos dados tabelados a seguir</w:t>
      </w:r>
      <w:r w:rsidR="00BC5583">
        <w:rPr>
          <w:rFonts w:ascii="Times New Roman" w:hAnsi="Times New Roman" w:cs="Times New Roman"/>
          <w:sz w:val="24"/>
          <w:szCs w:val="24"/>
        </w:rPr>
        <w:t xml:space="preserve"> </w:t>
      </w:r>
      <w:r w:rsidR="00BC5583">
        <w:rPr>
          <w:rFonts w:ascii="Times New Roman" w:hAnsi="Times New Roman" w:cs="Times New Roman"/>
          <w:sz w:val="24"/>
          <w:szCs w:val="24"/>
        </w:rPr>
        <w:t xml:space="preserve">quais metais podem ser usados como anodo de sacrifício? </w:t>
      </w:r>
    </w:p>
    <w:p w14:paraId="0982518E" w14:textId="3A3B0598" w:rsidR="00F81A7F" w:rsidRDefault="00F81A7F" w:rsidP="002B7BBB">
      <w:pPr>
        <w:pStyle w:val="SemEspaamen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B4657BF" w14:textId="72A067F3" w:rsidR="002B7BBB" w:rsidRDefault="002B7BBB" w:rsidP="002B7BBB">
      <w:pPr>
        <w:pStyle w:val="SemEspaamen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B7BB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1DA507" wp14:editId="3D0B3942">
            <wp:extent cx="2257425" cy="14862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1463" cy="148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30B5E" w14:textId="648BD1A6" w:rsidR="002B7BBB" w:rsidRPr="002B7BBB" w:rsidRDefault="002B7BBB" w:rsidP="002B7BBB">
      <w:pPr>
        <w:pStyle w:val="SemEspaament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B7BBB">
        <w:rPr>
          <w:rFonts w:ascii="Times New Roman" w:hAnsi="Times New Roman" w:cs="Times New Roman"/>
          <w:sz w:val="24"/>
          <w:szCs w:val="24"/>
        </w:rPr>
        <w:t>Magnésio apenas.</w:t>
      </w:r>
    </w:p>
    <w:p w14:paraId="3CF5B949" w14:textId="77777777" w:rsidR="002B7BBB" w:rsidRPr="002B7BBB" w:rsidRDefault="002B7BBB" w:rsidP="002B7BBB">
      <w:pPr>
        <w:pStyle w:val="SemEspaament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B7BBB">
        <w:rPr>
          <w:rFonts w:ascii="Times New Roman" w:hAnsi="Times New Roman" w:cs="Times New Roman"/>
          <w:sz w:val="24"/>
          <w:szCs w:val="24"/>
        </w:rPr>
        <w:t>Cobre apenas.</w:t>
      </w:r>
    </w:p>
    <w:p w14:paraId="327A59DC" w14:textId="77777777" w:rsidR="002B7BBB" w:rsidRPr="002B7BBB" w:rsidRDefault="002B7BBB" w:rsidP="002B7BBB">
      <w:pPr>
        <w:pStyle w:val="SemEspaament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B7BBB">
        <w:rPr>
          <w:rFonts w:ascii="Times New Roman" w:hAnsi="Times New Roman" w:cs="Times New Roman"/>
          <w:sz w:val="24"/>
          <w:szCs w:val="24"/>
        </w:rPr>
        <w:t>Cobre e níquel apenas.</w:t>
      </w:r>
    </w:p>
    <w:p w14:paraId="0270BEAD" w14:textId="77777777" w:rsidR="002B7BBB" w:rsidRPr="005D4C07" w:rsidRDefault="002B7BBB" w:rsidP="002B7BBB">
      <w:pPr>
        <w:pStyle w:val="SemEspaament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D4C07">
        <w:rPr>
          <w:rFonts w:ascii="Times New Roman" w:hAnsi="Times New Roman" w:cs="Times New Roman"/>
          <w:sz w:val="24"/>
          <w:szCs w:val="24"/>
        </w:rPr>
        <w:t>Magnésio e zinco apenas.</w:t>
      </w:r>
    </w:p>
    <w:p w14:paraId="0EC0C05A" w14:textId="2D75E8D2" w:rsidR="002B7BBB" w:rsidRDefault="002B7BBB" w:rsidP="002B7BBB">
      <w:pPr>
        <w:pStyle w:val="SemEspaament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B7BBB">
        <w:rPr>
          <w:rFonts w:ascii="Times New Roman" w:hAnsi="Times New Roman" w:cs="Times New Roman"/>
          <w:sz w:val="24"/>
          <w:szCs w:val="24"/>
        </w:rPr>
        <w:t>Cobre, níquel e zinco apenas.</w:t>
      </w:r>
    </w:p>
    <w:p w14:paraId="1F719C74" w14:textId="77777777" w:rsidR="002B7BBB" w:rsidRDefault="002B7BBB" w:rsidP="002B7BBB">
      <w:pPr>
        <w:pStyle w:val="SemEspaamen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285FF17C" w14:textId="4D1F4201" w:rsidR="004E2624" w:rsidRDefault="00086853" w:rsidP="002B7BBB">
      <w:pPr>
        <w:pStyle w:val="SemEspaament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(Adaptado – GENTIL, V. 1982) </w:t>
      </w:r>
      <w:r w:rsidR="00376DBD">
        <w:rPr>
          <w:rFonts w:ascii="Times New Roman" w:hAnsi="Times New Roman" w:cs="Times New Roman"/>
          <w:sz w:val="24"/>
          <w:szCs w:val="24"/>
        </w:rPr>
        <w:t xml:space="preserve">Em seis béqueres (A, B, C, D, E </w:t>
      </w:r>
      <w:proofErr w:type="spellStart"/>
      <w:r w:rsidR="00376DB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76DBD">
        <w:rPr>
          <w:rFonts w:ascii="Times New Roman" w:hAnsi="Times New Roman" w:cs="Times New Roman"/>
          <w:sz w:val="24"/>
          <w:szCs w:val="24"/>
        </w:rPr>
        <w:t xml:space="preserve"> F) foram adicionados cerca de 150ml de solução aquosa de cloreto de sódio e em cada béquer foi adicionado: </w:t>
      </w:r>
    </w:p>
    <w:p w14:paraId="68628499" w14:textId="205CC574" w:rsidR="00376DBD" w:rsidRDefault="00376DBD" w:rsidP="00376DBD">
      <w:pPr>
        <w:pStyle w:val="SemEspaamen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um prego de ferro limpo</w:t>
      </w:r>
    </w:p>
    <w:p w14:paraId="220FBF6B" w14:textId="64D35634" w:rsidR="00376DBD" w:rsidRDefault="00376DBD" w:rsidP="00376DBD">
      <w:pPr>
        <w:pStyle w:val="SemEspaamen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 um prego de ferro ligado a uma chapa de cobre</w:t>
      </w:r>
    </w:p>
    <w:p w14:paraId="1A9EFFBB" w14:textId="551DCB22" w:rsidR="00376DBD" w:rsidRDefault="00376DBD" w:rsidP="00376DBD">
      <w:pPr>
        <w:pStyle w:val="SemEspaamen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C: Um prego de ferro ligado a uma chapa de zinco</w:t>
      </w:r>
    </w:p>
    <w:p w14:paraId="7306CCD6" w14:textId="3C3F1035" w:rsidR="00376DBD" w:rsidRDefault="00376DBD" w:rsidP="00376DBD">
      <w:pPr>
        <w:pStyle w:val="SemEspaamen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D: Um prego de ferro ligado a um fio de magnésio</w:t>
      </w:r>
    </w:p>
    <w:p w14:paraId="5A5D87AF" w14:textId="5F5F8672" w:rsidR="00376DBD" w:rsidRDefault="00376DBD" w:rsidP="00376DBD">
      <w:pPr>
        <w:pStyle w:val="SemEspaamen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E: Um prego de ferro ligado a chapas de cobre e zinco </w:t>
      </w:r>
    </w:p>
    <w:p w14:paraId="4F93D073" w14:textId="2A270379" w:rsidR="00376DBD" w:rsidRDefault="00376DBD" w:rsidP="00376DBD">
      <w:pPr>
        <w:pStyle w:val="SemEspaamen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F: Um prego de ferro ligado à chapa de cobre e parcialmente envolvido com fio de magnésio. </w:t>
      </w:r>
    </w:p>
    <w:p w14:paraId="35BD0AA1" w14:textId="6B3F15F5" w:rsidR="00376DBD" w:rsidRDefault="00376DBD" w:rsidP="00376DBD">
      <w:pPr>
        <w:pStyle w:val="SemEspaamen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que ocorrerá em cada um dos béqueres após aproximadamente 12h?</w:t>
      </w:r>
      <w:r w:rsidR="00086853">
        <w:rPr>
          <w:rFonts w:ascii="Times New Roman" w:hAnsi="Times New Roman" w:cs="Times New Roman"/>
          <w:sz w:val="24"/>
          <w:szCs w:val="24"/>
        </w:rPr>
        <w:t xml:space="preserve"> Comente.</w:t>
      </w:r>
    </w:p>
    <w:p w14:paraId="50D5342A" w14:textId="77777777" w:rsidR="00104C36" w:rsidRDefault="00104C36" w:rsidP="00376DBD">
      <w:pPr>
        <w:pStyle w:val="SemEspaamen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E137C2F" w14:textId="77777777" w:rsidR="00104C36" w:rsidRPr="00F81A7F" w:rsidRDefault="00104C36" w:rsidP="00376DBD">
      <w:pPr>
        <w:pStyle w:val="SemEspaamen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04C36" w:rsidRPr="00F81A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18A5"/>
    <w:multiLevelType w:val="hybridMultilevel"/>
    <w:tmpl w:val="06DEDD78"/>
    <w:lvl w:ilvl="0" w:tplc="358496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432C8"/>
    <w:multiLevelType w:val="hybridMultilevel"/>
    <w:tmpl w:val="BC12A14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927615"/>
    <w:multiLevelType w:val="hybridMultilevel"/>
    <w:tmpl w:val="C2ACF64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9D3744"/>
    <w:multiLevelType w:val="hybridMultilevel"/>
    <w:tmpl w:val="DCFE97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230D0"/>
    <w:multiLevelType w:val="hybridMultilevel"/>
    <w:tmpl w:val="3B1AA88A"/>
    <w:lvl w:ilvl="0" w:tplc="EA5694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D35CC"/>
    <w:multiLevelType w:val="hybridMultilevel"/>
    <w:tmpl w:val="EF80918A"/>
    <w:lvl w:ilvl="0" w:tplc="547A385E">
      <w:start w:val="1"/>
      <w:numFmt w:val="decimal"/>
      <w:lvlText w:val="%1-"/>
      <w:lvlJc w:val="left"/>
      <w:pPr>
        <w:ind w:left="720" w:hanging="360"/>
      </w:pPr>
      <w:rPr>
        <w:rFonts w:ascii="inherit" w:hAnsi="inheri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73435"/>
    <w:multiLevelType w:val="multilevel"/>
    <w:tmpl w:val="45E6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F52F3F"/>
    <w:multiLevelType w:val="hybridMultilevel"/>
    <w:tmpl w:val="76609D0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AA283C"/>
    <w:multiLevelType w:val="hybridMultilevel"/>
    <w:tmpl w:val="CD388E9E"/>
    <w:lvl w:ilvl="0" w:tplc="318415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41807"/>
    <w:multiLevelType w:val="hybridMultilevel"/>
    <w:tmpl w:val="A552CE1C"/>
    <w:lvl w:ilvl="0" w:tplc="74A0A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0NLEwNLW0MDE1NzRS0lEKTi0uzszPAykwrAUAZo3jjywAAAA="/>
  </w:docVars>
  <w:rsids>
    <w:rsidRoot w:val="003E1F7F"/>
    <w:rsid w:val="000177A3"/>
    <w:rsid w:val="00086853"/>
    <w:rsid w:val="00104C36"/>
    <w:rsid w:val="0023469F"/>
    <w:rsid w:val="002B7BBB"/>
    <w:rsid w:val="003068C1"/>
    <w:rsid w:val="00376DBD"/>
    <w:rsid w:val="003E1F7F"/>
    <w:rsid w:val="003F08F1"/>
    <w:rsid w:val="004E2624"/>
    <w:rsid w:val="00520F3A"/>
    <w:rsid w:val="005D4C07"/>
    <w:rsid w:val="005E3599"/>
    <w:rsid w:val="00601011"/>
    <w:rsid w:val="006D423A"/>
    <w:rsid w:val="006E7A0C"/>
    <w:rsid w:val="00785482"/>
    <w:rsid w:val="008B3081"/>
    <w:rsid w:val="00A34A28"/>
    <w:rsid w:val="00AF5B2A"/>
    <w:rsid w:val="00BC5583"/>
    <w:rsid w:val="00C117ED"/>
    <w:rsid w:val="00E16A17"/>
    <w:rsid w:val="00EF7A96"/>
    <w:rsid w:val="00F8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3494"/>
  <w15:chartTrackingRefBased/>
  <w15:docId w15:val="{A5817035-6F3E-4629-BA42-C9D27F2F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1F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16A17"/>
    <w:pPr>
      <w:spacing w:after="0" w:line="240" w:lineRule="auto"/>
    </w:pPr>
  </w:style>
  <w:style w:type="paragraph" w:customStyle="1" w:styleId="emg-exercise-multiple-choice-answer-item">
    <w:name w:val="emg-exercise-multiple-choice-answer-item"/>
    <w:basedOn w:val="Normal"/>
    <w:rsid w:val="00F8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adge">
    <w:name w:val="badge"/>
    <w:basedOn w:val="Fontepargpadro"/>
    <w:rsid w:val="00F81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Ismenia Sodero Toledo Faria</dc:creator>
  <cp:keywords/>
  <dc:description/>
  <cp:lastModifiedBy>Raisa Rodrigues</cp:lastModifiedBy>
  <cp:revision>3</cp:revision>
  <dcterms:created xsi:type="dcterms:W3CDTF">2021-11-08T17:55:00Z</dcterms:created>
  <dcterms:modified xsi:type="dcterms:W3CDTF">2021-11-09T23:46:00Z</dcterms:modified>
</cp:coreProperties>
</file>