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9734" w14:textId="77777777" w:rsidR="009D5025" w:rsidRPr="007B0559" w:rsidRDefault="007B0559" w:rsidP="007B0559">
      <w:pPr>
        <w:spacing w:before="120" w:line="276" w:lineRule="auto"/>
        <w:ind w:left="-709"/>
        <w:jc w:val="center"/>
        <w:rPr>
          <w:b/>
          <w:u w:val="single"/>
        </w:rPr>
      </w:pPr>
      <w:r>
        <w:rPr>
          <w:b/>
          <w:u w:val="single"/>
        </w:rPr>
        <w:t>Visã</w:t>
      </w:r>
      <w:r w:rsidR="00411D16" w:rsidRPr="007B0559">
        <w:rPr>
          <w:b/>
          <w:u w:val="single"/>
        </w:rPr>
        <w:t>o do gênero</w:t>
      </w:r>
      <w:r w:rsidRPr="007B0559">
        <w:rPr>
          <w:b/>
          <w:u w:val="single"/>
        </w:rPr>
        <w:t xml:space="preserve"> CONTO: </w:t>
      </w:r>
      <w:r w:rsidR="00411D16" w:rsidRPr="007B0559">
        <w:rPr>
          <w:b/>
          <w:u w:val="single"/>
        </w:rPr>
        <w:t>POE e TCHEKHOV</w:t>
      </w:r>
    </w:p>
    <w:p w14:paraId="24B69FE0" w14:textId="77777777" w:rsidR="00411D16" w:rsidRDefault="00411D16" w:rsidP="007B0559">
      <w:pPr>
        <w:spacing w:before="120" w:line="276" w:lineRule="auto"/>
        <w:ind w:left="-709"/>
        <w:jc w:val="both"/>
      </w:pPr>
    </w:p>
    <w:p w14:paraId="0D202321" w14:textId="77777777" w:rsidR="00411D16" w:rsidRDefault="00411D16" w:rsidP="007B0559">
      <w:pPr>
        <w:spacing w:before="120" w:line="276" w:lineRule="auto"/>
        <w:ind w:left="-709"/>
        <w:jc w:val="both"/>
      </w:pPr>
    </w:p>
    <w:p w14:paraId="24F058CB" w14:textId="77777777" w:rsidR="00411D16" w:rsidRPr="00CE4585" w:rsidRDefault="00411D16" w:rsidP="007B0559">
      <w:pPr>
        <w:spacing w:before="120" w:line="276" w:lineRule="auto"/>
        <w:ind w:left="-709"/>
        <w:jc w:val="both"/>
        <w:rPr>
          <w:b/>
          <w:u w:val="single"/>
        </w:rPr>
      </w:pPr>
      <w:r w:rsidRPr="00CE4585">
        <w:rPr>
          <w:b/>
          <w:u w:val="single"/>
        </w:rPr>
        <w:t xml:space="preserve">POE: </w:t>
      </w:r>
    </w:p>
    <w:p w14:paraId="338B393E" w14:textId="77777777" w:rsidR="00411D16" w:rsidRDefault="00CE4585" w:rsidP="007B0559">
      <w:pPr>
        <w:pStyle w:val="ListParagraph"/>
        <w:spacing w:before="120" w:line="276" w:lineRule="auto"/>
        <w:ind w:left="-709"/>
        <w:jc w:val="both"/>
      </w:pPr>
      <w:r>
        <w:t xml:space="preserve">- </w:t>
      </w:r>
      <w:r w:rsidR="00411D16">
        <w:t xml:space="preserve">o segredo de um conto está em promover o sequestro do leitor, prendendo-o num efeito único que lhe permita a visão conjunta da narrativa. </w:t>
      </w:r>
    </w:p>
    <w:p w14:paraId="7F1FBCA9" w14:textId="77777777" w:rsidR="00411D16" w:rsidRDefault="00CE4585" w:rsidP="007B0559">
      <w:pPr>
        <w:pStyle w:val="ListParagraph"/>
        <w:spacing w:before="120" w:line="276" w:lineRule="auto"/>
        <w:ind w:left="-709"/>
        <w:jc w:val="both"/>
      </w:pPr>
      <w:r>
        <w:t xml:space="preserve">- </w:t>
      </w:r>
      <w:r w:rsidR="00411D16">
        <w:t>O conto centra-se num conflito dramático para o qual contribui cada gesto ou olhar dos personagens</w:t>
      </w:r>
    </w:p>
    <w:p w14:paraId="7F95A7FC" w14:textId="77777777" w:rsidR="00411D16" w:rsidRDefault="00CE4585" w:rsidP="007B0559">
      <w:pPr>
        <w:pStyle w:val="ListParagraph"/>
        <w:spacing w:before="120" w:line="276" w:lineRule="auto"/>
        <w:ind w:left="-709"/>
        <w:jc w:val="both"/>
      </w:pPr>
      <w:r>
        <w:t xml:space="preserve">- </w:t>
      </w:r>
      <w:r w:rsidR="00411D16">
        <w:t xml:space="preserve">Por conta da tensão relatada, o desfecho também é muito importante para conseguir o efeito único. </w:t>
      </w:r>
    </w:p>
    <w:p w14:paraId="2B5A73D9" w14:textId="77777777" w:rsidR="00411D16" w:rsidRDefault="00CE4585" w:rsidP="007B0559">
      <w:pPr>
        <w:pStyle w:val="ListParagraph"/>
        <w:spacing w:before="120" w:line="276" w:lineRule="auto"/>
        <w:ind w:left="-709"/>
        <w:jc w:val="both"/>
      </w:pPr>
      <w:r>
        <w:t xml:space="preserve">- </w:t>
      </w:r>
      <w:r w:rsidR="00411D16">
        <w:t>Logo, o trabalho da escrita implica uma elaboração consciente do texto.</w:t>
      </w:r>
    </w:p>
    <w:p w14:paraId="481B04B4" w14:textId="77777777" w:rsidR="00411D16" w:rsidRDefault="00CE4585" w:rsidP="007B0559">
      <w:pPr>
        <w:pStyle w:val="ListParagraph"/>
        <w:spacing w:before="120" w:line="276" w:lineRule="auto"/>
        <w:ind w:left="-709"/>
        <w:jc w:val="both"/>
      </w:pPr>
      <w:r>
        <w:t xml:space="preserve">- </w:t>
      </w:r>
      <w:r w:rsidR="00411D16">
        <w:t>Diz em A filosofia da composição: “todo enredo digno desse nome, deve ser elaborado para o desfecho, antes de se tentar qualquer coisa com a caneta. É somente com um Desfecho constantemente em vista que podemos conferir a um enredo seu indispensável ar de consequência, ou casualidade, fazendo com que os incidentes e, principalmente, em todos os pontos, o tom contribua para o desenvolvimento da intenção”. (Poe, 2008, p. 64)</w:t>
      </w:r>
    </w:p>
    <w:p w14:paraId="4F90420F" w14:textId="77777777" w:rsidR="00411D16" w:rsidRDefault="00411D16" w:rsidP="007B0559">
      <w:pPr>
        <w:pStyle w:val="ListParagraph"/>
        <w:spacing w:before="120" w:line="276" w:lineRule="auto"/>
        <w:ind w:left="-709"/>
        <w:jc w:val="both"/>
      </w:pPr>
    </w:p>
    <w:p w14:paraId="6C431D07" w14:textId="77777777" w:rsidR="00411D16" w:rsidRDefault="00411D16" w:rsidP="007B0559">
      <w:pPr>
        <w:pStyle w:val="ListParagraph"/>
        <w:spacing w:before="120" w:line="276" w:lineRule="auto"/>
        <w:ind w:left="-709"/>
        <w:jc w:val="both"/>
      </w:pPr>
    </w:p>
    <w:p w14:paraId="65BD7EBE" w14:textId="77777777" w:rsidR="007B0559" w:rsidRDefault="00411D16" w:rsidP="007B0559">
      <w:pPr>
        <w:pStyle w:val="ListParagraph"/>
        <w:spacing w:before="120" w:line="276" w:lineRule="auto"/>
        <w:ind w:left="-709"/>
        <w:jc w:val="both"/>
        <w:rPr>
          <w:b/>
          <w:u w:val="single"/>
        </w:rPr>
      </w:pPr>
      <w:r w:rsidRPr="00CE4585">
        <w:rPr>
          <w:b/>
          <w:u w:val="single"/>
        </w:rPr>
        <w:t>TCHEKHOV:</w:t>
      </w:r>
    </w:p>
    <w:p w14:paraId="31B419C3" w14:textId="77777777" w:rsidR="007B0559" w:rsidRDefault="007B0559" w:rsidP="007B0559">
      <w:pPr>
        <w:pStyle w:val="ListParagraph"/>
        <w:spacing w:before="120" w:line="276" w:lineRule="auto"/>
        <w:ind w:left="-709"/>
        <w:jc w:val="both"/>
        <w:rPr>
          <w:b/>
          <w:u w:val="single"/>
        </w:rPr>
      </w:pPr>
    </w:p>
    <w:p w14:paraId="654D2667" w14:textId="77777777" w:rsidR="00411D16" w:rsidRPr="007B0559" w:rsidRDefault="007B0559" w:rsidP="007B0559">
      <w:pPr>
        <w:pStyle w:val="ListParagraph"/>
        <w:spacing w:before="120" w:line="276" w:lineRule="auto"/>
        <w:ind w:left="-709"/>
        <w:jc w:val="both"/>
        <w:rPr>
          <w:b/>
          <w:u w:val="single"/>
        </w:rPr>
      </w:pPr>
      <w:r w:rsidRPr="007B0559">
        <w:rPr>
          <w:b/>
        </w:rPr>
        <w:t xml:space="preserve">- </w:t>
      </w:r>
      <w:r w:rsidR="00411D16">
        <w:t xml:space="preserve">Para o autor russo, o conto não depende somente de fatores como brevidade e impressão total, mas também devem se pautar pela </w:t>
      </w:r>
      <w:r w:rsidR="00411D16" w:rsidRPr="007B0559">
        <w:rPr>
          <w:b/>
          <w:i/>
        </w:rPr>
        <w:t>clareza, força e compactação</w:t>
      </w:r>
      <w:r w:rsidR="00411D16">
        <w:t xml:space="preserve">. </w:t>
      </w:r>
    </w:p>
    <w:p w14:paraId="5BC73214" w14:textId="77777777" w:rsidR="007B0559" w:rsidRDefault="007B0559" w:rsidP="007B0559">
      <w:pPr>
        <w:pStyle w:val="ListParagraph"/>
        <w:spacing w:before="120" w:line="276" w:lineRule="auto"/>
        <w:ind w:left="-349"/>
        <w:jc w:val="both"/>
      </w:pPr>
    </w:p>
    <w:p w14:paraId="03D9225B" w14:textId="77777777" w:rsidR="00CE4585" w:rsidRDefault="00CE4585" w:rsidP="007B0559">
      <w:pPr>
        <w:pStyle w:val="ListParagraph"/>
        <w:spacing w:before="120" w:line="276" w:lineRule="auto"/>
        <w:ind w:left="-709"/>
        <w:jc w:val="both"/>
      </w:pPr>
      <w:r>
        <w:t xml:space="preserve">- </w:t>
      </w:r>
      <w:r w:rsidR="00411D16" w:rsidRPr="007B0559">
        <w:rPr>
          <w:i/>
        </w:rPr>
        <w:t>“você sente a natureza, mas não representa como sente. Uma descrição da natur</w:t>
      </w:r>
      <w:r w:rsidRPr="007B0559">
        <w:rPr>
          <w:i/>
        </w:rPr>
        <w:t>eza, antes de mais nada, deve ser</w:t>
      </w:r>
      <w:r w:rsidR="00411D16" w:rsidRPr="007B0559">
        <w:rPr>
          <w:i/>
        </w:rPr>
        <w:t xml:space="preserve"> </w:t>
      </w:r>
      <w:r w:rsidRPr="007B0559">
        <w:rPr>
          <w:i/>
        </w:rPr>
        <w:t>pictórica, p</w:t>
      </w:r>
      <w:r w:rsidR="00411D16" w:rsidRPr="007B0559">
        <w:rPr>
          <w:i/>
        </w:rPr>
        <w:t>ara que o leitor, tendo lido e fechado os olhos, possa imaginar imediatamente a paisagem representada</w:t>
      </w:r>
      <w:r w:rsidRPr="007B0559">
        <w:rPr>
          <w:i/>
        </w:rPr>
        <w:t xml:space="preserve">. O acumulo de elementos tais como o crepúsculo, a luz plúmbea, </w:t>
      </w:r>
      <w:r w:rsidR="00411D16" w:rsidRPr="007B0559">
        <w:rPr>
          <w:i/>
        </w:rPr>
        <w:t>uma poça, a unidade,</w:t>
      </w:r>
      <w:r w:rsidRPr="007B0559">
        <w:rPr>
          <w:i/>
        </w:rPr>
        <w:t xml:space="preserve"> o prateado dos álamos, o horizonte com nuvens, os pardais, os prados distantes—não é um quad</w:t>
      </w:r>
      <w:r w:rsidR="00411D16" w:rsidRPr="007B0559">
        <w:rPr>
          <w:i/>
        </w:rPr>
        <w:t>ro pois por ma</w:t>
      </w:r>
      <w:r w:rsidRPr="007B0559">
        <w:rPr>
          <w:i/>
        </w:rPr>
        <w:t>i</w:t>
      </w:r>
      <w:r w:rsidR="00411D16" w:rsidRPr="007B0559">
        <w:rPr>
          <w:i/>
        </w:rPr>
        <w:t>s que deseje, nunca po</w:t>
      </w:r>
      <w:r w:rsidRPr="007B0559">
        <w:rPr>
          <w:i/>
        </w:rPr>
        <w:t>deria imaginar tudo isso num todo</w:t>
      </w:r>
      <w:r w:rsidR="00411D16" w:rsidRPr="007B0559">
        <w:rPr>
          <w:i/>
        </w:rPr>
        <w:t xml:space="preserve"> harmônico</w:t>
      </w:r>
      <w:r>
        <w:t xml:space="preserve"> (Tchekhov, 2007, p.68)</w:t>
      </w:r>
    </w:p>
    <w:p w14:paraId="3C079E8D" w14:textId="77777777" w:rsidR="00CE4585" w:rsidRDefault="00CE4585" w:rsidP="007B0559">
      <w:pPr>
        <w:spacing w:before="120" w:line="276" w:lineRule="auto"/>
        <w:ind w:left="-709"/>
        <w:jc w:val="both"/>
      </w:pPr>
      <w:r>
        <w:t xml:space="preserve">- Ou seja: no conto modelar de Poe, a fábula (enredo) era responsável pela intensidade da ação e efeito de totalidade. Entretanto, na narrativa </w:t>
      </w:r>
      <w:proofErr w:type="spellStart"/>
      <w:r>
        <w:t>thchekhoviana</w:t>
      </w:r>
      <w:proofErr w:type="spellEnd"/>
      <w:r>
        <w:t xml:space="preserve"> essas engrenagens </w:t>
      </w:r>
      <w:proofErr w:type="spellStart"/>
      <w:r>
        <w:t>sao</w:t>
      </w:r>
      <w:proofErr w:type="spellEnd"/>
      <w:r>
        <w:t xml:space="preserve"> substituídas pelos estados de espírito da personagem, pela trivialidade dos </w:t>
      </w:r>
      <w:proofErr w:type="spellStart"/>
      <w:r>
        <w:t>acontecimewntos</w:t>
      </w:r>
      <w:proofErr w:type="spellEnd"/>
      <w:r>
        <w:t xml:space="preserve"> e pela escassa ação exterior, dando a impressão de uma </w:t>
      </w:r>
      <w:r w:rsidRPr="00CE4585">
        <w:rPr>
          <w:b/>
        </w:rPr>
        <w:t>narrativa de atmosfera</w:t>
      </w:r>
      <w:r>
        <w:t>.</w:t>
      </w:r>
      <w:bookmarkStart w:id="0" w:name="_GoBack"/>
      <w:bookmarkEnd w:id="0"/>
    </w:p>
    <w:p w14:paraId="0B5A687C" w14:textId="77777777" w:rsidR="00CE4585" w:rsidRDefault="00CE4585" w:rsidP="007B0559">
      <w:pPr>
        <w:spacing w:before="120" w:line="276" w:lineRule="auto"/>
        <w:ind w:left="-709"/>
        <w:jc w:val="both"/>
      </w:pPr>
      <w:r>
        <w:t xml:space="preserve">- </w:t>
      </w:r>
      <w:r w:rsidRPr="000E44F7">
        <w:rPr>
          <w:b/>
        </w:rPr>
        <w:t>Ao transferir a tensão narrativa do exterior para o interior das personagens, Tchekhov subverteu também o conceito de desenlace  forte da narrativa</w:t>
      </w:r>
      <w:r>
        <w:t xml:space="preserve">; pois, os conflitos interiores da personagem não se resolvem nos limites da obra, transformando o caráter final das narrativas.  </w:t>
      </w:r>
    </w:p>
    <w:p w14:paraId="266707AF" w14:textId="77777777" w:rsidR="00CE4585" w:rsidRDefault="00CE4585" w:rsidP="007B0559">
      <w:pPr>
        <w:spacing w:before="120" w:line="276" w:lineRule="auto"/>
        <w:ind w:left="-709"/>
        <w:jc w:val="both"/>
      </w:pPr>
    </w:p>
    <w:sectPr w:rsidR="00CE4585" w:rsidSect="007B0559">
      <w:pgSz w:w="11900" w:h="16840"/>
      <w:pgMar w:top="851" w:right="1552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6B2C"/>
    <w:multiLevelType w:val="hybridMultilevel"/>
    <w:tmpl w:val="B6F2E5AE"/>
    <w:lvl w:ilvl="0" w:tplc="9DD0D3D8">
      <w:start w:val="1"/>
      <w:numFmt w:val="bullet"/>
      <w:lvlText w:val="-"/>
      <w:lvlJc w:val="left"/>
      <w:pPr>
        <w:ind w:left="-34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CE269A1"/>
    <w:multiLevelType w:val="hybridMultilevel"/>
    <w:tmpl w:val="9344FC3A"/>
    <w:lvl w:ilvl="0" w:tplc="A30CAE3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16"/>
    <w:rsid w:val="000E44F7"/>
    <w:rsid w:val="00411D16"/>
    <w:rsid w:val="007B0559"/>
    <w:rsid w:val="009D5025"/>
    <w:rsid w:val="00C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78A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Paixão</dc:creator>
  <cp:keywords/>
  <dc:description/>
  <cp:lastModifiedBy>Fernando Paixão</cp:lastModifiedBy>
  <cp:revision>2</cp:revision>
  <dcterms:created xsi:type="dcterms:W3CDTF">2015-08-31T12:15:00Z</dcterms:created>
  <dcterms:modified xsi:type="dcterms:W3CDTF">2016-03-27T22:05:00Z</dcterms:modified>
</cp:coreProperties>
</file>