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D7" w:rsidRDefault="00C6696C">
      <w:pPr>
        <w:pStyle w:val="Standard"/>
        <w:spacing w:after="0" w:line="240" w:lineRule="auto"/>
        <w:ind w:left="446"/>
        <w:jc w:val="center"/>
      </w:pPr>
      <w:r>
        <w:rPr>
          <w:rFonts w:ascii="Arial" w:hAnsi="Arial" w:cs="Arial"/>
          <w:sz w:val="24"/>
          <w:szCs w:val="24"/>
        </w:rPr>
        <w:t xml:space="preserve">Formulário para controle da </w:t>
      </w:r>
      <w:r>
        <w:rPr>
          <w:rFonts w:ascii="Arial" w:hAnsi="Arial" w:cs="Arial"/>
          <w:b/>
          <w:sz w:val="24"/>
          <w:szCs w:val="24"/>
        </w:rPr>
        <w:t>Frequência</w:t>
      </w:r>
      <w:r>
        <w:rPr>
          <w:rFonts w:ascii="Arial" w:hAnsi="Arial" w:cs="Arial"/>
          <w:sz w:val="24"/>
          <w:szCs w:val="24"/>
        </w:rPr>
        <w:t xml:space="preserve"> na disciplina </w:t>
      </w:r>
    </w:p>
    <w:p w:rsidR="006260D7" w:rsidRDefault="00C6696C">
      <w:pPr>
        <w:pStyle w:val="Standard"/>
        <w:spacing w:after="0" w:line="240" w:lineRule="auto"/>
        <w:ind w:left="4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HRB4029-Preparação Pedagógica</w:t>
      </w:r>
    </w:p>
    <w:p w:rsidR="006260D7" w:rsidRDefault="00C6696C">
      <w:pPr>
        <w:pStyle w:val="Standard"/>
        <w:spacing w:after="0" w:line="240" w:lineRule="auto"/>
        <w:ind w:left="4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24/08/2021</w:t>
      </w:r>
    </w:p>
    <w:p w:rsidR="006260D7" w:rsidRDefault="006260D7">
      <w:pPr>
        <w:pStyle w:val="Standard"/>
        <w:ind w:left="450"/>
        <w:jc w:val="both"/>
        <w:rPr>
          <w:rFonts w:ascii="Arial" w:eastAsia="Arial" w:hAnsi="Arial" w:cs="Arial"/>
          <w:b/>
          <w:szCs w:val="24"/>
        </w:rPr>
      </w:pPr>
    </w:p>
    <w:p w:rsidR="006260D7" w:rsidRDefault="00C6696C">
      <w:pPr>
        <w:pStyle w:val="Standard"/>
        <w:ind w:left="450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Nome, NUSP e e-mail USP:</w:t>
      </w:r>
    </w:p>
    <w:p w:rsidR="006260D7" w:rsidRDefault="00C6696C">
      <w:pPr>
        <w:pStyle w:val="Ttulo1"/>
        <w:spacing w:after="240"/>
        <w:ind w:left="450"/>
        <w:jc w:val="both"/>
      </w:pPr>
      <w:r>
        <w:rPr>
          <w:rFonts w:ascii="Arial" w:eastAsia="Arial" w:hAnsi="Arial" w:cs="Arial"/>
          <w:sz w:val="22"/>
          <w:szCs w:val="24"/>
        </w:rPr>
        <w:t xml:space="preserve">Use este formulário para fazer uma </w:t>
      </w:r>
      <w:r>
        <w:rPr>
          <w:rFonts w:ascii="Arial" w:eastAsia="Arial" w:hAnsi="Arial" w:cs="Arial"/>
          <w:b/>
          <w:sz w:val="22"/>
          <w:szCs w:val="24"/>
        </w:rPr>
        <w:t>autoavaliação</w:t>
      </w:r>
      <w:r>
        <w:rPr>
          <w:rFonts w:ascii="Arial" w:eastAsia="Arial" w:hAnsi="Arial" w:cs="Arial"/>
          <w:color w:val="FF0000"/>
          <w:sz w:val="22"/>
          <w:szCs w:val="24"/>
        </w:rPr>
        <w:t xml:space="preserve"> </w:t>
      </w:r>
      <w:r>
        <w:rPr>
          <w:rFonts w:ascii="Arial" w:eastAsia="Arial" w:hAnsi="Arial" w:cs="Arial"/>
          <w:sz w:val="22"/>
          <w:szCs w:val="24"/>
        </w:rPr>
        <w:t xml:space="preserve">dos seus </w:t>
      </w:r>
      <w:r>
        <w:rPr>
          <w:rFonts w:ascii="Arial" w:eastAsia="Arial" w:hAnsi="Arial" w:cs="Arial"/>
          <w:sz w:val="22"/>
          <w:szCs w:val="24"/>
        </w:rPr>
        <w:t>acessos/visitas (visualizações) aos documentos e atividades conforme disponibilizados no AVA na HRB4029.</w:t>
      </w:r>
    </w:p>
    <w:p w:rsidR="006260D7" w:rsidRDefault="00C6696C">
      <w:pPr>
        <w:pStyle w:val="Ttulo1"/>
        <w:spacing w:after="240"/>
        <w:ind w:left="450"/>
        <w:jc w:val="both"/>
      </w:pPr>
      <w:r>
        <w:rPr>
          <w:rFonts w:ascii="Arial" w:eastAsia="Arial" w:hAnsi="Arial" w:cs="Arial"/>
          <w:sz w:val="22"/>
          <w:szCs w:val="24"/>
        </w:rPr>
        <w:t>Caso não tenha realizado o acesso na data prevista, assinale NÃO e realize o acesso o quanto antes. Se não conseguir mais acessar ou realizar a ativida</w:t>
      </w:r>
      <w:r>
        <w:rPr>
          <w:rFonts w:ascii="Arial" w:eastAsia="Arial" w:hAnsi="Arial" w:cs="Arial"/>
          <w:sz w:val="22"/>
          <w:szCs w:val="24"/>
        </w:rPr>
        <w:t xml:space="preserve">de devido ao esgotamento do prazo máximo previsto, entre em contato com a </w:t>
      </w:r>
      <w:proofErr w:type="spellStart"/>
      <w:r>
        <w:rPr>
          <w:rFonts w:ascii="Arial" w:eastAsia="Arial" w:hAnsi="Arial" w:cs="Arial"/>
          <w:sz w:val="22"/>
          <w:szCs w:val="24"/>
        </w:rPr>
        <w:t>Profa</w:t>
      </w:r>
      <w:proofErr w:type="spellEnd"/>
      <w:r>
        <w:rPr>
          <w:rFonts w:ascii="Arial" w:eastAsia="Arial" w:hAnsi="Arial" w:cs="Arial"/>
          <w:sz w:val="22"/>
          <w:szCs w:val="24"/>
        </w:rPr>
        <w:t xml:space="preserve"> Jeniffer (</w:t>
      </w:r>
      <w:hyperlink r:id="rId7" w:history="1">
        <w:r>
          <w:rPr>
            <w:rStyle w:val="Hyperlink"/>
            <w:rFonts w:ascii="Arial" w:eastAsia="Arial" w:hAnsi="Arial" w:cs="Arial"/>
            <w:sz w:val="22"/>
            <w:szCs w:val="24"/>
          </w:rPr>
          <w:t>jdutka@usp.br</w:t>
        </w:r>
      </w:hyperlink>
      <w:r>
        <w:rPr>
          <w:rFonts w:ascii="Arial" w:eastAsia="Arial" w:hAnsi="Arial" w:cs="Arial"/>
          <w:sz w:val="22"/>
          <w:szCs w:val="24"/>
        </w:rPr>
        <w:t xml:space="preserve">) para verificar a possibilidade de acessar materiais e atividades com atraso. </w:t>
      </w:r>
      <w:bookmarkStart w:id="0" w:name="_GoBack"/>
      <w:bookmarkEnd w:id="0"/>
    </w:p>
    <w:tbl>
      <w:tblPr>
        <w:tblW w:w="9180" w:type="dxa"/>
        <w:tblInd w:w="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4680"/>
      </w:tblGrid>
      <w:tr w:rsidR="006260D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jc w:val="center"/>
            </w:pPr>
            <w:r>
              <w:rPr>
                <w:rFonts w:ascii="Arial" w:eastAsia="Arial" w:hAnsi="Arial" w:cs="Arial"/>
                <w:b/>
                <w:szCs w:val="24"/>
              </w:rPr>
              <w:t>Atividades e materiais no AVA da HR</w:t>
            </w:r>
            <w:r>
              <w:rPr>
                <w:rFonts w:ascii="Arial" w:eastAsia="Arial" w:hAnsi="Arial" w:cs="Arial"/>
                <w:b/>
                <w:szCs w:val="24"/>
              </w:rPr>
              <w:t>B4029</w:t>
            </w:r>
          </w:p>
        </w:tc>
        <w:bookmarkStart w:id="1" w:name="_15gpkd6adcpz"/>
        <w:bookmarkEnd w:id="1"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Ttulo1"/>
              <w:spacing w:after="240"/>
              <w:ind w:left="450"/>
              <w:jc w:val="center"/>
            </w:pPr>
            <w:r>
              <w:fldChar w:fldCharType="begin"/>
            </w:r>
            <w:r>
              <w:instrText xml:space="preserve"> HYPERLINK  "https://edisciplinas.usp.br/course/view.php?id=84535"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22"/>
                <w:szCs w:val="24"/>
              </w:rPr>
              <w:t>https://edisciplinas.usp.br/course/view.php?id=84535</w:t>
            </w:r>
            <w:r>
              <w:rPr>
                <w:rStyle w:val="Hyperlink"/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No dia 24/08/2021: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Relação entre Ensino, Pesquisa e Extensão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>1) Visualizei e li o Caderno de Pedagogia 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(    ) SIM    (    </w:t>
            </w:r>
            <w:r>
              <w:rPr>
                <w:rFonts w:ascii="Arial" w:eastAsia="Arial" w:hAnsi="Arial" w:cs="Arial"/>
                <w:b/>
                <w:szCs w:val="24"/>
              </w:rPr>
              <w:t>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>2) Visualizei e li o Caderno de Pedagogia 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>3) Visualizei a tarefa proposta sobre avaliação (</w:t>
            </w:r>
            <w:r>
              <w:rPr>
                <w:rFonts w:ascii="Arial" w:eastAsia="Arial" w:hAnsi="Arial" w:cs="Arial"/>
                <w:szCs w:val="24"/>
                <w:u w:val="single"/>
              </w:rPr>
              <w:t>visualização</w:t>
            </w:r>
            <w:r>
              <w:rPr>
                <w:rFonts w:ascii="Arial" w:eastAsia="Arial" w:hAnsi="Arial" w:cs="Arial"/>
                <w:szCs w:val="24"/>
              </w:rPr>
              <w:t xml:space="preserve"> prevista para </w:t>
            </w:r>
            <w:r>
              <w:rPr>
                <w:rFonts w:ascii="Arial" w:eastAsia="Arial" w:hAnsi="Arial" w:cs="Arial"/>
                <w:b/>
                <w:szCs w:val="24"/>
              </w:rPr>
              <w:t>24/08/21</w:t>
            </w:r>
            <w:r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 xml:space="preserve">4) Visualizei e li a Resolução sobre Cursos de Extensão </w:t>
            </w:r>
            <w:r>
              <w:rPr>
                <w:rFonts w:ascii="Arial" w:eastAsia="Arial" w:hAnsi="Arial" w:cs="Arial"/>
                <w:szCs w:val="24"/>
              </w:rPr>
              <w:t>Universitária - 2019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>5) Visualizei e li a Resolução sobre  integralização de créditos de Atividades Acadêmicas Complementares (AAC)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</w:pPr>
            <w:r>
              <w:rPr>
                <w:rFonts w:ascii="Arial" w:eastAsia="Arial" w:hAnsi="Arial" w:cs="Arial"/>
                <w:szCs w:val="24"/>
              </w:rPr>
              <w:t>6) Visualizei e li a reportagem Ensino, pesquisa e extensão são a essênc</w:t>
            </w:r>
            <w:r>
              <w:rPr>
                <w:rFonts w:ascii="Arial" w:eastAsia="Arial" w:hAnsi="Arial" w:cs="Arial"/>
                <w:szCs w:val="24"/>
              </w:rPr>
              <w:t>ia das universidades estaduais paulistas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7) Visualizei e li o Manual Centros e Programas da PRCEU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15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8) Visualizei e li a reportagem </w:t>
            </w:r>
            <w:r w:rsidR="00E96CC2">
              <w:rPr>
                <w:rFonts w:ascii="Arial" w:eastAsia="Arial" w:hAnsi="Arial" w:cs="Arial"/>
                <w:szCs w:val="24"/>
              </w:rPr>
              <w:t xml:space="preserve">sobre </w:t>
            </w:r>
            <w:r>
              <w:rPr>
                <w:rFonts w:ascii="Arial" w:eastAsia="Arial" w:hAnsi="Arial" w:cs="Arial"/>
                <w:szCs w:val="24"/>
              </w:rPr>
              <w:t>AAC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>
            <w:pPr>
              <w:pStyle w:val="Standard"/>
              <w:spacing w:after="0" w:line="240" w:lineRule="auto"/>
              <w:ind w:left="450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(    ) SIM    (    ) NÃO</w:t>
            </w:r>
          </w:p>
        </w:tc>
      </w:tr>
      <w:tr w:rsidR="006260D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C6696C" w:rsidP="00E96CC2">
            <w:pPr>
              <w:pStyle w:val="Standard"/>
              <w:spacing w:after="0" w:line="240" w:lineRule="auto"/>
              <w:ind w:left="15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Calcule a frequência no dia </w:t>
            </w:r>
            <w:r w:rsidR="00E96CC2">
              <w:rPr>
                <w:rFonts w:ascii="Arial" w:eastAsia="Arial" w:hAnsi="Arial" w:cs="Arial"/>
                <w:szCs w:val="24"/>
              </w:rPr>
              <w:t>24</w:t>
            </w:r>
            <w:r>
              <w:rPr>
                <w:rFonts w:ascii="Arial" w:eastAsia="Arial" w:hAnsi="Arial" w:cs="Arial"/>
                <w:szCs w:val="24"/>
              </w:rPr>
              <w:t xml:space="preserve">/08/2021 </w:t>
            </w:r>
            <w:r>
              <w:rPr>
                <w:rFonts w:ascii="Arial" w:eastAsia="Arial" w:hAnsi="Arial" w:cs="Arial"/>
                <w:szCs w:val="24"/>
              </w:rPr>
              <w:t>(mínimo necessário para não reprovar por FALTA é 75%)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60D7" w:rsidRDefault="006260D7">
            <w:pPr>
              <w:pStyle w:val="Standard"/>
              <w:spacing w:after="0" w:line="240" w:lineRule="auto"/>
              <w:ind w:left="45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</w:tbl>
    <w:p w:rsidR="006260D7" w:rsidRDefault="006260D7">
      <w:pPr>
        <w:pageBreakBefore/>
        <w:widowControl w:val="0"/>
        <w:suppressAutoHyphens w:val="0"/>
        <w:rPr>
          <w:rFonts w:ascii="Arial" w:eastAsia="Arial" w:hAnsi="Arial" w:cs="Arial"/>
          <w:szCs w:val="24"/>
        </w:rPr>
      </w:pPr>
    </w:p>
    <w:p w:rsidR="006260D7" w:rsidRDefault="00C6696C">
      <w:pPr>
        <w:pStyle w:val="Ttulo1"/>
        <w:spacing w:after="240"/>
        <w:ind w:left="450"/>
      </w:pPr>
      <w:r>
        <w:rPr>
          <w:rFonts w:ascii="Arial" w:eastAsia="Arial" w:hAnsi="Arial" w:cs="Arial"/>
          <w:sz w:val="24"/>
          <w:szCs w:val="24"/>
        </w:rPr>
        <w:t xml:space="preserve">Instruções gerais para preencher os formulários para </w:t>
      </w:r>
      <w:r>
        <w:rPr>
          <w:rFonts w:ascii="Arial" w:eastAsia="Arial" w:hAnsi="Arial" w:cs="Arial"/>
          <w:b/>
          <w:sz w:val="24"/>
          <w:szCs w:val="24"/>
        </w:rPr>
        <w:t>Controle da Frequência</w:t>
      </w:r>
      <w:r>
        <w:rPr>
          <w:rFonts w:ascii="Arial" w:eastAsia="Arial" w:hAnsi="Arial" w:cs="Arial"/>
          <w:sz w:val="24"/>
          <w:szCs w:val="24"/>
        </w:rPr>
        <w:t xml:space="preserve"> na disciplina HRB4029:</w:t>
      </w:r>
    </w:p>
    <w:p w:rsidR="006260D7" w:rsidRDefault="00C6696C">
      <w:pPr>
        <w:pStyle w:val="Standard"/>
        <w:widowControl/>
        <w:numPr>
          <w:ilvl w:val="0"/>
          <w:numId w:val="1"/>
        </w:numPr>
        <w:ind w:right="265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 frequência na disciplina remota será aferida a partir do monitoramento do acesso aos materiais e </w:t>
      </w:r>
      <w:r>
        <w:rPr>
          <w:rFonts w:ascii="Arial" w:eastAsia="Arial" w:hAnsi="Arial" w:cs="Arial"/>
          <w:i/>
          <w:sz w:val="24"/>
          <w:szCs w:val="24"/>
        </w:rPr>
        <w:t>atividades propostas em cada aba do AVA da HRB4029 (https://edisciplinas.usp.br/course/view.php?id= 84535);</w:t>
      </w:r>
    </w:p>
    <w:p w:rsidR="006260D7" w:rsidRDefault="00C6696C">
      <w:pPr>
        <w:pStyle w:val="Standard"/>
        <w:widowControl/>
        <w:numPr>
          <w:ilvl w:val="0"/>
          <w:numId w:val="1"/>
        </w:numPr>
        <w:ind w:right="265"/>
      </w:pPr>
      <w:r>
        <w:rPr>
          <w:rFonts w:ascii="Arial" w:eastAsia="Arial" w:hAnsi="Arial" w:cs="Arial"/>
          <w:i/>
          <w:sz w:val="24"/>
          <w:szCs w:val="24"/>
        </w:rPr>
        <w:t xml:space="preserve">A porcentagem (%) de acesso deve ser </w:t>
      </w:r>
      <w:r>
        <w:rPr>
          <w:rFonts w:ascii="Arial" w:eastAsia="Arial" w:hAnsi="Arial" w:cs="Arial"/>
          <w:i/>
          <w:sz w:val="24"/>
          <w:szCs w:val="24"/>
          <w:u w:val="single"/>
        </w:rPr>
        <w:t>estabelecida para cada dia de atividades</w:t>
      </w:r>
      <w:r>
        <w:rPr>
          <w:rFonts w:ascii="Arial" w:eastAsia="Arial" w:hAnsi="Arial" w:cs="Arial"/>
          <w:i/>
          <w:sz w:val="24"/>
          <w:szCs w:val="24"/>
        </w:rPr>
        <w:t xml:space="preserve"> (aba) </w:t>
      </w:r>
      <w:r>
        <w:rPr>
          <w:rFonts w:ascii="Arial" w:hAnsi="Arial" w:cs="Arial"/>
          <w:i/>
          <w:sz w:val="24"/>
          <w:szCs w:val="24"/>
        </w:rPr>
        <w:t xml:space="preserve">nas seguintes datas: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 xml:space="preserve">Aba do dia 13/07;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 xml:space="preserve">Aba do dia 20/07;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 xml:space="preserve">Aba </w:t>
      </w:r>
      <w:r>
        <w:rPr>
          <w:rFonts w:ascii="Arial" w:hAnsi="Arial" w:cs="Arial"/>
          <w:b/>
          <w:i/>
          <w:sz w:val="24"/>
          <w:szCs w:val="24"/>
        </w:rPr>
        <w:t xml:space="preserve">do dia 27/07;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 xml:space="preserve">Aba do dia 03/08;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 xml:space="preserve">Aba do dia 10/08;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Aba do dia 24/08; </w:t>
      </w:r>
    </w:p>
    <w:p w:rsidR="006260D7" w:rsidRDefault="00C6696C">
      <w:pPr>
        <w:pStyle w:val="Standard"/>
        <w:widowControl/>
        <w:numPr>
          <w:ilvl w:val="1"/>
          <w:numId w:val="2"/>
        </w:numPr>
        <w:ind w:right="265"/>
      </w:pPr>
      <w:r>
        <w:rPr>
          <w:rFonts w:ascii="Arial" w:hAnsi="Arial" w:cs="Arial"/>
          <w:b/>
          <w:i/>
          <w:sz w:val="24"/>
          <w:szCs w:val="24"/>
        </w:rPr>
        <w:t>Aba do dia 31/08.</w:t>
      </w:r>
    </w:p>
    <w:p w:rsidR="006260D7" w:rsidRDefault="00C6696C">
      <w:pPr>
        <w:pStyle w:val="Standard"/>
        <w:widowControl/>
        <w:numPr>
          <w:ilvl w:val="0"/>
          <w:numId w:val="1"/>
        </w:numPr>
        <w:ind w:right="265"/>
      </w:pPr>
      <w:r>
        <w:rPr>
          <w:rFonts w:ascii="Arial" w:eastAsia="Arial" w:hAnsi="Arial" w:cs="Arial"/>
          <w:i/>
          <w:sz w:val="24"/>
          <w:szCs w:val="24"/>
        </w:rPr>
        <w:t xml:space="preserve">Frequência de acesso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inferior à 75% </w:t>
      </w:r>
      <w:r>
        <w:rPr>
          <w:rFonts w:ascii="Arial" w:eastAsia="Arial" w:hAnsi="Arial" w:cs="Arial"/>
          <w:i/>
          <w:color w:val="FF0000"/>
          <w:sz w:val="24"/>
          <w:szCs w:val="24"/>
          <w:u w:val="single"/>
        </w:rPr>
        <w:t>em uma única aba</w:t>
      </w:r>
      <w:r>
        <w:rPr>
          <w:rFonts w:ascii="Arial" w:eastAsia="Arial" w:hAnsi="Arial" w:cs="Arial"/>
          <w:i/>
          <w:sz w:val="24"/>
          <w:szCs w:val="24"/>
        </w:rPr>
        <w:t xml:space="preserve">, resultará em reprova na disciplina por falta.  </w:t>
      </w:r>
      <w:r>
        <w:rPr>
          <w:rFonts w:ascii="Arial" w:hAnsi="Arial" w:cs="Arial"/>
          <w:i/>
          <w:sz w:val="24"/>
          <w:szCs w:val="24"/>
        </w:rPr>
        <w:t>Ou seja, para aprovação na disciplina será necessário o mínimo de</w:t>
      </w:r>
      <w:r>
        <w:rPr>
          <w:rFonts w:ascii="Arial" w:hAnsi="Arial" w:cs="Arial"/>
          <w:i/>
          <w:sz w:val="24"/>
          <w:szCs w:val="24"/>
        </w:rPr>
        <w:t xml:space="preserve"> 75% de acesso aos materiais/atividades disponibilizados em </w:t>
      </w:r>
      <w:r>
        <w:rPr>
          <w:rFonts w:ascii="Arial" w:hAnsi="Arial" w:cs="Arial"/>
          <w:i/>
          <w:color w:val="FF0000"/>
          <w:sz w:val="24"/>
          <w:szCs w:val="24"/>
        </w:rPr>
        <w:t>cada uma das abas</w:t>
      </w:r>
      <w:r>
        <w:rPr>
          <w:rFonts w:ascii="Arial" w:hAnsi="Arial" w:cs="Arial"/>
          <w:i/>
          <w:sz w:val="24"/>
          <w:szCs w:val="24"/>
        </w:rPr>
        <w:t xml:space="preserve"> nas seguintes datas: </w:t>
      </w:r>
      <w:r>
        <w:rPr>
          <w:rFonts w:ascii="Arial" w:hAnsi="Arial" w:cs="Arial"/>
          <w:b/>
          <w:i/>
          <w:sz w:val="24"/>
          <w:szCs w:val="24"/>
        </w:rPr>
        <w:t>13/07; 20/07; 27/07; 03/08; 10/08; 24/08; e 31/08.</w:t>
      </w:r>
    </w:p>
    <w:p w:rsidR="006260D7" w:rsidRDefault="006260D7">
      <w:pPr>
        <w:pStyle w:val="Standard"/>
        <w:widowControl/>
        <w:ind w:left="450" w:right="265"/>
        <w:rPr>
          <w:rFonts w:ascii="Arial" w:hAnsi="Arial" w:cs="Arial"/>
          <w:b/>
          <w:sz w:val="24"/>
          <w:szCs w:val="24"/>
        </w:rPr>
      </w:pPr>
    </w:p>
    <w:p w:rsidR="006260D7" w:rsidRDefault="00C6696C">
      <w:pPr>
        <w:pStyle w:val="Standard"/>
        <w:widowControl/>
        <w:ind w:left="360" w:right="265"/>
      </w:pPr>
      <w:r>
        <w:rPr>
          <w:rFonts w:ascii="Arial" w:hAnsi="Arial" w:cs="Arial"/>
          <w:b/>
          <w:sz w:val="24"/>
          <w:szCs w:val="24"/>
        </w:rPr>
        <w:t>Se você ainda não acessou todos os documentos que já podem ser acessados no AVA da HRB4029, aproveite par</w:t>
      </w:r>
      <w:r>
        <w:rPr>
          <w:rFonts w:ascii="Arial" w:hAnsi="Arial" w:cs="Arial"/>
          <w:b/>
          <w:sz w:val="24"/>
          <w:szCs w:val="24"/>
        </w:rPr>
        <w:t xml:space="preserve">a fazê-lo.  </w:t>
      </w:r>
    </w:p>
    <w:p w:rsidR="006260D7" w:rsidRDefault="006260D7">
      <w:pPr>
        <w:pStyle w:val="Ttulo1"/>
        <w:spacing w:after="240"/>
        <w:ind w:left="450"/>
      </w:pPr>
    </w:p>
    <w:sectPr w:rsidR="006260D7">
      <w:headerReference w:type="default" r:id="rId8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6C" w:rsidRDefault="00C6696C">
      <w:r>
        <w:separator/>
      </w:r>
    </w:p>
  </w:endnote>
  <w:endnote w:type="continuationSeparator" w:id="0">
    <w:p w:rsidR="00C6696C" w:rsidRDefault="00C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6C" w:rsidRDefault="00C6696C">
      <w:r>
        <w:rPr>
          <w:color w:val="000000"/>
        </w:rPr>
        <w:separator/>
      </w:r>
    </w:p>
  </w:footnote>
  <w:footnote w:type="continuationSeparator" w:id="0">
    <w:p w:rsidR="00C6696C" w:rsidRDefault="00C6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B" w:rsidRDefault="00C6696C">
    <w:pPr>
      <w:pStyle w:val="Cabealho"/>
    </w:pPr>
    <w:r>
      <w:rPr>
        <w:rFonts w:ascii="Arial" w:hAnsi="Arial" w:cs="Arial"/>
        <w:noProof/>
        <w:sz w:val="28"/>
        <w:szCs w:val="24"/>
      </w:rPr>
      <w:drawing>
        <wp:inline distT="0" distB="0" distL="0" distR="0">
          <wp:extent cx="1467191" cy="749478"/>
          <wp:effectExtent l="0" t="0" r="0" b="0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191" cy="749478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34EDB" w:rsidRDefault="00C669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1D2"/>
    <w:multiLevelType w:val="multilevel"/>
    <w:tmpl w:val="D1622B3A"/>
    <w:lvl w:ilvl="0">
      <w:numFmt w:val="bullet"/>
      <w:lvlText w:val=""/>
      <w:lvlJc w:val="left"/>
      <w:pPr>
        <w:ind w:left="117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890" w:hanging="360"/>
      </w:p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1" w15:restartNumberingAfterBreak="0">
    <w:nsid w:val="52420593"/>
    <w:multiLevelType w:val="multilevel"/>
    <w:tmpl w:val="14D0BAF8"/>
    <w:lvl w:ilvl="0">
      <w:numFmt w:val="bullet"/>
      <w:lvlText w:val=""/>
      <w:lvlJc w:val="left"/>
      <w:pPr>
        <w:ind w:left="11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0D7"/>
    <w:rsid w:val="004E2535"/>
    <w:rsid w:val="006260D7"/>
    <w:rsid w:val="00C6696C"/>
    <w:rsid w:val="00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410C"/>
  <w15:docId w15:val="{12F67965-059A-419D-B660-38CD2D8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outlineLvl w:val="0"/>
    </w:pPr>
    <w:rPr>
      <w:rFonts w:ascii="Times" w:eastAsia="Times" w:hAnsi="Times" w:cs="Times"/>
      <w:sz w:val="20"/>
      <w:szCs w:val="20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b/>
      <w:color w:val="1155CC"/>
      <w:sz w:val="24"/>
      <w:szCs w:val="24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tulo1Char">
    <w:name w:val="Título 1 Char"/>
    <w:basedOn w:val="Fontepargpadro"/>
    <w:rPr>
      <w:rFonts w:ascii="Times" w:eastAsia="Times" w:hAnsi="Times" w:cs="Times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utka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Dutka Souza</dc:creator>
  <cp:lastModifiedBy>Jeniffer Dutka Souza</cp:lastModifiedBy>
  <cp:revision>2</cp:revision>
  <dcterms:created xsi:type="dcterms:W3CDTF">2021-08-24T01:05:00Z</dcterms:created>
  <dcterms:modified xsi:type="dcterms:W3CDTF">2021-08-24T01:05:00Z</dcterms:modified>
</cp:coreProperties>
</file>