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8475" w14:textId="77777777" w:rsidR="00554556" w:rsidRDefault="00554556" w:rsidP="00554556">
      <w:pPr>
        <w:pBdr>
          <w:bottom w:val="single" w:sz="4" w:space="1" w:color="000000"/>
        </w:pBdr>
        <w:spacing w:after="120" w:line="360" w:lineRule="auto"/>
        <w:jc w:val="center"/>
      </w:pPr>
      <w:r>
        <w:rPr>
          <w:b/>
        </w:rPr>
        <w:t>RECOMENDAÇÕES PARA AS ENTREVISTAS</w:t>
      </w:r>
    </w:p>
    <w:p w14:paraId="6AE36241" w14:textId="77777777" w:rsidR="00554556" w:rsidRDefault="00554556" w:rsidP="0055455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Apresentação pessoal</w:t>
      </w:r>
    </w:p>
    <w:p w14:paraId="303D4B14" w14:textId="77777777" w:rsidR="00554556" w:rsidRDefault="00554556" w:rsidP="00554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Apresentem-se e a disciplina que estão cursando na USP</w:t>
      </w:r>
    </w:p>
    <w:p w14:paraId="3A7614A9" w14:textId="77777777" w:rsidR="00554556" w:rsidRDefault="00554556" w:rsidP="00554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Esclareçam os objetivos da entrevista e que seguirão um roteiro</w:t>
      </w:r>
    </w:p>
    <w:p w14:paraId="5F035B6E" w14:textId="77777777" w:rsidR="00554556" w:rsidRDefault="00554556" w:rsidP="00554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Informem que deixarão o profissional a vontade para adicionar outros comentários e contribuições para além de suas perguntas</w:t>
      </w:r>
    </w:p>
    <w:p w14:paraId="1ED7621B" w14:textId="77777777" w:rsidR="00554556" w:rsidRDefault="00554556" w:rsidP="00554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Delimitem</w:t>
      </w:r>
      <w:r>
        <w:rPr>
          <w:color w:val="000000"/>
          <w:sz w:val="20"/>
          <w:szCs w:val="20"/>
        </w:rPr>
        <w:t xml:space="preserve"> o tempo de entrevista: dependerá do que acordarem com o profissional (1 a 2 horas máximo!)</w:t>
      </w:r>
    </w:p>
    <w:p w14:paraId="47DB62CD" w14:textId="77777777" w:rsidR="00554556" w:rsidRDefault="00554556" w:rsidP="00554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Estabeleçam uma ordem e organização de perguntas e respostas para o profissional para não se perderem no roteiro ou deixarem livre demais.</w:t>
      </w:r>
    </w:p>
    <w:p w14:paraId="466A26C4" w14:textId="77777777" w:rsidR="00554556" w:rsidRDefault="00554556" w:rsidP="00554556">
      <w:pPr>
        <w:spacing w:after="0"/>
        <w:jc w:val="both"/>
        <w:rPr>
          <w:sz w:val="20"/>
          <w:szCs w:val="20"/>
        </w:rPr>
      </w:pPr>
    </w:p>
    <w:p w14:paraId="715E144D" w14:textId="77777777" w:rsidR="00554556" w:rsidRDefault="00554556" w:rsidP="00554556">
      <w:pPr>
        <w:pBdr>
          <w:top w:val="single" w:sz="4" w:space="1" w:color="000000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ROTEIRO PARA AS ENTREVISTAS COM ESPECIALISTA</w:t>
      </w:r>
    </w:p>
    <w:p w14:paraId="413DCBC7" w14:textId="77777777" w:rsidR="00554556" w:rsidRDefault="00554556" w:rsidP="00554556">
      <w:pPr>
        <w:tabs>
          <w:tab w:val="left" w:pos="10490"/>
          <w:tab w:val="left" w:pos="1077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roteiro contribui para a reflexão e compreensão das atribuições, competências e rotina dos profissionais de saúde e do gestor, bem como do processo de cuidado do usuário nos três níveis de atenção à saúde, tanto público e privado. </w:t>
      </w:r>
      <w:r>
        <w:rPr>
          <w:sz w:val="20"/>
          <w:szCs w:val="20"/>
          <w:u w:val="single"/>
        </w:rPr>
        <w:t>É necessário relativizar para cada serviço e setor do entrevistado</w:t>
      </w:r>
      <w:r>
        <w:rPr>
          <w:sz w:val="20"/>
          <w:szCs w:val="20"/>
        </w:rPr>
        <w:t>.</w:t>
      </w:r>
    </w:p>
    <w:tbl>
      <w:tblPr>
        <w:tblW w:w="9604" w:type="dxa"/>
        <w:tblInd w:w="-106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6946"/>
      </w:tblGrid>
      <w:tr w:rsidR="00554556" w14:paraId="135C8057" w14:textId="77777777" w:rsidTr="002D32AB">
        <w:tc>
          <w:tcPr>
            <w:tcW w:w="265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3DFEE"/>
          </w:tcPr>
          <w:p w14:paraId="7ABF6A3B" w14:textId="77777777" w:rsidR="00554556" w:rsidRDefault="00554556" w:rsidP="002D32AB">
            <w:pPr>
              <w:rPr>
                <w:b/>
              </w:rPr>
            </w:pPr>
            <w:r>
              <w:rPr>
                <w:b/>
              </w:rPr>
              <w:t xml:space="preserve">Aspectos a serem investigados sobre o </w:t>
            </w:r>
            <w:r>
              <w:rPr>
                <w:b/>
                <w:u w:val="single"/>
              </w:rPr>
              <w:t>local de trabalho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3DFEE"/>
          </w:tcPr>
          <w:p w14:paraId="1C5B4A94" w14:textId="77777777" w:rsidR="00554556" w:rsidRDefault="00554556" w:rsidP="005545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facilidade de acesso para a população ao serviço</w:t>
            </w:r>
          </w:p>
          <w:p w14:paraId="7548CE07" w14:textId="77777777" w:rsidR="00554556" w:rsidRDefault="00554556" w:rsidP="005545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setor (público, privado, convênio)</w:t>
            </w:r>
          </w:p>
          <w:p w14:paraId="0514E094" w14:textId="77777777" w:rsidR="00554556" w:rsidRDefault="00554556" w:rsidP="005545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preço do serviço X público</w:t>
            </w:r>
          </w:p>
          <w:p w14:paraId="0CF82EF6" w14:textId="77777777" w:rsidR="00554556" w:rsidRDefault="00554556" w:rsidP="005545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ação/ atendimento </w:t>
            </w: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e/</w:t>
            </w:r>
            <w:proofErr w:type="gramStart"/>
            <w:r>
              <w:rPr>
                <w:color w:val="000000"/>
              </w:rPr>
              <w:t>ou  interdisciplinar</w:t>
            </w:r>
            <w:proofErr w:type="gramEnd"/>
            <w:r>
              <w:rPr>
                <w:color w:val="000000"/>
              </w:rPr>
              <w:t>?</w:t>
            </w:r>
          </w:p>
          <w:p w14:paraId="282E58C1" w14:textId="77777777" w:rsidR="00554556" w:rsidRDefault="00554556" w:rsidP="005545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há Integralidade? abordagens de diversos aspectos do processo saúde-doença, como: família, vida cotidiana, promoção de saúde, prevenção de doença e tratamentos, trabalho, aspectos sociais</w:t>
            </w:r>
          </w:p>
          <w:p w14:paraId="150F9F3C" w14:textId="77777777" w:rsidR="00554556" w:rsidRDefault="00554556" w:rsidP="005545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como é o seguimento do cuidado? contínuo? </w:t>
            </w:r>
            <w:proofErr w:type="spellStart"/>
            <w:proofErr w:type="gramStart"/>
            <w:r>
              <w:rPr>
                <w:color w:val="000000"/>
              </w:rPr>
              <w:t>referencia</w:t>
            </w:r>
            <w:proofErr w:type="spellEnd"/>
            <w:proofErr w:type="gramEnd"/>
            <w:r>
              <w:rPr>
                <w:color w:val="000000"/>
              </w:rPr>
              <w:t xml:space="preserve"> x </w:t>
            </w:r>
            <w:proofErr w:type="spellStart"/>
            <w:r>
              <w:rPr>
                <w:color w:val="000000"/>
              </w:rPr>
              <w:t>contra-referência</w:t>
            </w:r>
            <w:proofErr w:type="spellEnd"/>
            <w:r>
              <w:rPr>
                <w:color w:val="000000"/>
              </w:rPr>
              <w:t>?</w:t>
            </w:r>
          </w:p>
        </w:tc>
      </w:tr>
      <w:tr w:rsidR="00554556" w14:paraId="15121421" w14:textId="77777777" w:rsidTr="002D32AB"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</w:tcPr>
          <w:p w14:paraId="5EB43E47" w14:textId="77777777" w:rsidR="00554556" w:rsidRDefault="00554556" w:rsidP="002D32AB">
            <w:pPr>
              <w:rPr>
                <w:b/>
              </w:rPr>
            </w:pPr>
            <w:r>
              <w:rPr>
                <w:b/>
              </w:rPr>
              <w:t>Aspectos sobre o trabalho do Fisioterapeuta</w:t>
            </w:r>
            <w:r>
              <w:t xml:space="preserve">: </w:t>
            </w:r>
            <w:r>
              <w:rPr>
                <w:u w:val="single"/>
              </w:rPr>
              <w:t>atribuições, competências e rotina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14:paraId="43C61E3B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rotina diária de trabalho: horários, pausas, reuniões</w:t>
            </w:r>
          </w:p>
          <w:p w14:paraId="2282A19D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espaços/setores ocupados e atividades desenvolvidas</w:t>
            </w:r>
          </w:p>
          <w:p w14:paraId="087ED842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carga de trabalho (número de pacientes, jornada de trabalho, demandas do serviço além da assistência, jornada dupla)</w:t>
            </w:r>
          </w:p>
          <w:p w14:paraId="053B15C0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condições de trabalho </w:t>
            </w:r>
          </w:p>
          <w:p w14:paraId="46BE1BF3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vínculo profissional (vínculo empregatício)</w:t>
            </w:r>
          </w:p>
          <w:p w14:paraId="064311C6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há vínculo de trabalho em outros locais? </w:t>
            </w:r>
          </w:p>
          <w:p w14:paraId="560D79E6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forma de intervenção para realizar as ações descritas anteriormente (encaminhamentos, discussão com </w:t>
            </w:r>
            <w:proofErr w:type="gramStart"/>
            <w:r>
              <w:rPr>
                <w:color w:val="000000"/>
              </w:rPr>
              <w:t xml:space="preserve">equipe,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14:paraId="5E0A4365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como lida com a confidencialidade das informações?</w:t>
            </w:r>
          </w:p>
          <w:p w14:paraId="4AC86789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como é a relação com outros fisioterapeutas </w:t>
            </w:r>
            <w:proofErr w:type="gramStart"/>
            <w:r>
              <w:rPr>
                <w:color w:val="000000"/>
              </w:rPr>
              <w:t>e  com</w:t>
            </w:r>
            <w:proofErr w:type="gramEnd"/>
            <w:r>
              <w:rPr>
                <w:color w:val="000000"/>
              </w:rPr>
              <w:t xml:space="preserve"> outros profissionais (auxílios, coberturas)</w:t>
            </w:r>
          </w:p>
          <w:p w14:paraId="0538D78D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ação/ atendimento </w:t>
            </w: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e/ou interdisciplinar?</w:t>
            </w:r>
          </w:p>
          <w:p w14:paraId="70B1FB76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há Integralidade? abordagens de diversos aspectos do processo saúde-doença, como: família, vida cotidiana, promoção de saúde, prevenção de doença e tratamentos, trabalho, aspectos sociais</w:t>
            </w:r>
          </w:p>
          <w:p w14:paraId="7708C364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como é o seguimento do cuidado? contínuo? </w:t>
            </w:r>
            <w:proofErr w:type="spellStart"/>
            <w:proofErr w:type="gramStart"/>
            <w:r>
              <w:rPr>
                <w:color w:val="000000"/>
              </w:rPr>
              <w:t>referencia</w:t>
            </w:r>
            <w:proofErr w:type="spellEnd"/>
            <w:proofErr w:type="gramEnd"/>
            <w:r>
              <w:rPr>
                <w:color w:val="000000"/>
              </w:rPr>
              <w:t xml:space="preserve"> x </w:t>
            </w:r>
            <w:proofErr w:type="spellStart"/>
            <w:r>
              <w:rPr>
                <w:color w:val="000000"/>
              </w:rPr>
              <w:t>contra-referência</w:t>
            </w:r>
            <w:proofErr w:type="spellEnd"/>
            <w:r>
              <w:rPr>
                <w:color w:val="000000"/>
              </w:rPr>
              <w:t>?</w:t>
            </w:r>
          </w:p>
          <w:p w14:paraId="263CD854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dificuldades que o profissional encontra no trabalho</w:t>
            </w:r>
          </w:p>
          <w:p w14:paraId="0743D1E1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ações além do atendimento (orientações, condutas para o domicílio, adaptações, promoção de saúde)</w:t>
            </w:r>
          </w:p>
          <w:p w14:paraId="4FD76387" w14:textId="77777777" w:rsidR="00554556" w:rsidRDefault="00554556" w:rsidP="005545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satisfação com o serviço?</w:t>
            </w:r>
          </w:p>
        </w:tc>
      </w:tr>
      <w:tr w:rsidR="00554556" w14:paraId="1F9E16D5" w14:textId="77777777" w:rsidTr="002D32AB"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</w:tcPr>
          <w:p w14:paraId="719AE08B" w14:textId="77777777" w:rsidR="00554556" w:rsidRDefault="00554556" w:rsidP="002D32AB">
            <w:pPr>
              <w:rPr>
                <w:b/>
              </w:rPr>
            </w:pPr>
            <w:r>
              <w:rPr>
                <w:b/>
              </w:rPr>
              <w:lastRenderedPageBreak/>
              <w:t>Aspectos sobre o trabalho do Fisioterapeuta</w:t>
            </w:r>
            <w:r>
              <w:t xml:space="preserve">: </w:t>
            </w:r>
            <w:r>
              <w:rPr>
                <w:u w:val="single"/>
              </w:rPr>
              <w:t>relação com o gestor</w:t>
            </w:r>
            <w:r>
              <w:t xml:space="preserve"> (se </w:t>
            </w:r>
            <w:proofErr w:type="gramStart"/>
            <w:r>
              <w:t>o mesmo</w:t>
            </w:r>
            <w:proofErr w:type="gramEnd"/>
            <w:r>
              <w:t xml:space="preserve"> não for gestor também)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</w:tcPr>
          <w:p w14:paraId="5DA53B4A" w14:textId="77777777" w:rsidR="00554556" w:rsidRDefault="00554556" w:rsidP="005545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dificuldades e rotina de relacionamento com gestor</w:t>
            </w:r>
          </w:p>
          <w:p w14:paraId="26E07D65" w14:textId="77777777" w:rsidR="00554556" w:rsidRDefault="00554556" w:rsidP="005545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discussão das atribuições de tarefas com gestor (delegações, ordens, pedidos, distribuições)</w:t>
            </w:r>
          </w:p>
          <w:p w14:paraId="0D375AAB" w14:textId="77777777" w:rsidR="00554556" w:rsidRDefault="00554556" w:rsidP="005545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resolução de problemas relacionados ao trabalho com o gestor</w:t>
            </w:r>
          </w:p>
        </w:tc>
      </w:tr>
      <w:tr w:rsidR="00554556" w14:paraId="73363645" w14:textId="77777777" w:rsidTr="002D32AB">
        <w:tc>
          <w:tcPr>
            <w:tcW w:w="2658" w:type="dxa"/>
            <w:tcBorders>
              <w:top w:val="single" w:sz="4" w:space="0" w:color="000000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0EDEB283" w14:textId="77777777" w:rsidR="00554556" w:rsidRDefault="00554556" w:rsidP="002D32AB">
            <w:pPr>
              <w:rPr>
                <w:b/>
              </w:rPr>
            </w:pPr>
            <w:r>
              <w:rPr>
                <w:b/>
              </w:rPr>
              <w:t xml:space="preserve">Aspectos sobre o trabalho do </w:t>
            </w:r>
            <w:r>
              <w:rPr>
                <w:b/>
                <w:u w:val="single"/>
              </w:rPr>
              <w:t>Gestor</w:t>
            </w:r>
            <w:r>
              <w:rPr>
                <w:b/>
              </w:rPr>
              <w:t>:</w:t>
            </w:r>
            <w:r>
              <w:t xml:space="preserve"> atribuições, competências e rotina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107309DC" w14:textId="77777777" w:rsidR="00554556" w:rsidRDefault="00554556" w:rsidP="005545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formação profissional?</w:t>
            </w:r>
          </w:p>
          <w:p w14:paraId="284DEE3A" w14:textId="77777777" w:rsidR="00554556" w:rsidRDefault="00554556" w:rsidP="005545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rotina de trabalho</w:t>
            </w:r>
          </w:p>
          <w:p w14:paraId="50B8EE7A" w14:textId="77777777" w:rsidR="00554556" w:rsidRDefault="00554556" w:rsidP="005545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atribuições do gestor (tarefas? papéis?)</w:t>
            </w:r>
          </w:p>
          <w:p w14:paraId="61A19C21" w14:textId="77777777" w:rsidR="00554556" w:rsidRDefault="00554556" w:rsidP="005545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informações de produção do serviço: gerenciamento do serviço (demanda)</w:t>
            </w:r>
          </w:p>
          <w:p w14:paraId="0FEF87B7" w14:textId="77777777" w:rsidR="00554556" w:rsidRDefault="00554556" w:rsidP="005545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como ocorre a gestão financeira, de pessoas e materiais?</w:t>
            </w:r>
          </w:p>
        </w:tc>
      </w:tr>
    </w:tbl>
    <w:p w14:paraId="61521D60" w14:textId="77777777" w:rsidR="00416DDF" w:rsidRDefault="00554556"/>
    <w:sectPr w:rsidR="0041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A6901"/>
    <w:multiLevelType w:val="multilevel"/>
    <w:tmpl w:val="50E6EA0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CA1416"/>
    <w:multiLevelType w:val="multilevel"/>
    <w:tmpl w:val="838AE0A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0B1FBD"/>
    <w:multiLevelType w:val="multilevel"/>
    <w:tmpl w:val="B29CBA0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4D7C11"/>
    <w:multiLevelType w:val="multilevel"/>
    <w:tmpl w:val="D8AE215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2462DE"/>
    <w:multiLevelType w:val="multilevel"/>
    <w:tmpl w:val="695084F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4B3CE6"/>
    <w:multiLevelType w:val="multilevel"/>
    <w:tmpl w:val="1398366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6"/>
    <w:rsid w:val="0029666C"/>
    <w:rsid w:val="00554556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9640"/>
  <w15:chartTrackingRefBased/>
  <w15:docId w15:val="{FAECF322-DEC0-41A4-BED6-1EE50C1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Queiroz</dc:creator>
  <cp:keywords/>
  <dc:description/>
  <cp:lastModifiedBy>Erica Queiroz</cp:lastModifiedBy>
  <cp:revision>1</cp:revision>
  <dcterms:created xsi:type="dcterms:W3CDTF">2020-07-15T00:54:00Z</dcterms:created>
  <dcterms:modified xsi:type="dcterms:W3CDTF">2020-07-15T00:54:00Z</dcterms:modified>
</cp:coreProperties>
</file>