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35" w:rsidRPr="003F2F35" w:rsidRDefault="003F2F35">
      <w:pPr>
        <w:rPr>
          <w:b/>
          <w:sz w:val="24"/>
          <w:szCs w:val="24"/>
          <w:lang w:val="en-US"/>
        </w:rPr>
      </w:pPr>
      <w:r w:rsidRPr="003F2F35">
        <w:rPr>
          <w:b/>
          <w:sz w:val="24"/>
          <w:szCs w:val="24"/>
          <w:lang w:val="en-US"/>
        </w:rPr>
        <w:t xml:space="preserve">The effect of motor control exercises versus graded activity in patients with chronic low back pain: a </w:t>
      </w:r>
      <w:proofErr w:type="spellStart"/>
      <w:r w:rsidRPr="003F2F35">
        <w:rPr>
          <w:b/>
          <w:sz w:val="24"/>
          <w:szCs w:val="24"/>
          <w:lang w:val="en-US"/>
        </w:rPr>
        <w:t>randomised</w:t>
      </w:r>
      <w:proofErr w:type="spellEnd"/>
      <w:r w:rsidRPr="003F2F35">
        <w:rPr>
          <w:b/>
          <w:sz w:val="24"/>
          <w:szCs w:val="24"/>
          <w:lang w:val="en-US"/>
        </w:rPr>
        <w:t xml:space="preserve"> controlled trial </w:t>
      </w:r>
    </w:p>
    <w:p w:rsidR="003F2F35" w:rsidRDefault="003F2F35">
      <w:pPr>
        <w:rPr>
          <w:lang w:val="en-US"/>
        </w:rPr>
      </w:pPr>
      <w:proofErr w:type="gramStart"/>
      <w:r w:rsidRPr="003F2F35">
        <w:rPr>
          <w:b/>
          <w:lang w:val="en-US"/>
        </w:rPr>
        <w:t>Question</w:t>
      </w:r>
      <w:r w:rsidRPr="003F2F35">
        <w:rPr>
          <w:lang w:val="en-US"/>
        </w:rPr>
        <w:t>: Is</w:t>
      </w:r>
      <w:proofErr w:type="gramEnd"/>
      <w:r w:rsidRPr="003F2F35">
        <w:rPr>
          <w:lang w:val="en-US"/>
        </w:rPr>
        <w:t xml:space="preserve"> motor control exercise more effective than graded activity in improving pain and function for patients with chronic low back pain? </w:t>
      </w:r>
    </w:p>
    <w:p w:rsidR="003F2F35" w:rsidRDefault="003F2F35">
      <w:pPr>
        <w:rPr>
          <w:lang w:val="en-US"/>
        </w:rPr>
      </w:pPr>
      <w:r w:rsidRPr="003F2F35">
        <w:rPr>
          <w:b/>
          <w:lang w:val="en-US"/>
        </w:rPr>
        <w:t>Design</w:t>
      </w:r>
      <w:r w:rsidRPr="003F2F35">
        <w:rPr>
          <w:lang w:val="en-US"/>
        </w:rPr>
        <w:t xml:space="preserve">: </w:t>
      </w:r>
      <w:proofErr w:type="spellStart"/>
      <w:r w:rsidRPr="003F2F35">
        <w:rPr>
          <w:lang w:val="en-US"/>
        </w:rPr>
        <w:t>Randomised</w:t>
      </w:r>
      <w:proofErr w:type="spellEnd"/>
      <w:r w:rsidRPr="003F2F35">
        <w:rPr>
          <w:lang w:val="en-US"/>
        </w:rPr>
        <w:t xml:space="preserve"> controlled trial with concealed allocation, assessor blinding and intention-to-treat analysis. Participants: 172 individuals who had non-</w:t>
      </w:r>
      <w:proofErr w:type="spellStart"/>
      <w:r w:rsidRPr="003F2F35">
        <w:rPr>
          <w:lang w:val="en-US"/>
        </w:rPr>
        <w:t>specifi</w:t>
      </w:r>
      <w:proofErr w:type="spellEnd"/>
      <w:r w:rsidRPr="003F2F35">
        <w:rPr>
          <w:lang w:val="en-US"/>
        </w:rPr>
        <w:t xml:space="preserve"> c low back pain of &gt;12 </w:t>
      </w:r>
      <w:bookmarkStart w:id="0" w:name="_GoBack"/>
      <w:bookmarkEnd w:id="0"/>
      <w:r w:rsidRPr="003F2F35">
        <w:rPr>
          <w:lang w:val="en-US"/>
        </w:rPr>
        <w:t xml:space="preserve">weeks duration. </w:t>
      </w:r>
    </w:p>
    <w:p w:rsidR="003F2F35" w:rsidRDefault="003F2F35">
      <w:pPr>
        <w:rPr>
          <w:lang w:val="en-US"/>
        </w:rPr>
      </w:pPr>
      <w:r w:rsidRPr="003F2F35">
        <w:rPr>
          <w:b/>
          <w:lang w:val="en-US"/>
        </w:rPr>
        <w:t>Intervention</w:t>
      </w:r>
      <w:r w:rsidRPr="003F2F35">
        <w:rPr>
          <w:lang w:val="en-US"/>
        </w:rPr>
        <w:t xml:space="preserve">: Participants in both groups received 12 sessions of </w:t>
      </w:r>
      <w:proofErr w:type="spellStart"/>
      <w:r w:rsidRPr="003F2F35">
        <w:rPr>
          <w:lang w:val="en-US"/>
        </w:rPr>
        <w:t>individualised</w:t>
      </w:r>
      <w:proofErr w:type="spellEnd"/>
      <w:r w:rsidRPr="003F2F35">
        <w:rPr>
          <w:lang w:val="en-US"/>
        </w:rPr>
        <w:t xml:space="preserve"> supervised exercise over 8 weeks with follow-up sessions at 4 and 10 months. The motor control exercise program </w:t>
      </w:r>
      <w:proofErr w:type="gramStart"/>
      <w:r w:rsidRPr="003F2F35">
        <w:rPr>
          <w:lang w:val="en-US"/>
        </w:rPr>
        <w:t>was based</w:t>
      </w:r>
      <w:proofErr w:type="gramEnd"/>
      <w:r w:rsidRPr="003F2F35">
        <w:rPr>
          <w:lang w:val="en-US"/>
        </w:rPr>
        <w:t xml:space="preserve"> upon that reported by Hodges et al and the graded activity program was based upon that reported by Lindstrom et al. </w:t>
      </w:r>
    </w:p>
    <w:p w:rsidR="003F2F35" w:rsidRDefault="003F2F35">
      <w:pPr>
        <w:rPr>
          <w:lang w:val="en-US"/>
        </w:rPr>
      </w:pPr>
      <w:r w:rsidRPr="003F2F35">
        <w:rPr>
          <w:b/>
          <w:lang w:val="en-US"/>
        </w:rPr>
        <w:t>Outcome measures</w:t>
      </w:r>
      <w:r w:rsidRPr="003F2F35">
        <w:rPr>
          <w:lang w:val="en-US"/>
        </w:rPr>
        <w:t>: Primary outcomes were average pain intensity over the last week (</w:t>
      </w:r>
      <w:proofErr w:type="gramStart"/>
      <w:r w:rsidRPr="003F2F35">
        <w:rPr>
          <w:lang w:val="en-US"/>
        </w:rPr>
        <w:t>0 to10</w:t>
      </w:r>
      <w:proofErr w:type="gramEnd"/>
      <w:r w:rsidRPr="003F2F35">
        <w:rPr>
          <w:lang w:val="en-US"/>
        </w:rPr>
        <w:t xml:space="preserve"> scale) and function (0 to 10 Patient </w:t>
      </w:r>
      <w:proofErr w:type="spellStart"/>
      <w:r w:rsidRPr="003F2F35">
        <w:rPr>
          <w:lang w:val="en-US"/>
        </w:rPr>
        <w:t>Specifi</w:t>
      </w:r>
      <w:proofErr w:type="spellEnd"/>
      <w:r w:rsidRPr="003F2F35">
        <w:rPr>
          <w:lang w:val="en-US"/>
        </w:rPr>
        <w:t xml:space="preserve"> c Functional Scale) measured at 2, 6 and 12 months. Secondary outcomes were patient’s global impression of change, disability, quality of life and durable recovery. All data were </w:t>
      </w:r>
      <w:proofErr w:type="gramStart"/>
      <w:r w:rsidRPr="003F2F35">
        <w:rPr>
          <w:lang w:val="en-US"/>
        </w:rPr>
        <w:t>double-entered</w:t>
      </w:r>
      <w:proofErr w:type="gramEnd"/>
      <w:r w:rsidRPr="003F2F35">
        <w:rPr>
          <w:lang w:val="en-US"/>
        </w:rPr>
        <w:t xml:space="preserve"> and blinded analyses performed on a locked data fi le. </w:t>
      </w:r>
    </w:p>
    <w:p w:rsidR="003F2F35" w:rsidRDefault="003F2F35">
      <w:pPr>
        <w:rPr>
          <w:lang w:val="en-US"/>
        </w:rPr>
      </w:pPr>
      <w:r w:rsidRPr="003F2F35">
        <w:rPr>
          <w:b/>
          <w:lang w:val="en-US"/>
        </w:rPr>
        <w:t>Results</w:t>
      </w:r>
      <w:r w:rsidRPr="003F2F35">
        <w:rPr>
          <w:lang w:val="en-US"/>
        </w:rPr>
        <w:t xml:space="preserve">: Follow-up was greater than 90% at </w:t>
      </w:r>
      <w:proofErr w:type="spellStart"/>
      <w:r w:rsidRPr="003F2F35">
        <w:rPr>
          <w:lang w:val="en-US"/>
        </w:rPr>
        <w:t>all time</w:t>
      </w:r>
      <w:proofErr w:type="spellEnd"/>
      <w:r w:rsidRPr="003F2F35">
        <w:rPr>
          <w:lang w:val="en-US"/>
        </w:rPr>
        <w:t xml:space="preserve"> points. The estimates of treatment effects from the mixed linear models revealed that there were no statistically </w:t>
      </w:r>
      <w:proofErr w:type="spellStart"/>
      <w:r w:rsidRPr="003F2F35">
        <w:rPr>
          <w:lang w:val="en-US"/>
        </w:rPr>
        <w:t>signifi</w:t>
      </w:r>
      <w:proofErr w:type="spellEnd"/>
      <w:r w:rsidRPr="003F2F35">
        <w:rPr>
          <w:lang w:val="en-US"/>
        </w:rPr>
        <w:t xml:space="preserve"> </w:t>
      </w:r>
      <w:proofErr w:type="spellStart"/>
      <w:r w:rsidRPr="003F2F35">
        <w:rPr>
          <w:lang w:val="en-US"/>
        </w:rPr>
        <w:t>cant</w:t>
      </w:r>
      <w:proofErr w:type="spellEnd"/>
      <w:r w:rsidRPr="003F2F35">
        <w:rPr>
          <w:lang w:val="en-US"/>
        </w:rPr>
        <w:t xml:space="preserve">, or clinically important, differences between treatment groups for any of the outcomes at any of the time point. For example at 2 months the effect on pain was -0.01 (-0.8 to 0.8) and for function was 0.2 (-0.5 to 0.9). </w:t>
      </w:r>
    </w:p>
    <w:p w:rsidR="00FB6439" w:rsidRPr="003F2F35" w:rsidRDefault="003F2F35">
      <w:pPr>
        <w:rPr>
          <w:lang w:val="en-US"/>
        </w:rPr>
      </w:pPr>
      <w:r w:rsidRPr="003F2F35">
        <w:rPr>
          <w:b/>
          <w:lang w:val="en-US"/>
        </w:rPr>
        <w:t>Conclusion</w:t>
      </w:r>
      <w:r w:rsidRPr="003F2F35">
        <w:rPr>
          <w:lang w:val="en-US"/>
        </w:rPr>
        <w:t>: Motor control exercise and graded activity have similar effects for patients with chronic low back pain. Trial registration: ACTRN1260700043215.</w:t>
      </w:r>
    </w:p>
    <w:sectPr w:rsidR="00FB6439" w:rsidRPr="003F2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35"/>
    <w:rsid w:val="003F2F35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8B76-127B-4A08-A3AD-19FFFD2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Ajith Sankarankutty</dc:creator>
  <cp:keywords/>
  <dc:description/>
  <cp:lastModifiedBy>Ajith Sankarankutty</cp:lastModifiedBy>
  <cp:revision>1</cp:revision>
  <dcterms:created xsi:type="dcterms:W3CDTF">2015-05-05T22:06:00Z</dcterms:created>
  <dcterms:modified xsi:type="dcterms:W3CDTF">2015-05-05T22:08:00Z</dcterms:modified>
</cp:coreProperties>
</file>