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86" w:rsidRPr="00DD4486" w:rsidRDefault="00DD4486" w:rsidP="00DD4486">
      <w:pPr>
        <w:shd w:val="clear" w:color="auto" w:fill="FFFFFF"/>
        <w:spacing w:after="0" w:line="240" w:lineRule="auto"/>
        <w:ind w:right="300"/>
        <w:textAlignment w:val="baseline"/>
        <w:outlineLvl w:val="0"/>
        <w:rPr>
          <w:rFonts w:eastAsia="Times New Roman" w:cs="Helvetica"/>
          <w:b/>
          <w:bCs/>
          <w:color w:val="333333"/>
          <w:kern w:val="36"/>
          <w:sz w:val="24"/>
          <w:szCs w:val="24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pt-BR"/>
        </w:rPr>
        <w:t>Differences in Breast Cancer Stage at Diagnosis and Cancer-Specific Survival by Race and Ethnicity in the United States</w:t>
      </w:r>
    </w:p>
    <w:p w:rsid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Importance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Women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with early-stage breast cancers are expected to have excellent survival rates. It is important to identify factors that predict diagnosis of early-stage breast cancers.</w:t>
      </w:r>
    </w:p>
    <w:p w:rsid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Objective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To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determine the proportion of breast cancers that were identified at an early stage (stage I) in different racial/ethnic groups and whether ethnic differences may be better explained by early detection or by intrinsic biological differences in tumor aggressiveness.</w:t>
      </w:r>
    </w:p>
    <w:p w:rsid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Design, Setting, and Participants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  Observational study of women diagnosed with invasive breast cancer from 2004 to 2011 who were identified in the Surveillance, Epidemiology, and End Results (SEER) 18 registries database (N = 452 215). For each of 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8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racial/ethnic groups, biological aggressiveness (triple-negative cancers, lymph node metastases, and distant metastases) of small-sized tumors of 2.0 cm or less was estimated. The odds ratio (OR) for being diagnosed at stage I compared with a later stage and the hazard ratio (HR) for death from stage I breast cancer by racial/ethnic group were determined. The date of final follow-up was December 31, 2011.</w:t>
      </w:r>
    </w:p>
    <w:p w:rsid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Main Outcomes and Measures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Breast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cancer stage at diagnosis and 7-year breast cancer–specific survival, adjusted for age at diagnosis, income, and estrogen receptor status.</w:t>
      </w:r>
    </w:p>
    <w:p w:rsid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Results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Of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373 563 women with invasive breast cancer, 268 675 (71.9%) were non-Hispanic white; 34 928 (9.4%), Hispanic white; 38 751 (10.4%), black; 25 211 (6.7%), Asian; and 5998 (1.6%), other ethnicities. Mean follow-up time was 40.6 months (median, 38 months). Compared with non-Hispanic white women diagnosed with stage I breast cancer (50.8%), Japanese women (56.1%) were more likely to be diagnosed (OR, 1.23 [95% CI, 1.15-1.31],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&lt; .001) and black women (37.0%) were less likely to be diagnosed (OR, 0.65 [95% CI, 0.64-0.67],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&lt; .001). Actuarial risk of death from stage I breast cancer at 7 years was higher among black women (6.2%) than non-Hispanic white women (3.0%) (HR, 1.57 [95% CI, 1.40-1.75];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&lt; .001), and lower among South Asian women (1.7%) (HR, 0.48 [95% CI, 0.20-1.15];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= .10). Black women were more likely to die of breast cancer with small-sized tumors (9.0%) than non-Hispanic white women (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4.6%)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(HR, 1.96 [95% CI, 1.82-2.12];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&lt; .001); the difference remained after adjustment for income and estrogen receptor status (HR, 1.56 [95% CI, 1.45-1.69]; </w:t>
      </w:r>
      <w:r w:rsidRPr="00DD4486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 &lt; .001).</w:t>
      </w:r>
    </w:p>
    <w:p w:rsidR="00DD4486" w:rsidRDefault="00DD4486" w:rsidP="00DD4486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DD4486" w:rsidRPr="00DD4486" w:rsidRDefault="00DD4486" w:rsidP="00DD4486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bookmarkStart w:id="0" w:name="_GoBack"/>
      <w:bookmarkEnd w:id="0"/>
      <w:r w:rsidRPr="00DD4486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Conclusions and Relevance</w:t>
      </w:r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  Among US women diagnosed with invasive breast cancer, the likelihood of diagnosis at an early stage, and survival after stage I diagnosis, varied by race and ethnicity. Much of the difference </w:t>
      </w:r>
      <w:proofErr w:type="gramStart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could be statistically accounted for</w:t>
      </w:r>
      <w:proofErr w:type="gramEnd"/>
      <w:r w:rsidRPr="00DD4486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by intrinsic biological differences such as lymph node metastasis, distant metastasis, and triple-negative behavior of tumors.</w:t>
      </w:r>
    </w:p>
    <w:p w:rsidR="008B1B4A" w:rsidRPr="00DD4486" w:rsidRDefault="008B1B4A">
      <w:pPr>
        <w:rPr>
          <w:lang w:val="en-US"/>
        </w:rPr>
      </w:pPr>
    </w:p>
    <w:sectPr w:rsidR="008B1B4A" w:rsidRPr="00DD4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6"/>
    <w:rsid w:val="008B1B4A"/>
    <w:rsid w:val="00D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C2DF-D7E6-402D-BB4D-3B4C35B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D4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44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44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names">
    <w:name w:val="authornames"/>
    <w:basedOn w:val="Fontepargpadro"/>
    <w:rsid w:val="00DD4486"/>
  </w:style>
  <w:style w:type="character" w:styleId="Hyperlink">
    <w:name w:val="Hyperlink"/>
    <w:basedOn w:val="Fontepargpadro"/>
    <w:uiPriority w:val="99"/>
    <w:semiHidden/>
    <w:unhideWhenUsed/>
    <w:rsid w:val="00DD4486"/>
    <w:rPr>
      <w:color w:val="0000FF"/>
      <w:u w:val="single"/>
    </w:rPr>
  </w:style>
  <w:style w:type="character" w:customStyle="1" w:styleId="spanplus">
    <w:name w:val="spanplus"/>
    <w:basedOn w:val="Fontepargpadro"/>
    <w:rsid w:val="00DD4486"/>
  </w:style>
  <w:style w:type="character" w:customStyle="1" w:styleId="apple-converted-space">
    <w:name w:val="apple-converted-space"/>
    <w:basedOn w:val="Fontepargpadro"/>
    <w:rsid w:val="00DD4486"/>
  </w:style>
  <w:style w:type="paragraph" w:styleId="NormalWeb">
    <w:name w:val="Normal (Web)"/>
    <w:basedOn w:val="Normal"/>
    <w:uiPriority w:val="99"/>
    <w:semiHidden/>
    <w:unhideWhenUsed/>
    <w:rsid w:val="00DD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4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66474">
              <w:marLeft w:val="12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0014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491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0" w:color="333333"/>
                        <w:left w:val="none" w:sz="0" w:space="8" w:color="auto"/>
                        <w:bottom w:val="dotted" w:sz="6" w:space="0" w:color="CCCCCC"/>
                        <w:right w:val="none" w:sz="0" w:space="8" w:color="auto"/>
                      </w:divBdr>
                      <w:divsChild>
                        <w:div w:id="18818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8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12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2015-05-05T22:28:00Z</dcterms:created>
  <dcterms:modified xsi:type="dcterms:W3CDTF">2015-05-05T22:29:00Z</dcterms:modified>
</cp:coreProperties>
</file>