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D3" w:rsidRPr="00F935D3" w:rsidRDefault="00F935D3" w:rsidP="00F935D3">
      <w:pPr>
        <w:shd w:val="clear" w:color="auto" w:fill="FFFFFF"/>
        <w:spacing w:after="0" w:line="240" w:lineRule="auto"/>
        <w:ind w:right="300"/>
        <w:textAlignment w:val="baseline"/>
        <w:outlineLvl w:val="0"/>
        <w:rPr>
          <w:rFonts w:eastAsia="Times New Roman" w:cs="Helvetica"/>
          <w:b/>
          <w:bCs/>
          <w:color w:val="333333"/>
          <w:kern w:val="36"/>
          <w:sz w:val="24"/>
          <w:szCs w:val="24"/>
          <w:lang w:val="en-US" w:eastAsia="pt-BR"/>
        </w:rPr>
      </w:pPr>
      <w:r w:rsidRPr="00F935D3">
        <w:rPr>
          <w:rFonts w:eastAsia="Times New Roman" w:cs="Helvetica"/>
          <w:b/>
          <w:bCs/>
          <w:color w:val="333333"/>
          <w:kern w:val="36"/>
          <w:sz w:val="24"/>
          <w:szCs w:val="24"/>
          <w:bdr w:val="none" w:sz="0" w:space="0" w:color="auto" w:frame="1"/>
          <w:lang w:val="en-US" w:eastAsia="pt-BR"/>
        </w:rPr>
        <w:t xml:space="preserve">Association </w:t>
      </w:r>
      <w:proofErr w:type="gramStart"/>
      <w:r w:rsidRPr="00F935D3">
        <w:rPr>
          <w:rFonts w:eastAsia="Times New Roman" w:cs="Helvetica"/>
          <w:b/>
          <w:bCs/>
          <w:color w:val="333333"/>
          <w:kern w:val="36"/>
          <w:sz w:val="24"/>
          <w:szCs w:val="24"/>
          <w:bdr w:val="none" w:sz="0" w:space="0" w:color="auto" w:frame="1"/>
          <w:lang w:val="en-US" w:eastAsia="pt-BR"/>
        </w:rPr>
        <w:t>Between</w:t>
      </w:r>
      <w:proofErr w:type="gramEnd"/>
      <w:r w:rsidRPr="00F935D3">
        <w:rPr>
          <w:rFonts w:eastAsia="Times New Roman" w:cs="Helvetica"/>
          <w:b/>
          <w:bCs/>
          <w:color w:val="333333"/>
          <w:kern w:val="36"/>
          <w:sz w:val="24"/>
          <w:szCs w:val="24"/>
          <w:bdr w:val="none" w:sz="0" w:space="0" w:color="auto" w:frame="1"/>
          <w:lang w:val="en-US" w:eastAsia="pt-BR"/>
        </w:rPr>
        <w:t xml:space="preserve"> Bariatric Surgery and Long-term Survival</w:t>
      </w:r>
    </w:p>
    <w:p w:rsidR="00F935D3" w:rsidRDefault="00F935D3" w:rsidP="00F935D3">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F935D3" w:rsidRPr="00F935D3" w:rsidRDefault="00F935D3" w:rsidP="00F935D3">
      <w:pPr>
        <w:shd w:val="clear" w:color="auto" w:fill="FFFFFF"/>
        <w:spacing w:after="0" w:line="240" w:lineRule="auto"/>
        <w:textAlignment w:val="baseline"/>
        <w:rPr>
          <w:rFonts w:eastAsia="Times New Roman" w:cs="Helvetica"/>
          <w:color w:val="333333"/>
          <w:bdr w:val="none" w:sz="0" w:space="0" w:color="auto" w:frame="1"/>
          <w:lang w:val="en-US" w:eastAsia="pt-BR"/>
        </w:rPr>
      </w:pPr>
      <w:r w:rsidRPr="00F935D3">
        <w:rPr>
          <w:rFonts w:eastAsia="Times New Roman" w:cs="Helvetica"/>
          <w:b/>
          <w:bCs/>
          <w:color w:val="333333"/>
          <w:bdr w:val="none" w:sz="0" w:space="0" w:color="auto" w:frame="1"/>
          <w:lang w:val="en-US" w:eastAsia="pt-BR"/>
        </w:rPr>
        <w:t>Importance</w:t>
      </w:r>
      <w:proofErr w:type="gramStart"/>
      <w:r w:rsidRPr="00F935D3">
        <w:rPr>
          <w:rFonts w:eastAsia="Times New Roman" w:cs="Helvetica"/>
          <w:color w:val="333333"/>
          <w:bdr w:val="none" w:sz="0" w:space="0" w:color="auto" w:frame="1"/>
          <w:lang w:val="en-US" w:eastAsia="pt-BR"/>
        </w:rPr>
        <w:t>  Accumulating</w:t>
      </w:r>
      <w:proofErr w:type="gramEnd"/>
      <w:r w:rsidRPr="00F935D3">
        <w:rPr>
          <w:rFonts w:eastAsia="Times New Roman" w:cs="Helvetica"/>
          <w:color w:val="333333"/>
          <w:bdr w:val="none" w:sz="0" w:space="0" w:color="auto" w:frame="1"/>
          <w:lang w:val="en-US" w:eastAsia="pt-BR"/>
        </w:rPr>
        <w:t xml:space="preserve"> evidence suggests that bariatric surgery improves survival among patients with severe obesity, but research among veterans has shown no evidence of benefit.</w:t>
      </w:r>
    </w:p>
    <w:p w:rsidR="00F935D3" w:rsidRDefault="00F935D3" w:rsidP="00F935D3">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F935D3" w:rsidRPr="00F935D3" w:rsidRDefault="00F935D3" w:rsidP="00F935D3">
      <w:pPr>
        <w:shd w:val="clear" w:color="auto" w:fill="FFFFFF"/>
        <w:spacing w:after="0" w:line="240" w:lineRule="auto"/>
        <w:textAlignment w:val="baseline"/>
        <w:rPr>
          <w:rFonts w:eastAsia="Times New Roman" w:cs="Helvetica"/>
          <w:color w:val="333333"/>
          <w:bdr w:val="none" w:sz="0" w:space="0" w:color="auto" w:frame="1"/>
          <w:lang w:val="en-US" w:eastAsia="pt-BR"/>
        </w:rPr>
      </w:pPr>
      <w:r w:rsidRPr="00F935D3">
        <w:rPr>
          <w:rFonts w:eastAsia="Times New Roman" w:cs="Helvetica"/>
          <w:b/>
          <w:bCs/>
          <w:color w:val="333333"/>
          <w:bdr w:val="none" w:sz="0" w:space="0" w:color="auto" w:frame="1"/>
          <w:lang w:val="en-US" w:eastAsia="pt-BR"/>
        </w:rPr>
        <w:t>Objective</w:t>
      </w:r>
      <w:proofErr w:type="gramStart"/>
      <w:r w:rsidRPr="00F935D3">
        <w:rPr>
          <w:rFonts w:eastAsia="Times New Roman" w:cs="Helvetica"/>
          <w:color w:val="333333"/>
          <w:bdr w:val="none" w:sz="0" w:space="0" w:color="auto" w:frame="1"/>
          <w:lang w:val="en-US" w:eastAsia="pt-BR"/>
        </w:rPr>
        <w:t>  To</w:t>
      </w:r>
      <w:proofErr w:type="gramEnd"/>
      <w:r w:rsidRPr="00F935D3">
        <w:rPr>
          <w:rFonts w:eastAsia="Times New Roman" w:cs="Helvetica"/>
          <w:color w:val="333333"/>
          <w:bdr w:val="none" w:sz="0" w:space="0" w:color="auto" w:frame="1"/>
          <w:lang w:val="en-US" w:eastAsia="pt-BR"/>
        </w:rPr>
        <w:t xml:space="preserve"> examine long-term survival in a large multisite cohort of patients who underwent bariatric surgery compared with matched control patients.</w:t>
      </w:r>
    </w:p>
    <w:p w:rsidR="00F935D3" w:rsidRDefault="00F935D3" w:rsidP="00F935D3">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F935D3" w:rsidRPr="00F935D3" w:rsidRDefault="00F935D3" w:rsidP="00F935D3">
      <w:pPr>
        <w:shd w:val="clear" w:color="auto" w:fill="FFFFFF"/>
        <w:spacing w:after="0" w:line="240" w:lineRule="auto"/>
        <w:textAlignment w:val="baseline"/>
        <w:rPr>
          <w:rFonts w:eastAsia="Times New Roman" w:cs="Helvetica"/>
          <w:color w:val="333333"/>
          <w:bdr w:val="none" w:sz="0" w:space="0" w:color="auto" w:frame="1"/>
          <w:lang w:val="en-US" w:eastAsia="pt-BR"/>
        </w:rPr>
      </w:pPr>
      <w:r w:rsidRPr="00F935D3">
        <w:rPr>
          <w:rFonts w:eastAsia="Times New Roman" w:cs="Helvetica"/>
          <w:b/>
          <w:bCs/>
          <w:color w:val="333333"/>
          <w:bdr w:val="none" w:sz="0" w:space="0" w:color="auto" w:frame="1"/>
          <w:lang w:val="en-US" w:eastAsia="pt-BR"/>
        </w:rPr>
        <w:t>Design, Setting, and Participants</w:t>
      </w:r>
      <w:r w:rsidRPr="00F935D3">
        <w:rPr>
          <w:rFonts w:eastAsia="Times New Roman" w:cs="Helvetica"/>
          <w:color w:val="333333"/>
          <w:bdr w:val="none" w:sz="0" w:space="0" w:color="auto" w:frame="1"/>
          <w:lang w:val="en-US" w:eastAsia="pt-BR"/>
        </w:rPr>
        <w:t xml:space="preserve">  In a retrospective cohort study, we identified 2500 patients (74% men) who underwent bariatric surgery in Veterans Affairs (VA) bariatric centers from 2000-2011 and matched them to 7462 control patients using sequential stratification and an algorithm that included age, sex, geographic region, body mass index, diabetes, and Diagnostic Cost Group. Survival was compared across patients who underwent bariatric </w:t>
      </w:r>
      <w:proofErr w:type="gramStart"/>
      <w:r w:rsidRPr="00F935D3">
        <w:rPr>
          <w:rFonts w:eastAsia="Times New Roman" w:cs="Helvetica"/>
          <w:color w:val="333333"/>
          <w:bdr w:val="none" w:sz="0" w:space="0" w:color="auto" w:frame="1"/>
          <w:lang w:val="en-US" w:eastAsia="pt-BR"/>
        </w:rPr>
        <w:t>surgery and matched controls using Kaplan-Meier estimators</w:t>
      </w:r>
      <w:proofErr w:type="gramEnd"/>
      <w:r w:rsidRPr="00F935D3">
        <w:rPr>
          <w:rFonts w:eastAsia="Times New Roman" w:cs="Helvetica"/>
          <w:color w:val="333333"/>
          <w:bdr w:val="none" w:sz="0" w:space="0" w:color="auto" w:frame="1"/>
          <w:lang w:val="en-US" w:eastAsia="pt-BR"/>
        </w:rPr>
        <w:t xml:space="preserve"> and stratified, adjusted Cox regression analyses.</w:t>
      </w:r>
    </w:p>
    <w:p w:rsidR="00F935D3" w:rsidRDefault="00F935D3" w:rsidP="00F935D3">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F935D3" w:rsidRPr="00F935D3" w:rsidRDefault="00F935D3" w:rsidP="00F935D3">
      <w:pPr>
        <w:shd w:val="clear" w:color="auto" w:fill="FFFFFF"/>
        <w:spacing w:after="0" w:line="240" w:lineRule="auto"/>
        <w:textAlignment w:val="baseline"/>
        <w:rPr>
          <w:rFonts w:eastAsia="Times New Roman" w:cs="Helvetica"/>
          <w:color w:val="333333"/>
          <w:bdr w:val="none" w:sz="0" w:space="0" w:color="auto" w:frame="1"/>
          <w:lang w:val="en-US" w:eastAsia="pt-BR"/>
        </w:rPr>
      </w:pPr>
      <w:r w:rsidRPr="00F935D3">
        <w:rPr>
          <w:rFonts w:eastAsia="Times New Roman" w:cs="Helvetica"/>
          <w:b/>
          <w:bCs/>
          <w:color w:val="333333"/>
          <w:bdr w:val="none" w:sz="0" w:space="0" w:color="auto" w:frame="1"/>
          <w:lang w:val="en-US" w:eastAsia="pt-BR"/>
        </w:rPr>
        <w:t>Exposures</w:t>
      </w:r>
      <w:proofErr w:type="gramStart"/>
      <w:r w:rsidRPr="00F935D3">
        <w:rPr>
          <w:rFonts w:eastAsia="Times New Roman" w:cs="Helvetica"/>
          <w:color w:val="333333"/>
          <w:bdr w:val="none" w:sz="0" w:space="0" w:color="auto" w:frame="1"/>
          <w:lang w:val="en-US" w:eastAsia="pt-BR"/>
        </w:rPr>
        <w:t>  Bariatric</w:t>
      </w:r>
      <w:proofErr w:type="gramEnd"/>
      <w:r w:rsidRPr="00F935D3">
        <w:rPr>
          <w:rFonts w:eastAsia="Times New Roman" w:cs="Helvetica"/>
          <w:color w:val="333333"/>
          <w:bdr w:val="none" w:sz="0" w:space="0" w:color="auto" w:frame="1"/>
          <w:lang w:val="en-US" w:eastAsia="pt-BR"/>
        </w:rPr>
        <w:t xml:space="preserve"> procedures, which included 74% gastric bypass, 15% sleeve gastrectomy, 10% adjustable gastric banding, and 1% other.</w:t>
      </w:r>
    </w:p>
    <w:p w:rsidR="00F935D3" w:rsidRDefault="00F935D3" w:rsidP="00F935D3">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F935D3" w:rsidRPr="00F935D3" w:rsidRDefault="00F935D3" w:rsidP="00F935D3">
      <w:pPr>
        <w:shd w:val="clear" w:color="auto" w:fill="FFFFFF"/>
        <w:spacing w:after="0" w:line="240" w:lineRule="auto"/>
        <w:textAlignment w:val="baseline"/>
        <w:rPr>
          <w:rFonts w:eastAsia="Times New Roman" w:cs="Helvetica"/>
          <w:color w:val="333333"/>
          <w:bdr w:val="none" w:sz="0" w:space="0" w:color="auto" w:frame="1"/>
          <w:lang w:val="en-US" w:eastAsia="pt-BR"/>
        </w:rPr>
      </w:pPr>
      <w:r w:rsidRPr="00F935D3">
        <w:rPr>
          <w:rFonts w:eastAsia="Times New Roman" w:cs="Helvetica"/>
          <w:b/>
          <w:bCs/>
          <w:color w:val="333333"/>
          <w:bdr w:val="none" w:sz="0" w:space="0" w:color="auto" w:frame="1"/>
          <w:lang w:val="en-US" w:eastAsia="pt-BR"/>
        </w:rPr>
        <w:t>Main Outcomes and Measures</w:t>
      </w:r>
      <w:proofErr w:type="gramStart"/>
      <w:r w:rsidRPr="00F935D3">
        <w:rPr>
          <w:rFonts w:eastAsia="Times New Roman" w:cs="Helvetica"/>
          <w:color w:val="333333"/>
          <w:bdr w:val="none" w:sz="0" w:space="0" w:color="auto" w:frame="1"/>
          <w:lang w:val="en-US" w:eastAsia="pt-BR"/>
        </w:rPr>
        <w:t>  All</w:t>
      </w:r>
      <w:proofErr w:type="gramEnd"/>
      <w:r w:rsidRPr="00F935D3">
        <w:rPr>
          <w:rFonts w:eastAsia="Times New Roman" w:cs="Helvetica"/>
          <w:color w:val="333333"/>
          <w:bdr w:val="none" w:sz="0" w:space="0" w:color="auto" w:frame="1"/>
          <w:lang w:val="en-US" w:eastAsia="pt-BR"/>
        </w:rPr>
        <w:t>-cause mortality through December 2013.</w:t>
      </w:r>
    </w:p>
    <w:p w:rsidR="00F935D3" w:rsidRDefault="00F935D3" w:rsidP="00F935D3">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F935D3" w:rsidRPr="00F935D3" w:rsidRDefault="00F935D3" w:rsidP="00F935D3">
      <w:pPr>
        <w:shd w:val="clear" w:color="auto" w:fill="FFFFFF"/>
        <w:spacing w:after="0" w:line="240" w:lineRule="auto"/>
        <w:textAlignment w:val="baseline"/>
        <w:rPr>
          <w:rFonts w:eastAsia="Times New Roman" w:cs="Helvetica"/>
          <w:color w:val="333333"/>
          <w:bdr w:val="none" w:sz="0" w:space="0" w:color="auto" w:frame="1"/>
          <w:lang w:val="en-US" w:eastAsia="pt-BR"/>
        </w:rPr>
      </w:pPr>
      <w:r w:rsidRPr="00F935D3">
        <w:rPr>
          <w:rFonts w:eastAsia="Times New Roman" w:cs="Helvetica"/>
          <w:b/>
          <w:bCs/>
          <w:color w:val="333333"/>
          <w:bdr w:val="none" w:sz="0" w:space="0" w:color="auto" w:frame="1"/>
          <w:lang w:val="en-US" w:eastAsia="pt-BR"/>
        </w:rPr>
        <w:t>Results</w:t>
      </w:r>
      <w:proofErr w:type="gramStart"/>
      <w:r w:rsidRPr="00F935D3">
        <w:rPr>
          <w:rFonts w:eastAsia="Times New Roman" w:cs="Helvetica"/>
          <w:color w:val="333333"/>
          <w:bdr w:val="none" w:sz="0" w:space="0" w:color="auto" w:frame="1"/>
          <w:lang w:val="en-US" w:eastAsia="pt-BR"/>
        </w:rPr>
        <w:t>  Surgical</w:t>
      </w:r>
      <w:proofErr w:type="gramEnd"/>
      <w:r w:rsidRPr="00F935D3">
        <w:rPr>
          <w:rFonts w:eastAsia="Times New Roman" w:cs="Helvetica"/>
          <w:color w:val="333333"/>
          <w:bdr w:val="none" w:sz="0" w:space="0" w:color="auto" w:frame="1"/>
          <w:lang w:val="en-US" w:eastAsia="pt-BR"/>
        </w:rPr>
        <w:t xml:space="preserve"> patients (n = 2500) had a mean age of 52 years and a mean BMI of 47. Matched control patients (n = 7462) had a mean age of 53 years and a mean BMI of 46. At the end of the 14-year study period, there were </w:t>
      </w:r>
      <w:proofErr w:type="gramStart"/>
      <w:r w:rsidRPr="00F935D3">
        <w:rPr>
          <w:rFonts w:eastAsia="Times New Roman" w:cs="Helvetica"/>
          <w:color w:val="333333"/>
          <w:bdr w:val="none" w:sz="0" w:space="0" w:color="auto" w:frame="1"/>
          <w:lang w:val="en-US" w:eastAsia="pt-BR"/>
        </w:rPr>
        <w:t>a total of 263</w:t>
      </w:r>
      <w:proofErr w:type="gramEnd"/>
      <w:r w:rsidRPr="00F935D3">
        <w:rPr>
          <w:rFonts w:eastAsia="Times New Roman" w:cs="Helvetica"/>
          <w:color w:val="333333"/>
          <w:bdr w:val="none" w:sz="0" w:space="0" w:color="auto" w:frame="1"/>
          <w:lang w:val="en-US" w:eastAsia="pt-BR"/>
        </w:rPr>
        <w:t xml:space="preserve"> deaths in the surgical group (mean follow-up, 6.9 years) and 1277 deaths in the matched control group (mean follow-up, 6.6 years). Kaplan-Meier estimated mortality rates were 2.4% at 1 year, 6.4% at 5 years, and 13.8% at 10 years for surgical patients</w:t>
      </w:r>
      <w:proofErr w:type="gramStart"/>
      <w:r w:rsidRPr="00F935D3">
        <w:rPr>
          <w:rFonts w:eastAsia="Times New Roman" w:cs="Helvetica"/>
          <w:color w:val="333333"/>
          <w:bdr w:val="none" w:sz="0" w:space="0" w:color="auto" w:frame="1"/>
          <w:lang w:val="en-US" w:eastAsia="pt-BR"/>
        </w:rPr>
        <w:t>;</w:t>
      </w:r>
      <w:proofErr w:type="gramEnd"/>
      <w:r w:rsidRPr="00F935D3">
        <w:rPr>
          <w:rFonts w:eastAsia="Times New Roman" w:cs="Helvetica"/>
          <w:color w:val="333333"/>
          <w:bdr w:val="none" w:sz="0" w:space="0" w:color="auto" w:frame="1"/>
          <w:lang w:val="en-US" w:eastAsia="pt-BR"/>
        </w:rPr>
        <w:t xml:space="preserve"> for matched control patients, 1.7% at 1 year, 10.4% at 5 years, and 23.9% at 10 years. Adjusted analysis showed no significant association between bariatric surgery and all-cause mortality in the first year of follow-up (adjusted hazard ratio [HR], 1.28 [95% CI, 0.98-1.68]), but significantly lower mortality after 1 to 5 years (HR, 0.45 [95% CI, 0.36-0.56]) and 5 to 14 years (HR, 0.47 [95% CI, 0.39-0.58]). The midterm (&gt;1-5 years) and long-term (&gt;5 years) relationships between surgery and survival were not significantly different across subgroups defined by diabetes diagnosis, sex, and period of surgery.</w:t>
      </w:r>
    </w:p>
    <w:p w:rsidR="00F935D3" w:rsidRDefault="00F935D3" w:rsidP="00F935D3">
      <w:pPr>
        <w:shd w:val="clear" w:color="auto" w:fill="FFFFFF"/>
        <w:spacing w:after="150" w:line="240" w:lineRule="auto"/>
        <w:textAlignment w:val="baseline"/>
        <w:rPr>
          <w:rFonts w:eastAsia="Times New Roman" w:cs="Helvetica"/>
          <w:b/>
          <w:bCs/>
          <w:color w:val="333333"/>
          <w:bdr w:val="none" w:sz="0" w:space="0" w:color="auto" w:frame="1"/>
          <w:lang w:val="en-US" w:eastAsia="pt-BR"/>
        </w:rPr>
      </w:pPr>
    </w:p>
    <w:p w:rsidR="00F935D3" w:rsidRPr="00F935D3" w:rsidRDefault="00F935D3" w:rsidP="00F935D3">
      <w:pPr>
        <w:shd w:val="clear" w:color="auto" w:fill="FFFFFF"/>
        <w:spacing w:after="150" w:line="240" w:lineRule="auto"/>
        <w:textAlignment w:val="baseline"/>
        <w:rPr>
          <w:rFonts w:eastAsia="Times New Roman" w:cs="Helvetica"/>
          <w:color w:val="333333"/>
          <w:bdr w:val="none" w:sz="0" w:space="0" w:color="auto" w:frame="1"/>
          <w:lang w:val="en-US" w:eastAsia="pt-BR"/>
        </w:rPr>
      </w:pPr>
      <w:bookmarkStart w:id="0" w:name="_GoBack"/>
      <w:bookmarkEnd w:id="0"/>
      <w:r w:rsidRPr="00F935D3">
        <w:rPr>
          <w:rFonts w:eastAsia="Times New Roman" w:cs="Helvetica"/>
          <w:b/>
          <w:bCs/>
          <w:color w:val="333333"/>
          <w:bdr w:val="none" w:sz="0" w:space="0" w:color="auto" w:frame="1"/>
          <w:lang w:val="en-US" w:eastAsia="pt-BR"/>
        </w:rPr>
        <w:t>Conclusions and Relevance</w:t>
      </w:r>
      <w:r w:rsidRPr="00F935D3">
        <w:rPr>
          <w:rFonts w:eastAsia="Times New Roman" w:cs="Helvetica"/>
          <w:color w:val="333333"/>
          <w:bdr w:val="none" w:sz="0" w:space="0" w:color="auto" w:frame="1"/>
          <w:lang w:val="en-US" w:eastAsia="pt-BR"/>
        </w:rPr>
        <w:t xml:space="preserve">  Among obese patients receiving care in the VA health system, those who underwent bariatric surgery compared with matched control patients who did not have surgery had lower all-cause mortality at 5 years and up to 10 years following the procedure. These results provide further evidence for the beneficial relationship between surgery and survival that </w:t>
      </w:r>
      <w:proofErr w:type="gramStart"/>
      <w:r w:rsidRPr="00F935D3">
        <w:rPr>
          <w:rFonts w:eastAsia="Times New Roman" w:cs="Helvetica"/>
          <w:color w:val="333333"/>
          <w:bdr w:val="none" w:sz="0" w:space="0" w:color="auto" w:frame="1"/>
          <w:lang w:val="en-US" w:eastAsia="pt-BR"/>
        </w:rPr>
        <w:t>has been demonstrated</w:t>
      </w:r>
      <w:proofErr w:type="gramEnd"/>
      <w:r w:rsidRPr="00F935D3">
        <w:rPr>
          <w:rFonts w:eastAsia="Times New Roman" w:cs="Helvetica"/>
          <w:color w:val="333333"/>
          <w:bdr w:val="none" w:sz="0" w:space="0" w:color="auto" w:frame="1"/>
          <w:lang w:val="en-US" w:eastAsia="pt-BR"/>
        </w:rPr>
        <w:t xml:space="preserve"> in younger, predominantly female populations.</w:t>
      </w:r>
    </w:p>
    <w:p w:rsidR="005C163F" w:rsidRPr="00F935D3" w:rsidRDefault="005C163F">
      <w:pPr>
        <w:rPr>
          <w:lang w:val="en-US"/>
        </w:rPr>
      </w:pPr>
    </w:p>
    <w:sectPr w:rsidR="005C163F" w:rsidRPr="00F935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D3"/>
    <w:rsid w:val="005C163F"/>
    <w:rsid w:val="00F93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C27C2-A4F6-4B3A-9596-8ECCDC7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93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935D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35D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935D3"/>
    <w:rPr>
      <w:rFonts w:ascii="Times New Roman" w:eastAsia="Times New Roman" w:hAnsi="Times New Roman" w:cs="Times New Roman"/>
      <w:b/>
      <w:bCs/>
      <w:sz w:val="36"/>
      <w:szCs w:val="36"/>
      <w:lang w:eastAsia="pt-BR"/>
    </w:rPr>
  </w:style>
  <w:style w:type="character" w:customStyle="1" w:styleId="authornames">
    <w:name w:val="authornames"/>
    <w:basedOn w:val="Fontepargpadro"/>
    <w:rsid w:val="00F935D3"/>
  </w:style>
  <w:style w:type="character" w:styleId="Hyperlink">
    <w:name w:val="Hyperlink"/>
    <w:basedOn w:val="Fontepargpadro"/>
    <w:uiPriority w:val="99"/>
    <w:semiHidden/>
    <w:unhideWhenUsed/>
    <w:rsid w:val="00F935D3"/>
    <w:rPr>
      <w:color w:val="0000FF"/>
      <w:u w:val="single"/>
    </w:rPr>
  </w:style>
  <w:style w:type="character" w:customStyle="1" w:styleId="spanplus">
    <w:name w:val="spanplus"/>
    <w:basedOn w:val="Fontepargpadro"/>
    <w:rsid w:val="00F935D3"/>
  </w:style>
  <w:style w:type="character" w:customStyle="1" w:styleId="apple-converted-space">
    <w:name w:val="apple-converted-space"/>
    <w:basedOn w:val="Fontepargpadro"/>
    <w:rsid w:val="00F935D3"/>
  </w:style>
  <w:style w:type="paragraph" w:styleId="NormalWeb">
    <w:name w:val="Normal (Web)"/>
    <w:basedOn w:val="Normal"/>
    <w:uiPriority w:val="99"/>
    <w:semiHidden/>
    <w:unhideWhenUsed/>
    <w:rsid w:val="00F935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93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32450">
      <w:bodyDiv w:val="1"/>
      <w:marLeft w:val="0"/>
      <w:marRight w:val="0"/>
      <w:marTop w:val="0"/>
      <w:marBottom w:val="0"/>
      <w:divBdr>
        <w:top w:val="none" w:sz="0" w:space="0" w:color="auto"/>
        <w:left w:val="none" w:sz="0" w:space="0" w:color="auto"/>
        <w:bottom w:val="none" w:sz="0" w:space="0" w:color="auto"/>
        <w:right w:val="none" w:sz="0" w:space="0" w:color="auto"/>
      </w:divBdr>
      <w:divsChild>
        <w:div w:id="1590888877">
          <w:marLeft w:val="0"/>
          <w:marRight w:val="0"/>
          <w:marTop w:val="0"/>
          <w:marBottom w:val="0"/>
          <w:divBdr>
            <w:top w:val="none" w:sz="0" w:space="0" w:color="auto"/>
            <w:left w:val="none" w:sz="0" w:space="0" w:color="auto"/>
            <w:bottom w:val="none" w:sz="0" w:space="0" w:color="auto"/>
            <w:right w:val="none" w:sz="0" w:space="0" w:color="auto"/>
          </w:divBdr>
          <w:divsChild>
            <w:div w:id="1708529399">
              <w:marLeft w:val="0"/>
              <w:marRight w:val="0"/>
              <w:marTop w:val="0"/>
              <w:marBottom w:val="150"/>
              <w:divBdr>
                <w:top w:val="none" w:sz="0" w:space="0" w:color="auto"/>
                <w:left w:val="none" w:sz="0" w:space="0" w:color="auto"/>
                <w:bottom w:val="none" w:sz="0" w:space="0" w:color="auto"/>
                <w:right w:val="none" w:sz="0" w:space="0" w:color="auto"/>
              </w:divBdr>
            </w:div>
            <w:div w:id="137504625">
              <w:marLeft w:val="0"/>
              <w:marRight w:val="0"/>
              <w:marTop w:val="0"/>
              <w:marBottom w:val="300"/>
              <w:divBdr>
                <w:top w:val="none" w:sz="0" w:space="0" w:color="auto"/>
                <w:left w:val="none" w:sz="0" w:space="0" w:color="auto"/>
                <w:bottom w:val="none" w:sz="0" w:space="0" w:color="auto"/>
                <w:right w:val="none" w:sz="0" w:space="0" w:color="auto"/>
              </w:divBdr>
            </w:div>
            <w:div w:id="888733869">
              <w:marLeft w:val="0"/>
              <w:marRight w:val="0"/>
              <w:marTop w:val="0"/>
              <w:marBottom w:val="375"/>
              <w:divBdr>
                <w:top w:val="none" w:sz="0" w:space="0" w:color="auto"/>
                <w:left w:val="none" w:sz="0" w:space="0" w:color="auto"/>
                <w:bottom w:val="none" w:sz="0" w:space="0" w:color="auto"/>
                <w:right w:val="none" w:sz="0" w:space="0" w:color="auto"/>
              </w:divBdr>
              <w:divsChild>
                <w:div w:id="979917852">
                  <w:marLeft w:val="0"/>
                  <w:marRight w:val="0"/>
                  <w:marTop w:val="0"/>
                  <w:marBottom w:val="0"/>
                  <w:divBdr>
                    <w:top w:val="none" w:sz="0" w:space="0" w:color="auto"/>
                    <w:left w:val="none" w:sz="0" w:space="0" w:color="auto"/>
                    <w:bottom w:val="none" w:sz="0" w:space="0" w:color="auto"/>
                    <w:right w:val="none" w:sz="0" w:space="0" w:color="auto"/>
                  </w:divBdr>
                </w:div>
                <w:div w:id="1329364719">
                  <w:marLeft w:val="0"/>
                  <w:marRight w:val="0"/>
                  <w:marTop w:val="0"/>
                  <w:marBottom w:val="0"/>
                  <w:divBdr>
                    <w:top w:val="none" w:sz="0" w:space="0" w:color="auto"/>
                    <w:left w:val="none" w:sz="0" w:space="0" w:color="auto"/>
                    <w:bottom w:val="none" w:sz="0" w:space="0" w:color="auto"/>
                    <w:right w:val="none" w:sz="0" w:space="0" w:color="auto"/>
                  </w:divBdr>
                </w:div>
              </w:divsChild>
            </w:div>
            <w:div w:id="160088">
              <w:marLeft w:val="120"/>
              <w:marRight w:val="0"/>
              <w:marTop w:val="0"/>
              <w:marBottom w:val="15"/>
              <w:divBdr>
                <w:top w:val="none" w:sz="0" w:space="0" w:color="auto"/>
                <w:left w:val="none" w:sz="0" w:space="0" w:color="auto"/>
                <w:bottom w:val="none" w:sz="0" w:space="0" w:color="auto"/>
                <w:right w:val="none" w:sz="0" w:space="0" w:color="auto"/>
              </w:divBdr>
              <w:divsChild>
                <w:div w:id="1478961228">
                  <w:marLeft w:val="0"/>
                  <w:marRight w:val="0"/>
                  <w:marTop w:val="0"/>
                  <w:marBottom w:val="0"/>
                  <w:divBdr>
                    <w:top w:val="none" w:sz="0" w:space="0" w:color="auto"/>
                    <w:left w:val="none" w:sz="0" w:space="0" w:color="auto"/>
                    <w:bottom w:val="none" w:sz="0" w:space="0" w:color="auto"/>
                    <w:right w:val="none" w:sz="0" w:space="0" w:color="auto"/>
                  </w:divBdr>
                  <w:divsChild>
                    <w:div w:id="1756659577">
                      <w:marLeft w:val="0"/>
                      <w:marRight w:val="0"/>
                      <w:marTop w:val="0"/>
                      <w:marBottom w:val="0"/>
                      <w:divBdr>
                        <w:top w:val="none" w:sz="0" w:space="0" w:color="auto"/>
                        <w:left w:val="none" w:sz="0" w:space="0" w:color="auto"/>
                        <w:bottom w:val="none" w:sz="0" w:space="0" w:color="auto"/>
                        <w:right w:val="none" w:sz="0" w:space="0" w:color="auto"/>
                      </w:divBdr>
                    </w:div>
                    <w:div w:id="1906918360">
                      <w:marLeft w:val="0"/>
                      <w:marRight w:val="0"/>
                      <w:marTop w:val="0"/>
                      <w:marBottom w:val="0"/>
                      <w:divBdr>
                        <w:top w:val="none" w:sz="0" w:space="0" w:color="auto"/>
                        <w:left w:val="none" w:sz="0" w:space="0" w:color="auto"/>
                        <w:bottom w:val="none" w:sz="0" w:space="0" w:color="auto"/>
                        <w:right w:val="none" w:sz="0" w:space="0" w:color="auto"/>
                      </w:divBdr>
                    </w:div>
                    <w:div w:id="1243446789">
                      <w:marLeft w:val="0"/>
                      <w:marRight w:val="0"/>
                      <w:marTop w:val="0"/>
                      <w:marBottom w:val="0"/>
                      <w:divBdr>
                        <w:top w:val="none" w:sz="0" w:space="0" w:color="auto"/>
                        <w:left w:val="none" w:sz="0" w:space="0" w:color="auto"/>
                        <w:bottom w:val="none" w:sz="0" w:space="0" w:color="auto"/>
                        <w:right w:val="none" w:sz="0" w:space="0" w:color="auto"/>
                      </w:divBdr>
                    </w:div>
                    <w:div w:id="986469380">
                      <w:marLeft w:val="0"/>
                      <w:marRight w:val="0"/>
                      <w:marTop w:val="0"/>
                      <w:marBottom w:val="0"/>
                      <w:divBdr>
                        <w:top w:val="none" w:sz="0" w:space="0" w:color="auto"/>
                        <w:left w:val="none" w:sz="0" w:space="0" w:color="auto"/>
                        <w:bottom w:val="none" w:sz="0" w:space="0" w:color="auto"/>
                        <w:right w:val="none" w:sz="0" w:space="0" w:color="auto"/>
                      </w:divBdr>
                    </w:div>
                    <w:div w:id="12812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1048">
          <w:marLeft w:val="0"/>
          <w:marRight w:val="0"/>
          <w:marTop w:val="0"/>
          <w:marBottom w:val="0"/>
          <w:divBdr>
            <w:top w:val="single" w:sz="6" w:space="0" w:color="999999"/>
            <w:left w:val="none" w:sz="0" w:space="0" w:color="auto"/>
            <w:bottom w:val="none" w:sz="0" w:space="0" w:color="auto"/>
            <w:right w:val="none" w:sz="0" w:space="0" w:color="auto"/>
          </w:divBdr>
          <w:divsChild>
            <w:div w:id="1677269238">
              <w:marLeft w:val="0"/>
              <w:marRight w:val="0"/>
              <w:marTop w:val="150"/>
              <w:marBottom w:val="0"/>
              <w:divBdr>
                <w:top w:val="none" w:sz="0" w:space="0" w:color="auto"/>
                <w:left w:val="none" w:sz="0" w:space="0" w:color="auto"/>
                <w:bottom w:val="none" w:sz="0" w:space="0" w:color="auto"/>
                <w:right w:val="none" w:sz="0" w:space="0" w:color="auto"/>
              </w:divBdr>
              <w:divsChild>
                <w:div w:id="1594899760">
                  <w:marLeft w:val="0"/>
                  <w:marRight w:val="0"/>
                  <w:marTop w:val="0"/>
                  <w:marBottom w:val="0"/>
                  <w:divBdr>
                    <w:top w:val="none" w:sz="0" w:space="0" w:color="auto"/>
                    <w:left w:val="none" w:sz="0" w:space="0" w:color="auto"/>
                    <w:bottom w:val="none" w:sz="0" w:space="0" w:color="auto"/>
                    <w:right w:val="none" w:sz="0" w:space="0" w:color="auto"/>
                  </w:divBdr>
                  <w:divsChild>
                    <w:div w:id="2030599729">
                      <w:marLeft w:val="0"/>
                      <w:marRight w:val="0"/>
                      <w:marTop w:val="0"/>
                      <w:marBottom w:val="225"/>
                      <w:divBdr>
                        <w:top w:val="single" w:sz="18" w:space="0" w:color="333333"/>
                        <w:left w:val="none" w:sz="0" w:space="8" w:color="auto"/>
                        <w:bottom w:val="dotted" w:sz="6" w:space="0" w:color="CCCCCC"/>
                        <w:right w:val="none" w:sz="0" w:space="8" w:color="auto"/>
                      </w:divBdr>
                      <w:divsChild>
                        <w:div w:id="876310122">
                          <w:marLeft w:val="0"/>
                          <w:marRight w:val="0"/>
                          <w:marTop w:val="0"/>
                          <w:marBottom w:val="0"/>
                          <w:divBdr>
                            <w:top w:val="none" w:sz="0" w:space="0" w:color="auto"/>
                            <w:left w:val="none" w:sz="0" w:space="0" w:color="auto"/>
                            <w:bottom w:val="none" w:sz="0" w:space="0" w:color="auto"/>
                            <w:right w:val="none" w:sz="0" w:space="0" w:color="auto"/>
                          </w:divBdr>
                          <w:divsChild>
                            <w:div w:id="1959338531">
                              <w:marLeft w:val="0"/>
                              <w:marRight w:val="0"/>
                              <w:marTop w:val="75"/>
                              <w:marBottom w:val="75"/>
                              <w:divBdr>
                                <w:top w:val="none" w:sz="0" w:space="0" w:color="auto"/>
                                <w:left w:val="none" w:sz="0" w:space="0" w:color="auto"/>
                                <w:bottom w:val="none" w:sz="0" w:space="0" w:color="auto"/>
                                <w:right w:val="none" w:sz="0" w:space="0" w:color="auto"/>
                              </w:divBdr>
                              <w:divsChild>
                                <w:div w:id="9491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1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2313</Characters>
  <Application>Microsoft Office Word</Application>
  <DocSecurity>0</DocSecurity>
  <Lines>40</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Sankarankutty</dc:creator>
  <cp:keywords/>
  <dc:description/>
  <cp:lastModifiedBy>Ajith Sankarankutty</cp:lastModifiedBy>
  <cp:revision>1</cp:revision>
  <dcterms:created xsi:type="dcterms:W3CDTF">2015-05-05T22:25:00Z</dcterms:created>
  <dcterms:modified xsi:type="dcterms:W3CDTF">2015-05-05T22:27:00Z</dcterms:modified>
</cp:coreProperties>
</file>