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83203" w14:textId="77777777" w:rsidR="00C309C1" w:rsidRPr="00B244C1" w:rsidRDefault="006D06B4">
      <w:pPr>
        <w:pStyle w:val="Ttulo1"/>
        <w:rPr>
          <w:lang w:val="pt-BR"/>
        </w:rPr>
      </w:pPr>
      <w:r w:rsidRPr="00B244C1">
        <w:rPr>
          <w:lang w:val="pt-BR"/>
        </w:rPr>
        <w:t>Meta-informações das revisões bibliográficas (2018)</w:t>
      </w:r>
    </w:p>
    <w:p w14:paraId="1323A46A" w14:textId="77777777" w:rsidR="00C309C1" w:rsidRPr="00B244C1" w:rsidRDefault="00C309C1">
      <w:pPr>
        <w:rPr>
          <w:lang w:val="pt-BR"/>
        </w:rPr>
      </w:pPr>
    </w:p>
    <w:p w14:paraId="59672BC8" w14:textId="77777777" w:rsidR="00C309C1" w:rsidRPr="00B244C1" w:rsidRDefault="006D06B4">
      <w:pPr>
        <w:jc w:val="both"/>
        <w:rPr>
          <w:lang w:val="pt-BR"/>
        </w:rPr>
      </w:pPr>
      <w:r w:rsidRPr="00B244C1">
        <w:rPr>
          <w:lang w:val="pt-BR"/>
        </w:rPr>
        <w:t>Várias dessas informações não podem ser extraídas do artigo e devem ser obtidas via internet.</w:t>
      </w:r>
    </w:p>
    <w:p w14:paraId="6607771D" w14:textId="77777777" w:rsidR="00C309C1" w:rsidRPr="00B244C1" w:rsidRDefault="006D06B4">
      <w:pPr>
        <w:jc w:val="both"/>
        <w:rPr>
          <w:lang w:val="pt-BR"/>
        </w:rPr>
      </w:pPr>
      <w:r w:rsidRPr="00B244C1">
        <w:rPr>
          <w:lang w:val="pt-BR"/>
        </w:rPr>
        <w:t>O artigo de revisão que você irá analisar nem sempre contém informações para todas as meta-informações, além das que você pode encontrar na web. Se ele não contiver, digite NADA no tópico correspondente.</w:t>
      </w:r>
    </w:p>
    <w:p w14:paraId="47717D1C" w14:textId="77777777" w:rsidR="00C309C1" w:rsidRPr="00B244C1" w:rsidRDefault="006D06B4">
      <w:pPr>
        <w:jc w:val="both"/>
        <w:rPr>
          <w:lang w:val="pt-BR"/>
        </w:rPr>
      </w:pPr>
      <w:r w:rsidRPr="00B244C1">
        <w:rPr>
          <w:lang w:val="pt-BR"/>
        </w:rPr>
        <w:t>As informações podem ser inseridas em inglês, como cópia do original (citar a página)</w:t>
      </w:r>
    </w:p>
    <w:p w14:paraId="67D97263" w14:textId="77777777" w:rsidR="00C309C1" w:rsidRPr="00B244C1" w:rsidRDefault="006D06B4">
      <w:pPr>
        <w:jc w:val="both"/>
        <w:rPr>
          <w:u w:val="single"/>
          <w:lang w:val="pt-BR"/>
        </w:rPr>
      </w:pPr>
      <w:r w:rsidRPr="00B244C1">
        <w:rPr>
          <w:u w:val="single"/>
          <w:lang w:val="pt-BR"/>
        </w:rPr>
        <w:t xml:space="preserve">Salvar este artigo antes de inserir o conteúdo, com o título: SEP5843 2018 - análise revisão &lt;nome do aluno&gt; &lt;ano, autor principal&gt; </w:t>
      </w:r>
    </w:p>
    <w:p w14:paraId="1C062A4A" w14:textId="77777777" w:rsidR="00C309C1" w:rsidRDefault="006D06B4">
      <w:pPr>
        <w:numPr>
          <w:ilvl w:val="0"/>
          <w:numId w:val="2"/>
        </w:numPr>
        <w:spacing w:after="0"/>
        <w:contextualSpacing/>
        <w:jc w:val="both"/>
      </w:pPr>
      <w:proofErr w:type="spellStart"/>
      <w:r>
        <w:t>Referência</w:t>
      </w:r>
      <w:proofErr w:type="spellEnd"/>
      <w:r>
        <w:t xml:space="preserve"> </w:t>
      </w:r>
      <w:proofErr w:type="spellStart"/>
      <w:r>
        <w:t>completa</w:t>
      </w:r>
      <w:proofErr w:type="spellEnd"/>
      <w:r>
        <w:t xml:space="preserve"> do </w:t>
      </w:r>
      <w:proofErr w:type="spellStart"/>
      <w:r>
        <w:t>artigo</w:t>
      </w:r>
      <w:proofErr w:type="spellEnd"/>
    </w:p>
    <w:p w14:paraId="3391290F" w14:textId="77777777" w:rsidR="00C309C1" w:rsidRDefault="006D06B4">
      <w:pPr>
        <w:spacing w:after="0"/>
        <w:ind w:left="360" w:hanging="720"/>
      </w:pPr>
      <w:proofErr w:type="spellStart"/>
      <w:r>
        <w:t>LUOTO</w:t>
      </w:r>
      <w:proofErr w:type="spellEnd"/>
      <w:r>
        <w:t xml:space="preserve">, S.; </w:t>
      </w:r>
      <w:proofErr w:type="spellStart"/>
      <w:r>
        <w:t>BRAX</w:t>
      </w:r>
      <w:proofErr w:type="spellEnd"/>
      <w:r>
        <w:t xml:space="preserve">, S. A.; </w:t>
      </w:r>
      <w:proofErr w:type="spellStart"/>
      <w:r>
        <w:t>KOHTAMÄKI</w:t>
      </w:r>
      <w:proofErr w:type="spellEnd"/>
      <w:r>
        <w:t xml:space="preserve">, M. Critical meta-analysis of servitization research: Constructing a model-narrative to reveal paradigmatic assumptions. </w:t>
      </w:r>
      <w:r>
        <w:rPr>
          <w:b/>
        </w:rPr>
        <w:t>Industrial Marketing Management</w:t>
      </w:r>
      <w:r>
        <w:t>, v. 60, p. 89–100, 2017.</w:t>
      </w:r>
    </w:p>
    <w:p w14:paraId="62E0E58F" w14:textId="77777777" w:rsidR="00C309C1" w:rsidRDefault="00C309C1">
      <w:pPr>
        <w:spacing w:after="0"/>
        <w:ind w:left="360" w:hanging="720"/>
      </w:pPr>
    </w:p>
    <w:p w14:paraId="68D3993B" w14:textId="77777777" w:rsidR="00C309C1" w:rsidRPr="00B244C1" w:rsidRDefault="006D06B4">
      <w:pPr>
        <w:numPr>
          <w:ilvl w:val="0"/>
          <w:numId w:val="2"/>
        </w:numPr>
        <w:spacing w:after="0"/>
        <w:contextualSpacing/>
        <w:rPr>
          <w:lang w:val="pt-BR"/>
        </w:rPr>
      </w:pPr>
      <w:r w:rsidRPr="00B244C1">
        <w:rPr>
          <w:lang w:val="pt-BR"/>
        </w:rPr>
        <w:t>Autores (um registro por autor)</w:t>
      </w:r>
    </w:p>
    <w:p w14:paraId="18AA570F" w14:textId="77777777" w:rsidR="00C309C1" w:rsidRPr="00B244C1" w:rsidRDefault="00C309C1">
      <w:pPr>
        <w:spacing w:after="0"/>
        <w:ind w:left="360" w:hanging="720"/>
        <w:jc w:val="both"/>
        <w:rPr>
          <w:b/>
          <w:lang w:val="pt-BR"/>
        </w:rPr>
      </w:pPr>
    </w:p>
    <w:p w14:paraId="59DAA022" w14:textId="77777777" w:rsidR="00C309C1" w:rsidRDefault="006D06B4">
      <w:pPr>
        <w:spacing w:after="0"/>
        <w:ind w:left="360" w:hanging="720"/>
        <w:jc w:val="both"/>
        <w:rPr>
          <w:b/>
        </w:rPr>
      </w:pPr>
      <w:r>
        <w:rPr>
          <w:b/>
        </w:rPr>
        <w:t xml:space="preserve">Seppo </w:t>
      </w:r>
      <w:proofErr w:type="spellStart"/>
      <w:r>
        <w:rPr>
          <w:b/>
        </w:rPr>
        <w:t>Luoto</w:t>
      </w:r>
      <w:proofErr w:type="spellEnd"/>
    </w:p>
    <w:p w14:paraId="333E0F58" w14:textId="77777777" w:rsidR="00C309C1" w:rsidRPr="00B244C1" w:rsidRDefault="006D06B4">
      <w:pPr>
        <w:numPr>
          <w:ilvl w:val="1"/>
          <w:numId w:val="2"/>
        </w:numPr>
        <w:spacing w:after="0"/>
        <w:contextualSpacing/>
        <w:jc w:val="both"/>
        <w:rPr>
          <w:lang w:val="pt-BR"/>
        </w:rPr>
      </w:pPr>
      <w:r w:rsidRPr="00B244C1">
        <w:rPr>
          <w:lang w:val="pt-BR"/>
        </w:rPr>
        <w:t xml:space="preserve">Tipo: </w:t>
      </w:r>
      <w:proofErr w:type="spellStart"/>
      <w:r w:rsidRPr="00B244C1">
        <w:rPr>
          <w:lang w:val="pt-BR"/>
        </w:rPr>
        <w:t>Former</w:t>
      </w:r>
      <w:proofErr w:type="spellEnd"/>
      <w:r w:rsidRPr="00B244C1">
        <w:rPr>
          <w:lang w:val="pt-BR"/>
        </w:rPr>
        <w:t xml:space="preserve"> </w:t>
      </w:r>
      <w:proofErr w:type="spellStart"/>
      <w:r w:rsidRPr="00B244C1">
        <w:rPr>
          <w:lang w:val="pt-BR"/>
        </w:rPr>
        <w:t>Postdoc</w:t>
      </w:r>
      <w:proofErr w:type="spellEnd"/>
      <w:r w:rsidRPr="00B244C1">
        <w:rPr>
          <w:lang w:val="pt-BR"/>
        </w:rPr>
        <w:t xml:space="preserve"> (agora trabalha na indústria)</w:t>
      </w:r>
    </w:p>
    <w:p w14:paraId="6EDF7862" w14:textId="77777777" w:rsidR="00C309C1" w:rsidRDefault="006D06B4">
      <w:pPr>
        <w:numPr>
          <w:ilvl w:val="1"/>
          <w:numId w:val="2"/>
        </w:numPr>
        <w:spacing w:after="0"/>
        <w:contextualSpacing/>
        <w:jc w:val="both"/>
      </w:pPr>
      <w:proofErr w:type="spellStart"/>
      <w:r>
        <w:t>Idade</w:t>
      </w:r>
      <w:proofErr w:type="spellEnd"/>
      <w:proofErr w:type="gramStart"/>
      <w:r>
        <w:t>: ?</w:t>
      </w:r>
      <w:proofErr w:type="gramEnd"/>
    </w:p>
    <w:p w14:paraId="0E1A4A81" w14:textId="77777777" w:rsidR="00C309C1" w:rsidRPr="00B244C1" w:rsidRDefault="006D06B4">
      <w:pPr>
        <w:numPr>
          <w:ilvl w:val="1"/>
          <w:numId w:val="2"/>
        </w:numPr>
        <w:spacing w:after="0"/>
        <w:contextualSpacing/>
        <w:jc w:val="both"/>
        <w:rPr>
          <w:lang w:val="pt-BR"/>
        </w:rPr>
      </w:pPr>
      <w:r w:rsidRPr="00B244C1">
        <w:rPr>
          <w:lang w:val="pt-BR"/>
        </w:rPr>
        <w:t xml:space="preserve">Anos pesquisando no assunto: ~2 anos (1º artigo sobre </w:t>
      </w:r>
      <w:proofErr w:type="spellStart"/>
      <w:r w:rsidRPr="00B244C1">
        <w:rPr>
          <w:lang w:val="pt-BR"/>
        </w:rPr>
        <w:t>PSS</w:t>
      </w:r>
      <w:proofErr w:type="spellEnd"/>
      <w:r w:rsidRPr="00B244C1">
        <w:rPr>
          <w:lang w:val="pt-BR"/>
        </w:rPr>
        <w:t xml:space="preserve"> em 2016)</w:t>
      </w:r>
    </w:p>
    <w:p w14:paraId="21A8F6EE" w14:textId="77777777" w:rsidR="00C309C1" w:rsidRPr="00B244C1" w:rsidRDefault="006D06B4">
      <w:pPr>
        <w:numPr>
          <w:ilvl w:val="1"/>
          <w:numId w:val="2"/>
        </w:numPr>
        <w:spacing w:after="0"/>
        <w:contextualSpacing/>
        <w:jc w:val="both"/>
        <w:rPr>
          <w:lang w:val="pt-BR"/>
        </w:rPr>
      </w:pPr>
      <w:r w:rsidRPr="00B244C1">
        <w:rPr>
          <w:lang w:val="pt-BR"/>
        </w:rPr>
        <w:t xml:space="preserve">Instituição: </w:t>
      </w:r>
      <w:proofErr w:type="spellStart"/>
      <w:r w:rsidRPr="00B244C1">
        <w:rPr>
          <w:lang w:val="pt-BR"/>
        </w:rPr>
        <w:t>Hyria</w:t>
      </w:r>
      <w:proofErr w:type="spellEnd"/>
      <w:r w:rsidRPr="00B244C1">
        <w:rPr>
          <w:lang w:val="pt-BR"/>
        </w:rPr>
        <w:t xml:space="preserve"> </w:t>
      </w:r>
      <w:proofErr w:type="spellStart"/>
      <w:r w:rsidRPr="00B244C1">
        <w:rPr>
          <w:lang w:val="pt-BR"/>
        </w:rPr>
        <w:t>Education</w:t>
      </w:r>
      <w:proofErr w:type="spellEnd"/>
      <w:r w:rsidRPr="00B244C1">
        <w:rPr>
          <w:lang w:val="pt-BR"/>
        </w:rPr>
        <w:t xml:space="preserve"> (anteriormente na </w:t>
      </w:r>
      <w:proofErr w:type="spellStart"/>
      <w:r w:rsidRPr="00B244C1">
        <w:rPr>
          <w:lang w:val="pt-BR"/>
        </w:rPr>
        <w:t>University</w:t>
      </w:r>
      <w:proofErr w:type="spellEnd"/>
      <w:r w:rsidRPr="00B244C1">
        <w:rPr>
          <w:lang w:val="pt-BR"/>
        </w:rPr>
        <w:t xml:space="preserve"> </w:t>
      </w:r>
      <w:proofErr w:type="spellStart"/>
      <w:r w:rsidRPr="00B244C1">
        <w:rPr>
          <w:lang w:val="pt-BR"/>
        </w:rPr>
        <w:t>of</w:t>
      </w:r>
      <w:proofErr w:type="spellEnd"/>
      <w:r w:rsidRPr="00B244C1">
        <w:rPr>
          <w:lang w:val="pt-BR"/>
        </w:rPr>
        <w:t xml:space="preserve"> </w:t>
      </w:r>
      <w:proofErr w:type="spellStart"/>
      <w:r w:rsidRPr="00B244C1">
        <w:rPr>
          <w:lang w:val="pt-BR"/>
        </w:rPr>
        <w:t>Vaasa</w:t>
      </w:r>
      <w:proofErr w:type="spellEnd"/>
      <w:r w:rsidRPr="00B244C1">
        <w:rPr>
          <w:lang w:val="pt-BR"/>
        </w:rPr>
        <w:t>)</w:t>
      </w:r>
    </w:p>
    <w:p w14:paraId="6A15C78C" w14:textId="77777777" w:rsidR="00C309C1" w:rsidRDefault="006D06B4">
      <w:pPr>
        <w:numPr>
          <w:ilvl w:val="1"/>
          <w:numId w:val="2"/>
        </w:numPr>
        <w:spacing w:after="0"/>
        <w:contextualSpacing/>
        <w:jc w:val="both"/>
      </w:pPr>
      <w:proofErr w:type="spellStart"/>
      <w:r>
        <w:t>Índice</w:t>
      </w:r>
      <w:proofErr w:type="spellEnd"/>
      <w:r>
        <w:t>-h: ~1</w:t>
      </w:r>
    </w:p>
    <w:p w14:paraId="609543D0" w14:textId="77777777" w:rsidR="00C309C1" w:rsidRPr="00B244C1" w:rsidRDefault="006D06B4">
      <w:pPr>
        <w:numPr>
          <w:ilvl w:val="1"/>
          <w:numId w:val="2"/>
        </w:numPr>
        <w:spacing w:after="0"/>
        <w:contextualSpacing/>
        <w:jc w:val="both"/>
        <w:rPr>
          <w:lang w:val="pt-BR"/>
        </w:rPr>
      </w:pPr>
      <w:r w:rsidRPr="00B244C1">
        <w:rPr>
          <w:lang w:val="pt-BR"/>
        </w:rPr>
        <w:t>Colegas da mesma instituição: Não se encontra em nenhuma instituição de pesquisa</w:t>
      </w:r>
    </w:p>
    <w:p w14:paraId="5957695D" w14:textId="77777777" w:rsidR="00C309C1" w:rsidRPr="00B244C1" w:rsidRDefault="006D06B4">
      <w:pPr>
        <w:numPr>
          <w:ilvl w:val="1"/>
          <w:numId w:val="2"/>
        </w:numPr>
        <w:spacing w:after="0"/>
        <w:contextualSpacing/>
        <w:jc w:val="both"/>
        <w:rPr>
          <w:lang w:val="pt-BR"/>
        </w:rPr>
      </w:pPr>
      <w:r w:rsidRPr="00B244C1">
        <w:rPr>
          <w:lang w:val="pt-BR"/>
        </w:rPr>
        <w:t xml:space="preserve">Quantidade de artigos já publicados: 6 (de acordo com o </w:t>
      </w:r>
      <w:proofErr w:type="spellStart"/>
      <w:r w:rsidRPr="00B244C1">
        <w:rPr>
          <w:lang w:val="pt-BR"/>
        </w:rPr>
        <w:t>ResearchGate</w:t>
      </w:r>
      <w:proofErr w:type="spellEnd"/>
      <w:r w:rsidRPr="00B244C1">
        <w:rPr>
          <w:lang w:val="pt-BR"/>
        </w:rPr>
        <w:t>)</w:t>
      </w:r>
    </w:p>
    <w:p w14:paraId="0971F6B8" w14:textId="77777777" w:rsidR="00C309C1" w:rsidRPr="00B244C1" w:rsidRDefault="006D06B4">
      <w:pPr>
        <w:numPr>
          <w:ilvl w:val="1"/>
          <w:numId w:val="2"/>
        </w:numPr>
        <w:contextualSpacing/>
        <w:jc w:val="both"/>
        <w:rPr>
          <w:lang w:val="pt-BR"/>
        </w:rPr>
      </w:pPr>
      <w:r w:rsidRPr="00B244C1">
        <w:rPr>
          <w:lang w:val="pt-BR"/>
        </w:rPr>
        <w:t>Outros artigos significativos (mais citados) sobre outros temas:</w:t>
      </w:r>
    </w:p>
    <w:p w14:paraId="7412B3D4" w14:textId="77777777" w:rsidR="00C309C1" w:rsidRDefault="006D06B4">
      <w:pPr>
        <w:numPr>
          <w:ilvl w:val="0"/>
          <w:numId w:val="3"/>
        </w:numPr>
        <w:contextualSpacing/>
      </w:pPr>
      <w:r w:rsidRPr="00F24777">
        <w:rPr>
          <w:lang w:val="pt-BR"/>
        </w:rPr>
        <w:t xml:space="preserve">100 citações - Kautonen, T., Luoto, S., &amp; Tornikoski, E. T. (2010). </w:t>
      </w:r>
      <w:r>
        <w:t>Influence of work history on entrepreneurial intentions in ‘prime age’ and ‘third age’: A preliminary study. International small business journal, 28(6), 583-601.</w:t>
      </w:r>
    </w:p>
    <w:p w14:paraId="0C89B4B2" w14:textId="77777777" w:rsidR="00C309C1" w:rsidRPr="00B244C1" w:rsidRDefault="006D06B4">
      <w:pPr>
        <w:numPr>
          <w:ilvl w:val="1"/>
          <w:numId w:val="2"/>
        </w:numPr>
        <w:contextualSpacing/>
        <w:jc w:val="both"/>
        <w:rPr>
          <w:lang w:val="pt-BR"/>
        </w:rPr>
      </w:pPr>
      <w:r w:rsidRPr="00B244C1">
        <w:rPr>
          <w:lang w:val="pt-BR"/>
        </w:rPr>
        <w:t>Outros artigos significativos (mais citados) neste tema</w:t>
      </w:r>
    </w:p>
    <w:p w14:paraId="19E5BAB4" w14:textId="77777777" w:rsidR="00C309C1" w:rsidRPr="00B244C1" w:rsidRDefault="006D06B4">
      <w:pPr>
        <w:numPr>
          <w:ilvl w:val="0"/>
          <w:numId w:val="3"/>
        </w:numPr>
        <w:contextualSpacing/>
        <w:rPr>
          <w:lang w:val="pt-BR"/>
        </w:rPr>
      </w:pPr>
      <w:r w:rsidRPr="00B244C1">
        <w:rPr>
          <w:lang w:val="pt-BR"/>
        </w:rPr>
        <w:t>Não há outros artigos significativos neste tema.</w:t>
      </w:r>
    </w:p>
    <w:p w14:paraId="1D383B0C" w14:textId="77777777" w:rsidR="00C309C1" w:rsidRPr="00B244C1" w:rsidRDefault="006D06B4">
      <w:pPr>
        <w:numPr>
          <w:ilvl w:val="1"/>
          <w:numId w:val="2"/>
        </w:numPr>
        <w:contextualSpacing/>
        <w:jc w:val="both"/>
        <w:rPr>
          <w:lang w:val="pt-BR"/>
        </w:rPr>
      </w:pPr>
      <w:proofErr w:type="spellStart"/>
      <w:r w:rsidRPr="00B244C1">
        <w:rPr>
          <w:lang w:val="pt-BR"/>
        </w:rPr>
        <w:t>Co-autores</w:t>
      </w:r>
      <w:proofErr w:type="spellEnd"/>
      <w:r w:rsidRPr="00B244C1">
        <w:rPr>
          <w:lang w:val="pt-BR"/>
        </w:rPr>
        <w:t xml:space="preserve"> recorrentes: </w:t>
      </w:r>
      <w:proofErr w:type="spellStart"/>
      <w:r w:rsidRPr="00B244C1">
        <w:rPr>
          <w:lang w:val="pt-BR"/>
        </w:rPr>
        <w:t>Esa</w:t>
      </w:r>
      <w:proofErr w:type="spellEnd"/>
      <w:r w:rsidRPr="00B244C1">
        <w:rPr>
          <w:lang w:val="pt-BR"/>
        </w:rPr>
        <w:t xml:space="preserve"> </w:t>
      </w:r>
      <w:proofErr w:type="spellStart"/>
      <w:r w:rsidRPr="00B244C1">
        <w:rPr>
          <w:lang w:val="pt-BR"/>
        </w:rPr>
        <w:t>Viitamo</w:t>
      </w:r>
      <w:proofErr w:type="spellEnd"/>
      <w:r w:rsidRPr="00B244C1">
        <w:rPr>
          <w:lang w:val="pt-BR"/>
        </w:rPr>
        <w:t xml:space="preserve">, Timo </w:t>
      </w:r>
      <w:proofErr w:type="spellStart"/>
      <w:r w:rsidRPr="00B244C1">
        <w:rPr>
          <w:lang w:val="pt-BR"/>
        </w:rPr>
        <w:t>Seppälä</w:t>
      </w:r>
      <w:proofErr w:type="spellEnd"/>
      <w:r w:rsidRPr="00B244C1">
        <w:rPr>
          <w:lang w:val="pt-BR"/>
        </w:rPr>
        <w:t xml:space="preserve">, </w:t>
      </w:r>
      <w:proofErr w:type="spellStart"/>
      <w:r w:rsidRPr="00B244C1">
        <w:rPr>
          <w:lang w:val="pt-BR"/>
        </w:rPr>
        <w:t>Teemu</w:t>
      </w:r>
      <w:proofErr w:type="spellEnd"/>
      <w:r w:rsidRPr="00B244C1">
        <w:rPr>
          <w:lang w:val="pt-BR"/>
        </w:rPr>
        <w:t xml:space="preserve"> </w:t>
      </w:r>
      <w:proofErr w:type="spellStart"/>
      <w:r w:rsidRPr="00B244C1">
        <w:rPr>
          <w:lang w:val="pt-BR"/>
        </w:rPr>
        <w:t>Kautonen</w:t>
      </w:r>
      <w:proofErr w:type="spellEnd"/>
      <w:r w:rsidRPr="00B244C1">
        <w:rPr>
          <w:lang w:val="pt-BR"/>
        </w:rPr>
        <w:t xml:space="preserve">, </w:t>
      </w:r>
      <w:proofErr w:type="spellStart"/>
      <w:r w:rsidRPr="00B244C1">
        <w:rPr>
          <w:lang w:val="pt-BR"/>
        </w:rPr>
        <w:t>Marko</w:t>
      </w:r>
      <w:proofErr w:type="spellEnd"/>
      <w:r w:rsidRPr="00B244C1">
        <w:rPr>
          <w:lang w:val="pt-BR"/>
        </w:rPr>
        <w:t xml:space="preserve"> </w:t>
      </w:r>
      <w:proofErr w:type="spellStart"/>
      <w:r w:rsidRPr="00B244C1">
        <w:rPr>
          <w:lang w:val="pt-BR"/>
        </w:rPr>
        <w:t>Kohtamäki</w:t>
      </w:r>
      <w:proofErr w:type="spellEnd"/>
      <w:r w:rsidRPr="00B244C1">
        <w:rPr>
          <w:lang w:val="pt-BR"/>
        </w:rPr>
        <w:t xml:space="preserve">, Henri </w:t>
      </w:r>
      <w:proofErr w:type="spellStart"/>
      <w:r w:rsidRPr="00B244C1">
        <w:rPr>
          <w:lang w:val="pt-BR"/>
        </w:rPr>
        <w:t>Hakala</w:t>
      </w:r>
      <w:proofErr w:type="spellEnd"/>
      <w:r w:rsidRPr="00B244C1">
        <w:rPr>
          <w:lang w:val="pt-BR"/>
        </w:rPr>
        <w:t xml:space="preserve"> (de acordo com o </w:t>
      </w:r>
      <w:proofErr w:type="spellStart"/>
      <w:r w:rsidRPr="00B244C1">
        <w:rPr>
          <w:lang w:val="pt-BR"/>
        </w:rPr>
        <w:t>ResearchGate</w:t>
      </w:r>
      <w:proofErr w:type="spellEnd"/>
      <w:r w:rsidRPr="00B244C1">
        <w:rPr>
          <w:lang w:val="pt-BR"/>
        </w:rPr>
        <w:t>).</w:t>
      </w:r>
    </w:p>
    <w:p w14:paraId="113E02EB" w14:textId="77777777" w:rsidR="00C309C1" w:rsidRPr="00B244C1" w:rsidRDefault="00C309C1">
      <w:pPr>
        <w:ind w:left="720" w:hanging="360"/>
        <w:rPr>
          <w:lang w:val="pt-BR"/>
        </w:rPr>
      </w:pPr>
    </w:p>
    <w:p w14:paraId="1302B6C2" w14:textId="77777777" w:rsidR="00C309C1" w:rsidRDefault="006D06B4">
      <w:pPr>
        <w:spacing w:after="0"/>
        <w:ind w:left="360" w:hanging="720"/>
        <w:jc w:val="both"/>
        <w:rPr>
          <w:b/>
        </w:rPr>
      </w:pPr>
      <w:proofErr w:type="spellStart"/>
      <w:r>
        <w:rPr>
          <w:b/>
        </w:rPr>
        <w:t>Saara</w:t>
      </w:r>
      <w:proofErr w:type="spellEnd"/>
      <w:r>
        <w:rPr>
          <w:b/>
        </w:rPr>
        <w:t xml:space="preserve"> A. </w:t>
      </w:r>
      <w:proofErr w:type="spellStart"/>
      <w:r>
        <w:rPr>
          <w:b/>
        </w:rPr>
        <w:t>Brax</w:t>
      </w:r>
      <w:proofErr w:type="spellEnd"/>
    </w:p>
    <w:p w14:paraId="6A29EB98" w14:textId="77777777" w:rsidR="00C309C1" w:rsidRDefault="006D06B4">
      <w:pPr>
        <w:numPr>
          <w:ilvl w:val="1"/>
          <w:numId w:val="2"/>
        </w:numPr>
        <w:spacing w:after="0"/>
        <w:contextualSpacing/>
        <w:jc w:val="both"/>
      </w:pPr>
      <w:proofErr w:type="spellStart"/>
      <w:r>
        <w:t>Tipo</w:t>
      </w:r>
      <w:proofErr w:type="spellEnd"/>
      <w:r>
        <w:t>: Postdoc</w:t>
      </w:r>
    </w:p>
    <w:p w14:paraId="65400C1F" w14:textId="77777777" w:rsidR="00C309C1" w:rsidRDefault="006D06B4">
      <w:pPr>
        <w:numPr>
          <w:ilvl w:val="1"/>
          <w:numId w:val="2"/>
        </w:numPr>
        <w:spacing w:after="0"/>
        <w:contextualSpacing/>
        <w:jc w:val="both"/>
      </w:pPr>
      <w:proofErr w:type="spellStart"/>
      <w:r>
        <w:t>Idade</w:t>
      </w:r>
      <w:proofErr w:type="spellEnd"/>
      <w:r>
        <w:t xml:space="preserve">: ~45 </w:t>
      </w:r>
      <w:proofErr w:type="spellStart"/>
      <w:r>
        <w:t>anos</w:t>
      </w:r>
      <w:proofErr w:type="spellEnd"/>
    </w:p>
    <w:p w14:paraId="651DDC4C" w14:textId="77777777" w:rsidR="00C309C1" w:rsidRPr="00B244C1" w:rsidRDefault="006D06B4">
      <w:pPr>
        <w:numPr>
          <w:ilvl w:val="1"/>
          <w:numId w:val="2"/>
        </w:numPr>
        <w:spacing w:after="0"/>
        <w:contextualSpacing/>
        <w:jc w:val="both"/>
        <w:rPr>
          <w:lang w:val="pt-BR"/>
        </w:rPr>
      </w:pPr>
      <w:r w:rsidRPr="00B244C1">
        <w:rPr>
          <w:lang w:val="pt-BR"/>
        </w:rPr>
        <w:t xml:space="preserve">Anos pesquisando no assunto: ~17 anos (1º artigo sobre </w:t>
      </w:r>
      <w:proofErr w:type="spellStart"/>
      <w:r w:rsidRPr="00B244C1">
        <w:rPr>
          <w:lang w:val="pt-BR"/>
        </w:rPr>
        <w:t>PSS</w:t>
      </w:r>
      <w:proofErr w:type="spellEnd"/>
      <w:r w:rsidRPr="00B244C1">
        <w:rPr>
          <w:lang w:val="pt-BR"/>
        </w:rPr>
        <w:t xml:space="preserve"> em 2001)</w:t>
      </w:r>
    </w:p>
    <w:p w14:paraId="4599440C" w14:textId="77777777" w:rsidR="00C309C1" w:rsidRPr="00B244C1" w:rsidRDefault="006D06B4">
      <w:pPr>
        <w:numPr>
          <w:ilvl w:val="1"/>
          <w:numId w:val="2"/>
        </w:numPr>
        <w:spacing w:after="0"/>
        <w:contextualSpacing/>
        <w:jc w:val="both"/>
        <w:rPr>
          <w:lang w:val="pt-BR"/>
        </w:rPr>
      </w:pPr>
      <w:r w:rsidRPr="00B244C1">
        <w:rPr>
          <w:lang w:val="pt-BR"/>
        </w:rPr>
        <w:t xml:space="preserve">Instituição: </w:t>
      </w:r>
      <w:proofErr w:type="spellStart"/>
      <w:r w:rsidRPr="00B244C1">
        <w:rPr>
          <w:lang w:val="pt-BR"/>
        </w:rPr>
        <w:t>Lappeenranta</w:t>
      </w:r>
      <w:proofErr w:type="spellEnd"/>
      <w:r w:rsidRPr="00B244C1">
        <w:rPr>
          <w:lang w:val="pt-BR"/>
        </w:rPr>
        <w:t xml:space="preserve"> </w:t>
      </w:r>
      <w:proofErr w:type="spellStart"/>
      <w:r w:rsidRPr="00B244C1">
        <w:rPr>
          <w:lang w:val="pt-BR"/>
        </w:rPr>
        <w:t>University</w:t>
      </w:r>
      <w:proofErr w:type="spellEnd"/>
      <w:r w:rsidRPr="00B244C1">
        <w:rPr>
          <w:lang w:val="pt-BR"/>
        </w:rPr>
        <w:t xml:space="preserve"> </w:t>
      </w:r>
      <w:proofErr w:type="spellStart"/>
      <w:r w:rsidRPr="00B244C1">
        <w:rPr>
          <w:lang w:val="pt-BR"/>
        </w:rPr>
        <w:t>of</w:t>
      </w:r>
      <w:proofErr w:type="spellEnd"/>
      <w:r w:rsidRPr="00B244C1">
        <w:rPr>
          <w:lang w:val="pt-BR"/>
        </w:rPr>
        <w:t xml:space="preserve"> Technology (sendo pesquisadora visitante na </w:t>
      </w:r>
      <w:proofErr w:type="spellStart"/>
      <w:r w:rsidRPr="00B244C1">
        <w:rPr>
          <w:lang w:val="pt-BR"/>
        </w:rPr>
        <w:t>Aalto</w:t>
      </w:r>
      <w:proofErr w:type="spellEnd"/>
      <w:r w:rsidRPr="00B244C1">
        <w:rPr>
          <w:lang w:val="pt-BR"/>
        </w:rPr>
        <w:t xml:space="preserve"> </w:t>
      </w:r>
      <w:proofErr w:type="spellStart"/>
      <w:r w:rsidRPr="00B244C1">
        <w:rPr>
          <w:lang w:val="pt-BR"/>
        </w:rPr>
        <w:t>University</w:t>
      </w:r>
      <w:proofErr w:type="spellEnd"/>
      <w:r w:rsidRPr="00B244C1">
        <w:rPr>
          <w:lang w:val="pt-BR"/>
        </w:rPr>
        <w:t>)</w:t>
      </w:r>
    </w:p>
    <w:p w14:paraId="23D4648A" w14:textId="77777777" w:rsidR="00C309C1" w:rsidRPr="00B244C1" w:rsidRDefault="006D06B4">
      <w:pPr>
        <w:numPr>
          <w:ilvl w:val="1"/>
          <w:numId w:val="2"/>
        </w:numPr>
        <w:spacing w:after="0"/>
        <w:contextualSpacing/>
        <w:jc w:val="both"/>
        <w:rPr>
          <w:lang w:val="pt-BR"/>
        </w:rPr>
      </w:pPr>
      <w:r w:rsidRPr="00B244C1">
        <w:rPr>
          <w:lang w:val="pt-BR"/>
        </w:rPr>
        <w:t xml:space="preserve">Índice-h: 16 (segundo </w:t>
      </w:r>
      <w:proofErr w:type="spellStart"/>
      <w:r w:rsidRPr="00B244C1">
        <w:rPr>
          <w:lang w:val="pt-BR"/>
        </w:rPr>
        <w:t>google</w:t>
      </w:r>
      <w:proofErr w:type="spellEnd"/>
      <w:r w:rsidRPr="00B244C1">
        <w:rPr>
          <w:lang w:val="pt-BR"/>
        </w:rPr>
        <w:t xml:space="preserve"> scholar)</w:t>
      </w:r>
    </w:p>
    <w:p w14:paraId="2621D65B" w14:textId="77777777" w:rsidR="00C309C1" w:rsidRPr="00B244C1" w:rsidRDefault="006D06B4">
      <w:pPr>
        <w:numPr>
          <w:ilvl w:val="1"/>
          <w:numId w:val="2"/>
        </w:numPr>
        <w:spacing w:after="0"/>
        <w:contextualSpacing/>
        <w:jc w:val="both"/>
        <w:rPr>
          <w:lang w:val="pt-BR"/>
        </w:rPr>
      </w:pPr>
      <w:r w:rsidRPr="00B244C1">
        <w:rPr>
          <w:lang w:val="pt-BR"/>
        </w:rPr>
        <w:t xml:space="preserve">Colegas da mesma instituição: </w:t>
      </w:r>
      <w:proofErr w:type="spellStart"/>
      <w:r w:rsidRPr="00B244C1">
        <w:rPr>
          <w:lang w:val="pt-BR"/>
        </w:rPr>
        <w:t>Jero</w:t>
      </w:r>
      <w:proofErr w:type="spellEnd"/>
      <w:r w:rsidRPr="00B244C1">
        <w:rPr>
          <w:lang w:val="pt-BR"/>
        </w:rPr>
        <w:t xml:space="preserve"> </w:t>
      </w:r>
      <w:proofErr w:type="spellStart"/>
      <w:r w:rsidRPr="00B244C1">
        <w:rPr>
          <w:lang w:val="pt-BR"/>
        </w:rPr>
        <w:t>Ahola</w:t>
      </w:r>
      <w:proofErr w:type="spellEnd"/>
      <w:r w:rsidRPr="00B244C1">
        <w:rPr>
          <w:lang w:val="pt-BR"/>
        </w:rPr>
        <w:t xml:space="preserve">, </w:t>
      </w:r>
      <w:proofErr w:type="spellStart"/>
      <w:r w:rsidRPr="00B244C1">
        <w:rPr>
          <w:lang w:val="pt-BR"/>
        </w:rPr>
        <w:t>Tero</w:t>
      </w:r>
      <w:proofErr w:type="spellEnd"/>
      <w:r w:rsidRPr="00B244C1">
        <w:rPr>
          <w:lang w:val="pt-BR"/>
        </w:rPr>
        <w:t xml:space="preserve"> </w:t>
      </w:r>
      <w:proofErr w:type="spellStart"/>
      <w:r w:rsidRPr="00B244C1">
        <w:rPr>
          <w:lang w:val="pt-BR"/>
        </w:rPr>
        <w:t>Ahonen</w:t>
      </w:r>
      <w:proofErr w:type="spellEnd"/>
      <w:r w:rsidRPr="00B244C1">
        <w:rPr>
          <w:lang w:val="pt-BR"/>
        </w:rPr>
        <w:t xml:space="preserve">, Christian </w:t>
      </w:r>
      <w:proofErr w:type="spellStart"/>
      <w:r w:rsidRPr="00B244C1">
        <w:rPr>
          <w:lang w:val="pt-BR"/>
        </w:rPr>
        <w:t>Breyer</w:t>
      </w:r>
      <w:proofErr w:type="spellEnd"/>
      <w:r w:rsidRPr="00B244C1">
        <w:rPr>
          <w:lang w:val="pt-BR"/>
        </w:rPr>
        <w:t xml:space="preserve">, </w:t>
      </w:r>
      <w:proofErr w:type="spellStart"/>
      <w:r w:rsidRPr="00B244C1">
        <w:rPr>
          <w:lang w:val="pt-BR"/>
        </w:rPr>
        <w:t>Jukka</w:t>
      </w:r>
      <w:proofErr w:type="spellEnd"/>
      <w:r w:rsidRPr="00B244C1">
        <w:rPr>
          <w:lang w:val="pt-BR"/>
        </w:rPr>
        <w:t xml:space="preserve"> </w:t>
      </w:r>
      <w:proofErr w:type="spellStart"/>
      <w:r w:rsidRPr="00B244C1">
        <w:rPr>
          <w:lang w:val="pt-BR"/>
        </w:rPr>
        <w:t>Hallikas</w:t>
      </w:r>
      <w:proofErr w:type="spellEnd"/>
      <w:r w:rsidRPr="00B244C1">
        <w:rPr>
          <w:lang w:val="pt-BR"/>
        </w:rPr>
        <w:t xml:space="preserve">, </w:t>
      </w:r>
      <w:proofErr w:type="spellStart"/>
      <w:r w:rsidRPr="00B244C1">
        <w:rPr>
          <w:lang w:val="pt-BR"/>
        </w:rPr>
        <w:t>Jukka</w:t>
      </w:r>
      <w:proofErr w:type="spellEnd"/>
      <w:r w:rsidRPr="00B244C1">
        <w:rPr>
          <w:lang w:val="pt-BR"/>
        </w:rPr>
        <w:t xml:space="preserve"> </w:t>
      </w:r>
      <w:proofErr w:type="spellStart"/>
      <w:r w:rsidRPr="00B244C1">
        <w:rPr>
          <w:lang w:val="pt-BR"/>
        </w:rPr>
        <w:t>Lassila</w:t>
      </w:r>
      <w:proofErr w:type="spellEnd"/>
      <w:r w:rsidRPr="00B244C1">
        <w:rPr>
          <w:lang w:val="pt-BR"/>
        </w:rPr>
        <w:t xml:space="preserve">, </w:t>
      </w:r>
      <w:proofErr w:type="spellStart"/>
      <w:r w:rsidRPr="00B244C1">
        <w:rPr>
          <w:lang w:val="pt-BR"/>
        </w:rPr>
        <w:t>Antti</w:t>
      </w:r>
      <w:proofErr w:type="spellEnd"/>
      <w:r w:rsidRPr="00B244C1">
        <w:rPr>
          <w:lang w:val="pt-BR"/>
        </w:rPr>
        <w:t xml:space="preserve"> </w:t>
      </w:r>
      <w:proofErr w:type="spellStart"/>
      <w:r w:rsidRPr="00B244C1">
        <w:rPr>
          <w:lang w:val="pt-BR"/>
        </w:rPr>
        <w:t>Kosonen</w:t>
      </w:r>
      <w:proofErr w:type="spellEnd"/>
      <w:r w:rsidRPr="00B244C1">
        <w:rPr>
          <w:lang w:val="pt-BR"/>
        </w:rPr>
        <w:t xml:space="preserve">, </w:t>
      </w:r>
      <w:proofErr w:type="spellStart"/>
      <w:r w:rsidRPr="00B244C1">
        <w:rPr>
          <w:lang w:val="pt-BR"/>
        </w:rPr>
        <w:t>Tuomas</w:t>
      </w:r>
      <w:proofErr w:type="spellEnd"/>
      <w:r w:rsidRPr="00B244C1">
        <w:rPr>
          <w:lang w:val="pt-BR"/>
        </w:rPr>
        <w:t xml:space="preserve"> </w:t>
      </w:r>
      <w:proofErr w:type="spellStart"/>
      <w:r w:rsidRPr="00B244C1">
        <w:rPr>
          <w:lang w:val="pt-BR"/>
        </w:rPr>
        <w:t>Koiranen</w:t>
      </w:r>
      <w:proofErr w:type="spellEnd"/>
    </w:p>
    <w:p w14:paraId="7B291AD3" w14:textId="77777777" w:rsidR="00C309C1" w:rsidRPr="00B244C1" w:rsidRDefault="006D06B4">
      <w:pPr>
        <w:numPr>
          <w:ilvl w:val="1"/>
          <w:numId w:val="2"/>
        </w:numPr>
        <w:spacing w:after="0"/>
        <w:contextualSpacing/>
        <w:jc w:val="both"/>
        <w:rPr>
          <w:lang w:val="pt-BR"/>
        </w:rPr>
      </w:pPr>
      <w:r w:rsidRPr="00B244C1">
        <w:rPr>
          <w:lang w:val="pt-BR"/>
        </w:rPr>
        <w:t xml:space="preserve">Quantidade de artigos já publicados: 37 (segundo </w:t>
      </w:r>
      <w:proofErr w:type="spellStart"/>
      <w:r w:rsidRPr="00B244C1">
        <w:rPr>
          <w:lang w:val="pt-BR"/>
        </w:rPr>
        <w:t>google</w:t>
      </w:r>
      <w:proofErr w:type="spellEnd"/>
      <w:r w:rsidRPr="00B244C1">
        <w:rPr>
          <w:lang w:val="pt-BR"/>
        </w:rPr>
        <w:t xml:space="preserve"> scholar)</w:t>
      </w:r>
    </w:p>
    <w:p w14:paraId="72F71293" w14:textId="77777777" w:rsidR="00C309C1" w:rsidRPr="00B244C1" w:rsidRDefault="006D06B4">
      <w:pPr>
        <w:numPr>
          <w:ilvl w:val="1"/>
          <w:numId w:val="2"/>
        </w:numPr>
        <w:contextualSpacing/>
        <w:jc w:val="both"/>
        <w:rPr>
          <w:lang w:val="pt-BR"/>
        </w:rPr>
      </w:pPr>
      <w:r w:rsidRPr="00B244C1">
        <w:rPr>
          <w:lang w:val="pt-BR"/>
        </w:rPr>
        <w:lastRenderedPageBreak/>
        <w:t>Outros artigos significativos (mais citados) sobre outros temas:</w:t>
      </w:r>
    </w:p>
    <w:p w14:paraId="0B909069" w14:textId="77777777" w:rsidR="00C309C1" w:rsidRDefault="006D06B4">
      <w:pPr>
        <w:ind w:left="720" w:hanging="360"/>
        <w:jc w:val="both"/>
      </w:pPr>
      <w:r>
        <w:t>NADA</w:t>
      </w:r>
    </w:p>
    <w:p w14:paraId="4400BB20" w14:textId="77777777" w:rsidR="00C309C1" w:rsidRPr="00B244C1" w:rsidRDefault="006D06B4">
      <w:pPr>
        <w:numPr>
          <w:ilvl w:val="1"/>
          <w:numId w:val="2"/>
        </w:numPr>
        <w:contextualSpacing/>
        <w:jc w:val="both"/>
        <w:rPr>
          <w:lang w:val="pt-BR"/>
        </w:rPr>
      </w:pPr>
      <w:r w:rsidRPr="00B244C1">
        <w:rPr>
          <w:lang w:val="pt-BR"/>
        </w:rPr>
        <w:t>Outros artigos significativos (mais citados) neste tema</w:t>
      </w:r>
    </w:p>
    <w:p w14:paraId="6B179031" w14:textId="77777777" w:rsidR="00C309C1" w:rsidRDefault="006D06B4">
      <w:pPr>
        <w:numPr>
          <w:ilvl w:val="0"/>
          <w:numId w:val="3"/>
        </w:numPr>
        <w:spacing w:after="0"/>
        <w:contextualSpacing/>
      </w:pPr>
      <w:proofErr w:type="gramStart"/>
      <w:r>
        <w:t>547</w:t>
      </w:r>
      <w:proofErr w:type="gramEnd"/>
      <w:r>
        <w:t xml:space="preserve"> </w:t>
      </w:r>
      <w:proofErr w:type="spellStart"/>
      <w:r>
        <w:t>citações</w:t>
      </w:r>
      <w:proofErr w:type="spellEnd"/>
      <w:r>
        <w:t xml:space="preserve"> - </w:t>
      </w:r>
      <w:proofErr w:type="spellStart"/>
      <w:r>
        <w:t>Brax</w:t>
      </w:r>
      <w:proofErr w:type="spellEnd"/>
      <w:r>
        <w:t>, S. (2005). A manufacturer becoming service provider–challenges and a paradox. Managing Service Quality: An International Journal, 15(2), 142-155.</w:t>
      </w:r>
    </w:p>
    <w:p w14:paraId="02039247" w14:textId="77777777" w:rsidR="00C309C1" w:rsidRDefault="006D06B4">
      <w:pPr>
        <w:numPr>
          <w:ilvl w:val="0"/>
          <w:numId w:val="3"/>
        </w:numPr>
        <w:spacing w:after="0"/>
        <w:contextualSpacing/>
      </w:pPr>
      <w:r w:rsidRPr="00B244C1">
        <w:rPr>
          <w:lang w:val="pt-BR"/>
        </w:rPr>
        <w:t xml:space="preserve">223 citações - </w:t>
      </w:r>
      <w:proofErr w:type="spellStart"/>
      <w:r w:rsidRPr="00B244C1">
        <w:rPr>
          <w:lang w:val="pt-BR"/>
        </w:rPr>
        <w:t>Brax</w:t>
      </w:r>
      <w:proofErr w:type="spellEnd"/>
      <w:r w:rsidRPr="00B244C1">
        <w:rPr>
          <w:lang w:val="pt-BR"/>
        </w:rPr>
        <w:t xml:space="preserve">, S. A., &amp; Jonsson, K. (2009). </w:t>
      </w:r>
      <w:r>
        <w:t>Developing integrated solution offerings for remote diagnostics: A comparative case study of two manufacturers. International Journal of Operations &amp; Production Management, 29(5), 539-560.</w:t>
      </w:r>
    </w:p>
    <w:p w14:paraId="5E0F659D" w14:textId="77777777" w:rsidR="00C309C1" w:rsidRDefault="006D06B4">
      <w:pPr>
        <w:numPr>
          <w:ilvl w:val="0"/>
          <w:numId w:val="3"/>
        </w:numPr>
        <w:spacing w:after="0"/>
        <w:contextualSpacing/>
      </w:pPr>
      <w:r w:rsidRPr="00B244C1">
        <w:rPr>
          <w:lang w:val="pt-BR"/>
        </w:rPr>
        <w:t xml:space="preserve">68 citações – </w:t>
      </w:r>
      <w:proofErr w:type="spellStart"/>
      <w:r w:rsidRPr="00B244C1">
        <w:rPr>
          <w:lang w:val="pt-BR"/>
        </w:rPr>
        <w:t>Brax</w:t>
      </w:r>
      <w:proofErr w:type="spellEnd"/>
      <w:r w:rsidRPr="00B244C1">
        <w:rPr>
          <w:lang w:val="pt-BR"/>
        </w:rPr>
        <w:t xml:space="preserve">, S. A. (2007). </w:t>
      </w:r>
      <w:proofErr w:type="spellStart"/>
      <w:r w:rsidRPr="00B244C1">
        <w:rPr>
          <w:lang w:val="pt-BR"/>
        </w:rPr>
        <w:t>Palvelut</w:t>
      </w:r>
      <w:proofErr w:type="spellEnd"/>
      <w:r w:rsidRPr="00B244C1">
        <w:rPr>
          <w:lang w:val="pt-BR"/>
        </w:rPr>
        <w:t xml:space="preserve"> </w:t>
      </w:r>
      <w:proofErr w:type="spellStart"/>
      <w:r w:rsidRPr="00B244C1">
        <w:rPr>
          <w:lang w:val="pt-BR"/>
        </w:rPr>
        <w:t>ja</w:t>
      </w:r>
      <w:proofErr w:type="spellEnd"/>
      <w:r w:rsidRPr="00B244C1">
        <w:rPr>
          <w:lang w:val="pt-BR"/>
        </w:rPr>
        <w:t xml:space="preserve"> </w:t>
      </w:r>
      <w:proofErr w:type="spellStart"/>
      <w:r w:rsidRPr="00B244C1">
        <w:rPr>
          <w:lang w:val="pt-BR"/>
        </w:rPr>
        <w:t>tuottavuus</w:t>
      </w:r>
      <w:proofErr w:type="spellEnd"/>
      <w:r w:rsidRPr="00B244C1">
        <w:rPr>
          <w:lang w:val="pt-BR"/>
        </w:rPr>
        <w:t xml:space="preserve">. </w:t>
      </w:r>
      <w:proofErr w:type="spellStart"/>
      <w:r>
        <w:t>Teknologiakatsaus</w:t>
      </w:r>
      <w:proofErr w:type="spellEnd"/>
      <w:r>
        <w:t>, 204, 2007.</w:t>
      </w:r>
    </w:p>
    <w:p w14:paraId="0FBA1E3E" w14:textId="77777777" w:rsidR="00C309C1" w:rsidRDefault="006D06B4">
      <w:pPr>
        <w:numPr>
          <w:ilvl w:val="0"/>
          <w:numId w:val="3"/>
        </w:numPr>
        <w:spacing w:after="0"/>
        <w:contextualSpacing/>
      </w:pPr>
      <w:r w:rsidRPr="00B244C1">
        <w:rPr>
          <w:lang w:val="pt-BR"/>
        </w:rPr>
        <w:t xml:space="preserve">62 citações – </w:t>
      </w:r>
      <w:proofErr w:type="spellStart"/>
      <w:r w:rsidRPr="00B244C1">
        <w:rPr>
          <w:lang w:val="pt-BR"/>
        </w:rPr>
        <w:t>Toivonen</w:t>
      </w:r>
      <w:proofErr w:type="spellEnd"/>
      <w:r w:rsidRPr="00B244C1">
        <w:rPr>
          <w:lang w:val="pt-BR"/>
        </w:rPr>
        <w:t xml:space="preserve">, M., </w:t>
      </w:r>
      <w:proofErr w:type="spellStart"/>
      <w:r w:rsidRPr="00B244C1">
        <w:rPr>
          <w:lang w:val="pt-BR"/>
        </w:rPr>
        <w:t>Tuominen</w:t>
      </w:r>
      <w:proofErr w:type="spellEnd"/>
      <w:r w:rsidRPr="00B244C1">
        <w:rPr>
          <w:lang w:val="pt-BR"/>
        </w:rPr>
        <w:t xml:space="preserve">, T., &amp; </w:t>
      </w:r>
      <w:proofErr w:type="spellStart"/>
      <w:r w:rsidRPr="00B244C1">
        <w:rPr>
          <w:lang w:val="pt-BR"/>
        </w:rPr>
        <w:t>Brax</w:t>
      </w:r>
      <w:proofErr w:type="spellEnd"/>
      <w:r w:rsidRPr="00B244C1">
        <w:rPr>
          <w:lang w:val="pt-BR"/>
        </w:rPr>
        <w:t xml:space="preserve">, S. (2007). </w:t>
      </w:r>
      <w:r>
        <w:t xml:space="preserve">Innovation process interlinked with the process of service delivery: a management challenge in </w:t>
      </w:r>
      <w:proofErr w:type="spellStart"/>
      <w:r>
        <w:t>KIBS</w:t>
      </w:r>
      <w:proofErr w:type="spellEnd"/>
      <w:r>
        <w:t xml:space="preserve">. Economies </w:t>
      </w:r>
      <w:proofErr w:type="gramStart"/>
      <w:r>
        <w:t>et</w:t>
      </w:r>
      <w:proofErr w:type="gramEnd"/>
      <w:r>
        <w:t xml:space="preserve"> </w:t>
      </w:r>
      <w:proofErr w:type="spellStart"/>
      <w:r>
        <w:t>sociétés</w:t>
      </w:r>
      <w:proofErr w:type="spellEnd"/>
      <w:r>
        <w:t>, 41(3), 355.</w:t>
      </w:r>
    </w:p>
    <w:p w14:paraId="7226F1B5" w14:textId="77777777" w:rsidR="00C309C1" w:rsidRDefault="006D06B4">
      <w:pPr>
        <w:numPr>
          <w:ilvl w:val="0"/>
          <w:numId w:val="3"/>
        </w:numPr>
        <w:contextualSpacing/>
      </w:pPr>
      <w:r w:rsidRPr="00B244C1">
        <w:rPr>
          <w:lang w:val="pt-BR"/>
        </w:rPr>
        <w:t xml:space="preserve">56 citações - </w:t>
      </w:r>
      <w:proofErr w:type="spellStart"/>
      <w:r w:rsidRPr="00B244C1">
        <w:rPr>
          <w:lang w:val="pt-BR"/>
        </w:rPr>
        <w:t>Paloheimo</w:t>
      </w:r>
      <w:proofErr w:type="spellEnd"/>
      <w:r w:rsidRPr="00B244C1">
        <w:rPr>
          <w:lang w:val="pt-BR"/>
        </w:rPr>
        <w:t xml:space="preserve">, K. S., </w:t>
      </w:r>
      <w:proofErr w:type="spellStart"/>
      <w:r w:rsidRPr="00B244C1">
        <w:rPr>
          <w:lang w:val="pt-BR"/>
        </w:rPr>
        <w:t>Miettinen</w:t>
      </w:r>
      <w:proofErr w:type="spellEnd"/>
      <w:r w:rsidRPr="00B244C1">
        <w:rPr>
          <w:lang w:val="pt-BR"/>
        </w:rPr>
        <w:t xml:space="preserve">, I., &amp; </w:t>
      </w:r>
      <w:proofErr w:type="spellStart"/>
      <w:r w:rsidRPr="00B244C1">
        <w:rPr>
          <w:lang w:val="pt-BR"/>
        </w:rPr>
        <w:t>Brax</w:t>
      </w:r>
      <w:proofErr w:type="spellEnd"/>
      <w:r w:rsidRPr="00B244C1">
        <w:rPr>
          <w:lang w:val="pt-BR"/>
        </w:rPr>
        <w:t xml:space="preserve">, S. (2004). </w:t>
      </w:r>
      <w:r>
        <w:t>Customer oriented industrial services.</w:t>
      </w:r>
    </w:p>
    <w:p w14:paraId="5B13AE01" w14:textId="77777777" w:rsidR="00C309C1" w:rsidRDefault="006D06B4">
      <w:pPr>
        <w:numPr>
          <w:ilvl w:val="1"/>
          <w:numId w:val="2"/>
        </w:numPr>
        <w:contextualSpacing/>
        <w:jc w:val="both"/>
      </w:pPr>
      <w:r>
        <w:t>Co-</w:t>
      </w:r>
      <w:proofErr w:type="spellStart"/>
      <w:r>
        <w:t>autores</w:t>
      </w:r>
      <w:proofErr w:type="spellEnd"/>
      <w:r>
        <w:t xml:space="preserve"> </w:t>
      </w:r>
      <w:proofErr w:type="spellStart"/>
      <w:r>
        <w:t>recorrentes</w:t>
      </w:r>
      <w:proofErr w:type="spellEnd"/>
    </w:p>
    <w:p w14:paraId="1D0742F1" w14:textId="77777777" w:rsidR="00C309C1" w:rsidRDefault="006D06B4">
      <w:pPr>
        <w:numPr>
          <w:ilvl w:val="0"/>
          <w:numId w:val="3"/>
        </w:numPr>
        <w:spacing w:after="0"/>
        <w:contextualSpacing/>
        <w:jc w:val="both"/>
      </w:pPr>
      <w:proofErr w:type="spellStart"/>
      <w:r>
        <w:t>Marja</w:t>
      </w:r>
      <w:proofErr w:type="spellEnd"/>
      <w:r>
        <w:t xml:space="preserve"> </w:t>
      </w:r>
      <w:proofErr w:type="spellStart"/>
      <w:r>
        <w:t>Toivonen</w:t>
      </w:r>
      <w:proofErr w:type="spellEnd"/>
      <w:r>
        <w:t xml:space="preserve">, Anders </w:t>
      </w:r>
      <w:proofErr w:type="spellStart"/>
      <w:r>
        <w:t>Gustafsson</w:t>
      </w:r>
      <w:proofErr w:type="spellEnd"/>
      <w:r>
        <w:t xml:space="preserve">, Jan </w:t>
      </w:r>
      <w:proofErr w:type="spellStart"/>
      <w:r>
        <w:t>Holmström</w:t>
      </w:r>
      <w:proofErr w:type="spellEnd"/>
      <w:r>
        <w:t xml:space="preserve">, Lars </w:t>
      </w:r>
      <w:proofErr w:type="spellStart"/>
      <w:r>
        <w:t>Witell</w:t>
      </w:r>
      <w:proofErr w:type="spellEnd"/>
      <w:r>
        <w:t xml:space="preserve">, Max </w:t>
      </w:r>
      <w:proofErr w:type="spellStart"/>
      <w:r>
        <w:t>Finne</w:t>
      </w:r>
      <w:proofErr w:type="spellEnd"/>
      <w:r>
        <w:t xml:space="preserve"> (de </w:t>
      </w:r>
      <w:proofErr w:type="spellStart"/>
      <w:r>
        <w:t>acordo</w:t>
      </w:r>
      <w:proofErr w:type="spellEnd"/>
      <w:r>
        <w:t xml:space="preserve"> com o </w:t>
      </w:r>
      <w:proofErr w:type="spellStart"/>
      <w:r>
        <w:t>ResearchGate</w:t>
      </w:r>
      <w:proofErr w:type="spellEnd"/>
      <w:r>
        <w:t>)</w:t>
      </w:r>
    </w:p>
    <w:p w14:paraId="3A9FE494" w14:textId="77777777" w:rsidR="00C309C1" w:rsidRDefault="00C309C1">
      <w:pPr>
        <w:ind w:left="720" w:hanging="360"/>
        <w:jc w:val="both"/>
      </w:pPr>
    </w:p>
    <w:p w14:paraId="2310D11E" w14:textId="77777777" w:rsidR="00C309C1" w:rsidRDefault="006D06B4">
      <w:pPr>
        <w:spacing w:after="0"/>
        <w:ind w:left="360" w:hanging="720"/>
        <w:jc w:val="both"/>
        <w:rPr>
          <w:b/>
        </w:rPr>
      </w:pPr>
      <w:r>
        <w:rPr>
          <w:b/>
        </w:rPr>
        <w:t xml:space="preserve">Marko </w:t>
      </w:r>
      <w:proofErr w:type="spellStart"/>
      <w:r>
        <w:rPr>
          <w:b/>
        </w:rPr>
        <w:t>Kohtamäki</w:t>
      </w:r>
      <w:proofErr w:type="spellEnd"/>
    </w:p>
    <w:p w14:paraId="57332D16" w14:textId="77777777" w:rsidR="00C309C1" w:rsidRDefault="006D06B4">
      <w:pPr>
        <w:numPr>
          <w:ilvl w:val="1"/>
          <w:numId w:val="2"/>
        </w:numPr>
        <w:spacing w:after="0"/>
        <w:contextualSpacing/>
        <w:jc w:val="both"/>
      </w:pPr>
      <w:proofErr w:type="spellStart"/>
      <w:r>
        <w:t>Tipo</w:t>
      </w:r>
      <w:proofErr w:type="spellEnd"/>
      <w:r>
        <w:t>: Professor</w:t>
      </w:r>
    </w:p>
    <w:p w14:paraId="61557FE1" w14:textId="77777777" w:rsidR="00C309C1" w:rsidRPr="00B244C1" w:rsidRDefault="006D06B4">
      <w:pPr>
        <w:numPr>
          <w:ilvl w:val="1"/>
          <w:numId w:val="2"/>
        </w:numPr>
        <w:spacing w:after="0"/>
        <w:contextualSpacing/>
        <w:jc w:val="both"/>
        <w:rPr>
          <w:lang w:val="pt-BR"/>
        </w:rPr>
      </w:pPr>
      <w:r w:rsidRPr="00B244C1">
        <w:rPr>
          <w:lang w:val="pt-BR"/>
        </w:rPr>
        <w:t>Idade: ~45 anos (estimado a partir do ano de formação)</w:t>
      </w:r>
    </w:p>
    <w:p w14:paraId="2817C13E" w14:textId="77777777" w:rsidR="00C309C1" w:rsidRPr="00B244C1" w:rsidRDefault="006D06B4">
      <w:pPr>
        <w:numPr>
          <w:ilvl w:val="1"/>
          <w:numId w:val="2"/>
        </w:numPr>
        <w:spacing w:after="0"/>
        <w:contextualSpacing/>
        <w:jc w:val="both"/>
        <w:rPr>
          <w:lang w:val="pt-BR"/>
        </w:rPr>
      </w:pPr>
      <w:r w:rsidRPr="00B244C1">
        <w:rPr>
          <w:lang w:val="pt-BR"/>
        </w:rPr>
        <w:t>Anos pesquisando no assunto: ~6 anos (primeiro artigo em 2012)</w:t>
      </w:r>
    </w:p>
    <w:p w14:paraId="325D2D95" w14:textId="77777777" w:rsidR="00C309C1" w:rsidRDefault="006D06B4">
      <w:pPr>
        <w:numPr>
          <w:ilvl w:val="1"/>
          <w:numId w:val="2"/>
        </w:numPr>
        <w:spacing w:after="0"/>
        <w:contextualSpacing/>
        <w:jc w:val="both"/>
      </w:pPr>
      <w:proofErr w:type="spellStart"/>
      <w:r>
        <w:t>Instituição</w:t>
      </w:r>
      <w:proofErr w:type="spellEnd"/>
      <w:r>
        <w:t>: University of Vaasa</w:t>
      </w:r>
    </w:p>
    <w:p w14:paraId="3BAA809A" w14:textId="77777777" w:rsidR="00C309C1" w:rsidRPr="00B244C1" w:rsidRDefault="006D06B4">
      <w:pPr>
        <w:numPr>
          <w:ilvl w:val="1"/>
          <w:numId w:val="2"/>
        </w:numPr>
        <w:spacing w:after="0"/>
        <w:contextualSpacing/>
        <w:jc w:val="both"/>
        <w:rPr>
          <w:lang w:val="pt-BR"/>
        </w:rPr>
      </w:pPr>
      <w:r w:rsidRPr="00B244C1">
        <w:rPr>
          <w:lang w:val="pt-BR"/>
        </w:rPr>
        <w:t xml:space="preserve">Índice-h: 18 (segundo </w:t>
      </w:r>
      <w:proofErr w:type="spellStart"/>
      <w:r w:rsidRPr="00B244C1">
        <w:rPr>
          <w:lang w:val="pt-BR"/>
        </w:rPr>
        <w:t>google</w:t>
      </w:r>
      <w:proofErr w:type="spellEnd"/>
      <w:r w:rsidRPr="00B244C1">
        <w:rPr>
          <w:lang w:val="pt-BR"/>
        </w:rPr>
        <w:t xml:space="preserve"> scholar)</w:t>
      </w:r>
    </w:p>
    <w:p w14:paraId="171454C3" w14:textId="77777777" w:rsidR="00C309C1" w:rsidRPr="00B244C1" w:rsidRDefault="006D06B4">
      <w:pPr>
        <w:numPr>
          <w:ilvl w:val="1"/>
          <w:numId w:val="2"/>
        </w:numPr>
        <w:spacing w:after="0"/>
        <w:contextualSpacing/>
        <w:jc w:val="both"/>
        <w:rPr>
          <w:lang w:val="pt-BR"/>
        </w:rPr>
      </w:pPr>
      <w:r w:rsidRPr="00B244C1">
        <w:rPr>
          <w:lang w:val="pt-BR"/>
        </w:rPr>
        <w:t xml:space="preserve">Colegas da mesma instituição: Rodrigo </w:t>
      </w:r>
      <w:proofErr w:type="spellStart"/>
      <w:proofErr w:type="gramStart"/>
      <w:r w:rsidRPr="00B244C1">
        <w:rPr>
          <w:lang w:val="pt-BR"/>
        </w:rPr>
        <w:t>Rabetino</w:t>
      </w:r>
      <w:proofErr w:type="spellEnd"/>
      <w:r w:rsidRPr="00B244C1">
        <w:rPr>
          <w:lang w:val="pt-BR"/>
        </w:rPr>
        <w:t xml:space="preserve">,  </w:t>
      </w:r>
      <w:proofErr w:type="spellStart"/>
      <w:r w:rsidRPr="00B244C1">
        <w:rPr>
          <w:lang w:val="pt-BR"/>
        </w:rPr>
        <w:t>Yassine</w:t>
      </w:r>
      <w:proofErr w:type="spellEnd"/>
      <w:proofErr w:type="gramEnd"/>
      <w:r w:rsidRPr="00B244C1">
        <w:rPr>
          <w:lang w:val="pt-BR"/>
        </w:rPr>
        <w:t xml:space="preserve"> </w:t>
      </w:r>
      <w:proofErr w:type="spellStart"/>
      <w:r w:rsidRPr="00B244C1">
        <w:rPr>
          <w:lang w:val="pt-BR"/>
        </w:rPr>
        <w:t>Talaoui</w:t>
      </w:r>
      <w:proofErr w:type="spellEnd"/>
      <w:r w:rsidRPr="00B244C1">
        <w:rPr>
          <w:lang w:val="pt-BR"/>
        </w:rPr>
        <w:t xml:space="preserve"> (colegas do mesmo grupo de pesquisa)</w:t>
      </w:r>
    </w:p>
    <w:p w14:paraId="020474E4" w14:textId="77777777" w:rsidR="00C309C1" w:rsidRPr="00B244C1" w:rsidRDefault="006D06B4">
      <w:pPr>
        <w:numPr>
          <w:ilvl w:val="1"/>
          <w:numId w:val="2"/>
        </w:numPr>
        <w:spacing w:after="0"/>
        <w:contextualSpacing/>
        <w:jc w:val="both"/>
        <w:rPr>
          <w:lang w:val="pt-BR"/>
        </w:rPr>
      </w:pPr>
      <w:r w:rsidRPr="00B244C1">
        <w:rPr>
          <w:lang w:val="pt-BR"/>
        </w:rPr>
        <w:t xml:space="preserve">Quantidade de artigos já publicados: 110 (segundo </w:t>
      </w:r>
      <w:proofErr w:type="spellStart"/>
      <w:r w:rsidRPr="00B244C1">
        <w:rPr>
          <w:lang w:val="pt-BR"/>
        </w:rPr>
        <w:t>google</w:t>
      </w:r>
      <w:proofErr w:type="spellEnd"/>
      <w:r w:rsidRPr="00B244C1">
        <w:rPr>
          <w:lang w:val="pt-BR"/>
        </w:rPr>
        <w:t xml:space="preserve"> scholar)</w:t>
      </w:r>
    </w:p>
    <w:p w14:paraId="0004FD37" w14:textId="77777777" w:rsidR="00C309C1" w:rsidRPr="00B244C1" w:rsidRDefault="006D06B4">
      <w:pPr>
        <w:numPr>
          <w:ilvl w:val="1"/>
          <w:numId w:val="2"/>
        </w:numPr>
        <w:contextualSpacing/>
        <w:jc w:val="both"/>
        <w:rPr>
          <w:lang w:val="pt-BR"/>
        </w:rPr>
      </w:pPr>
      <w:r w:rsidRPr="00B244C1">
        <w:rPr>
          <w:lang w:val="pt-BR"/>
        </w:rPr>
        <w:t>Outros artigos significativos (mais citados) sobre outros temas</w:t>
      </w:r>
    </w:p>
    <w:p w14:paraId="5A72C4CE" w14:textId="77777777" w:rsidR="00C309C1" w:rsidRDefault="006D06B4">
      <w:pPr>
        <w:numPr>
          <w:ilvl w:val="0"/>
          <w:numId w:val="3"/>
        </w:numPr>
        <w:spacing w:after="0"/>
        <w:contextualSpacing/>
      </w:pPr>
      <w:r w:rsidRPr="00F24777">
        <w:rPr>
          <w:lang w:val="pt-BR"/>
        </w:rPr>
        <w:t xml:space="preserve">152 citações - Sirén, C. A., Kohtamäki, M., &amp; Kuckertz, A. (2012). </w:t>
      </w:r>
      <w:r>
        <w:t>Exploration and exploitation strategies, profit performance, and the mediating role of strategic learning: Escaping the exploitation trap. Strategic Entrepreneurship Journal, 6(1), 18-41.</w:t>
      </w:r>
    </w:p>
    <w:p w14:paraId="7FF4E88B" w14:textId="77777777" w:rsidR="00C309C1" w:rsidRDefault="006D06B4">
      <w:pPr>
        <w:numPr>
          <w:ilvl w:val="0"/>
          <w:numId w:val="3"/>
        </w:numPr>
        <w:spacing w:after="0"/>
        <w:contextualSpacing/>
      </w:pPr>
      <w:r w:rsidRPr="00B244C1">
        <w:rPr>
          <w:lang w:val="pt-BR"/>
        </w:rPr>
        <w:t xml:space="preserve">70 citações - </w:t>
      </w:r>
      <w:proofErr w:type="spellStart"/>
      <w:r w:rsidRPr="00B244C1">
        <w:rPr>
          <w:lang w:val="pt-BR"/>
        </w:rPr>
        <w:t>Hakala</w:t>
      </w:r>
      <w:proofErr w:type="spellEnd"/>
      <w:r w:rsidRPr="00B244C1">
        <w:rPr>
          <w:lang w:val="pt-BR"/>
        </w:rPr>
        <w:t xml:space="preserve">, H., &amp; </w:t>
      </w:r>
      <w:proofErr w:type="spellStart"/>
      <w:r w:rsidRPr="00B244C1">
        <w:rPr>
          <w:lang w:val="pt-BR"/>
        </w:rPr>
        <w:t>Kohtamäki</w:t>
      </w:r>
      <w:proofErr w:type="spellEnd"/>
      <w:r w:rsidRPr="00B244C1">
        <w:rPr>
          <w:lang w:val="pt-BR"/>
        </w:rPr>
        <w:t xml:space="preserve">, M. (2011). </w:t>
      </w:r>
      <w:r>
        <w:t>Configurations of entrepreneurial-customer-and technology orientation: Differences in learning and performance of software companies. International Journal of Entrepreneurial Behavior &amp; Research, 17(1), 64-81.</w:t>
      </w:r>
    </w:p>
    <w:p w14:paraId="718A2A7C" w14:textId="77777777" w:rsidR="00C309C1" w:rsidRDefault="006D06B4">
      <w:pPr>
        <w:numPr>
          <w:ilvl w:val="0"/>
          <w:numId w:val="3"/>
        </w:numPr>
        <w:contextualSpacing/>
      </w:pPr>
      <w:r w:rsidRPr="00B244C1">
        <w:rPr>
          <w:lang w:val="pt-BR"/>
        </w:rPr>
        <w:t xml:space="preserve">48 citações - </w:t>
      </w:r>
      <w:proofErr w:type="spellStart"/>
      <w:r w:rsidRPr="00B244C1">
        <w:rPr>
          <w:lang w:val="pt-BR"/>
        </w:rPr>
        <w:t>Kohtamäki</w:t>
      </w:r>
      <w:proofErr w:type="spellEnd"/>
      <w:r w:rsidRPr="00B244C1">
        <w:rPr>
          <w:lang w:val="pt-BR"/>
        </w:rPr>
        <w:t xml:space="preserve">, M., </w:t>
      </w:r>
      <w:proofErr w:type="spellStart"/>
      <w:r w:rsidRPr="00B244C1">
        <w:rPr>
          <w:lang w:val="pt-BR"/>
        </w:rPr>
        <w:t>Vesalainen</w:t>
      </w:r>
      <w:proofErr w:type="spellEnd"/>
      <w:r w:rsidRPr="00B244C1">
        <w:rPr>
          <w:lang w:val="pt-BR"/>
        </w:rPr>
        <w:t xml:space="preserve">, J., </w:t>
      </w:r>
      <w:proofErr w:type="spellStart"/>
      <w:r w:rsidRPr="00B244C1">
        <w:rPr>
          <w:lang w:val="pt-BR"/>
        </w:rPr>
        <w:t>Henneberg</w:t>
      </w:r>
      <w:proofErr w:type="spellEnd"/>
      <w:r w:rsidRPr="00B244C1">
        <w:rPr>
          <w:lang w:val="pt-BR"/>
        </w:rPr>
        <w:t xml:space="preserve">, S., </w:t>
      </w:r>
      <w:proofErr w:type="spellStart"/>
      <w:r w:rsidRPr="00B244C1">
        <w:rPr>
          <w:lang w:val="pt-BR"/>
        </w:rPr>
        <w:t>Naudé</w:t>
      </w:r>
      <w:proofErr w:type="spellEnd"/>
      <w:r w:rsidRPr="00B244C1">
        <w:rPr>
          <w:lang w:val="pt-BR"/>
        </w:rPr>
        <w:t xml:space="preserve">, P., &amp; </w:t>
      </w:r>
      <w:proofErr w:type="spellStart"/>
      <w:r w:rsidRPr="00B244C1">
        <w:rPr>
          <w:lang w:val="pt-BR"/>
        </w:rPr>
        <w:t>Ventresca</w:t>
      </w:r>
      <w:proofErr w:type="spellEnd"/>
      <w:r w:rsidRPr="00B244C1">
        <w:rPr>
          <w:lang w:val="pt-BR"/>
        </w:rPr>
        <w:t xml:space="preserve">, M. J. (2012). </w:t>
      </w:r>
      <w:r>
        <w:t>Enabling relationship structures and relationship performance improvement: The moderating role of relational capital. Industrial Marketing Management, 41(8), 1298-1309.</w:t>
      </w:r>
    </w:p>
    <w:p w14:paraId="5C8CB8FA" w14:textId="77777777" w:rsidR="00C309C1" w:rsidRPr="00B244C1" w:rsidRDefault="006D06B4">
      <w:pPr>
        <w:numPr>
          <w:ilvl w:val="1"/>
          <w:numId w:val="2"/>
        </w:numPr>
        <w:contextualSpacing/>
        <w:jc w:val="both"/>
        <w:rPr>
          <w:lang w:val="pt-BR"/>
        </w:rPr>
      </w:pPr>
      <w:r w:rsidRPr="00B244C1">
        <w:rPr>
          <w:lang w:val="pt-BR"/>
        </w:rPr>
        <w:t>Outros artigos significativos (mais citados) neste tema</w:t>
      </w:r>
    </w:p>
    <w:p w14:paraId="1DA1383F" w14:textId="77777777" w:rsidR="00C309C1" w:rsidRDefault="006D06B4">
      <w:pPr>
        <w:numPr>
          <w:ilvl w:val="0"/>
          <w:numId w:val="3"/>
        </w:numPr>
        <w:spacing w:after="0"/>
        <w:contextualSpacing/>
      </w:pPr>
      <w:r w:rsidRPr="00B244C1">
        <w:rPr>
          <w:lang w:val="pt-BR"/>
        </w:rPr>
        <w:t xml:space="preserve">106 citações - </w:t>
      </w:r>
      <w:proofErr w:type="spellStart"/>
      <w:r w:rsidRPr="00B244C1">
        <w:rPr>
          <w:lang w:val="pt-BR"/>
        </w:rPr>
        <w:t>Kohtamäki</w:t>
      </w:r>
      <w:proofErr w:type="spellEnd"/>
      <w:r w:rsidRPr="00B244C1">
        <w:rPr>
          <w:lang w:val="pt-BR"/>
        </w:rPr>
        <w:t xml:space="preserve">, M., </w:t>
      </w:r>
      <w:proofErr w:type="spellStart"/>
      <w:r w:rsidRPr="00B244C1">
        <w:rPr>
          <w:lang w:val="pt-BR"/>
        </w:rPr>
        <w:t>Partanen</w:t>
      </w:r>
      <w:proofErr w:type="spellEnd"/>
      <w:r w:rsidRPr="00B244C1">
        <w:rPr>
          <w:lang w:val="pt-BR"/>
        </w:rPr>
        <w:t xml:space="preserve">, J., Parida, V., &amp; </w:t>
      </w:r>
      <w:proofErr w:type="spellStart"/>
      <w:r w:rsidRPr="00B244C1">
        <w:rPr>
          <w:lang w:val="pt-BR"/>
        </w:rPr>
        <w:t>Wincent</w:t>
      </w:r>
      <w:proofErr w:type="spellEnd"/>
      <w:r w:rsidRPr="00B244C1">
        <w:rPr>
          <w:lang w:val="pt-BR"/>
        </w:rPr>
        <w:t xml:space="preserve">, J. (2013). </w:t>
      </w:r>
      <w:r>
        <w:t>Non-linear relationship between industrial service offering and sales growth: The moderating role of network capabilities. Industrial Marketing Management, 42(8), 1374-1385.</w:t>
      </w:r>
    </w:p>
    <w:p w14:paraId="4CF7922B" w14:textId="77777777" w:rsidR="00C309C1" w:rsidRDefault="006D06B4">
      <w:pPr>
        <w:numPr>
          <w:ilvl w:val="0"/>
          <w:numId w:val="3"/>
        </w:numPr>
        <w:spacing w:after="0"/>
        <w:contextualSpacing/>
      </w:pPr>
      <w:r w:rsidRPr="00F24777">
        <w:rPr>
          <w:lang w:val="pt-BR"/>
        </w:rPr>
        <w:t xml:space="preserve">96 citações - Kohtamäki, M., Partanen, J., &amp; Möller, K. (2013). </w:t>
      </w:r>
      <w:r>
        <w:t>Making a profit with R&amp;D services—</w:t>
      </w:r>
      <w:proofErr w:type="gramStart"/>
      <w:r>
        <w:t>The</w:t>
      </w:r>
      <w:proofErr w:type="gramEnd"/>
      <w:r>
        <w:t xml:space="preserve"> critical role of relational capital. Industrial Marketing Management, 42(1), 71-81.</w:t>
      </w:r>
    </w:p>
    <w:p w14:paraId="50AF47D3" w14:textId="77777777" w:rsidR="00C309C1" w:rsidRDefault="006D06B4">
      <w:pPr>
        <w:numPr>
          <w:ilvl w:val="0"/>
          <w:numId w:val="3"/>
        </w:numPr>
        <w:contextualSpacing/>
      </w:pPr>
      <w:r w:rsidRPr="00B244C1">
        <w:rPr>
          <w:lang w:val="pt-BR"/>
        </w:rPr>
        <w:lastRenderedPageBreak/>
        <w:t xml:space="preserve">70 citações - Parida, V., </w:t>
      </w:r>
      <w:proofErr w:type="spellStart"/>
      <w:r w:rsidRPr="00B244C1">
        <w:rPr>
          <w:lang w:val="pt-BR"/>
        </w:rPr>
        <w:t>Sjödin</w:t>
      </w:r>
      <w:proofErr w:type="spellEnd"/>
      <w:r w:rsidRPr="00B244C1">
        <w:rPr>
          <w:lang w:val="pt-BR"/>
        </w:rPr>
        <w:t xml:space="preserve">, D. R., </w:t>
      </w:r>
      <w:proofErr w:type="spellStart"/>
      <w:r w:rsidRPr="00B244C1">
        <w:rPr>
          <w:lang w:val="pt-BR"/>
        </w:rPr>
        <w:t>Wincent</w:t>
      </w:r>
      <w:proofErr w:type="spellEnd"/>
      <w:r w:rsidRPr="00B244C1">
        <w:rPr>
          <w:lang w:val="pt-BR"/>
        </w:rPr>
        <w:t xml:space="preserve">, J., &amp; </w:t>
      </w:r>
      <w:proofErr w:type="spellStart"/>
      <w:r w:rsidRPr="00B244C1">
        <w:rPr>
          <w:lang w:val="pt-BR"/>
        </w:rPr>
        <w:t>Kohtamäki</w:t>
      </w:r>
      <w:proofErr w:type="spellEnd"/>
      <w:r w:rsidRPr="00B244C1">
        <w:rPr>
          <w:lang w:val="pt-BR"/>
        </w:rPr>
        <w:t xml:space="preserve">, M. (2014). </w:t>
      </w:r>
      <w:r>
        <w:t>Mastering the transition to product-service provision: Insights into business models, learning activities, and capabilities. Research-Technology Management, 57(3), 44-52.</w:t>
      </w:r>
    </w:p>
    <w:p w14:paraId="6F633913" w14:textId="77777777" w:rsidR="00C309C1" w:rsidRDefault="006D06B4">
      <w:pPr>
        <w:numPr>
          <w:ilvl w:val="1"/>
          <w:numId w:val="2"/>
        </w:numPr>
        <w:contextualSpacing/>
        <w:jc w:val="both"/>
      </w:pPr>
      <w:r>
        <w:t>Co-</w:t>
      </w:r>
      <w:proofErr w:type="spellStart"/>
      <w:r>
        <w:t>autores</w:t>
      </w:r>
      <w:proofErr w:type="spellEnd"/>
      <w:r>
        <w:t xml:space="preserve"> </w:t>
      </w:r>
      <w:proofErr w:type="spellStart"/>
      <w:r>
        <w:t>recorrentes</w:t>
      </w:r>
      <w:proofErr w:type="spellEnd"/>
    </w:p>
    <w:p w14:paraId="4C917C6C" w14:textId="77777777" w:rsidR="00C309C1" w:rsidRPr="00B244C1" w:rsidRDefault="006D06B4">
      <w:pPr>
        <w:numPr>
          <w:ilvl w:val="0"/>
          <w:numId w:val="3"/>
        </w:numPr>
        <w:contextualSpacing/>
        <w:jc w:val="both"/>
        <w:rPr>
          <w:lang w:val="pt-BR"/>
        </w:rPr>
      </w:pPr>
      <w:r w:rsidRPr="00B244C1">
        <w:rPr>
          <w:lang w:val="pt-BR"/>
        </w:rPr>
        <w:t xml:space="preserve">Rodrigo </w:t>
      </w:r>
      <w:proofErr w:type="spellStart"/>
      <w:r w:rsidRPr="00B244C1">
        <w:rPr>
          <w:lang w:val="pt-BR"/>
        </w:rPr>
        <w:t>Rabetino</w:t>
      </w:r>
      <w:proofErr w:type="spellEnd"/>
      <w:r w:rsidRPr="00B244C1">
        <w:rPr>
          <w:lang w:val="pt-BR"/>
        </w:rPr>
        <w:t xml:space="preserve">, </w:t>
      </w:r>
      <w:proofErr w:type="spellStart"/>
      <w:r w:rsidRPr="00B244C1">
        <w:rPr>
          <w:lang w:val="pt-BR"/>
        </w:rPr>
        <w:t>Elina</w:t>
      </w:r>
      <w:proofErr w:type="spellEnd"/>
      <w:r w:rsidRPr="00B244C1">
        <w:rPr>
          <w:lang w:val="pt-BR"/>
        </w:rPr>
        <w:t xml:space="preserve"> </w:t>
      </w:r>
      <w:proofErr w:type="spellStart"/>
      <w:r w:rsidRPr="00B244C1">
        <w:rPr>
          <w:lang w:val="pt-BR"/>
        </w:rPr>
        <w:t>Varamäki</w:t>
      </w:r>
      <w:proofErr w:type="spellEnd"/>
      <w:r w:rsidRPr="00B244C1">
        <w:rPr>
          <w:lang w:val="pt-BR"/>
        </w:rPr>
        <w:t xml:space="preserve">, </w:t>
      </w:r>
      <w:proofErr w:type="spellStart"/>
      <w:r w:rsidRPr="00B244C1">
        <w:rPr>
          <w:lang w:val="pt-BR"/>
        </w:rPr>
        <w:t>Jukka</w:t>
      </w:r>
      <w:proofErr w:type="spellEnd"/>
      <w:r w:rsidRPr="00B244C1">
        <w:rPr>
          <w:lang w:val="pt-BR"/>
        </w:rPr>
        <w:t xml:space="preserve"> </w:t>
      </w:r>
      <w:proofErr w:type="spellStart"/>
      <w:r w:rsidRPr="00B244C1">
        <w:rPr>
          <w:lang w:val="pt-BR"/>
        </w:rPr>
        <w:t>Vesalainen</w:t>
      </w:r>
      <w:proofErr w:type="spellEnd"/>
      <w:r w:rsidRPr="00B244C1">
        <w:rPr>
          <w:lang w:val="pt-BR"/>
        </w:rPr>
        <w:t xml:space="preserve">, </w:t>
      </w:r>
      <w:proofErr w:type="spellStart"/>
      <w:r w:rsidRPr="00B244C1">
        <w:rPr>
          <w:lang w:val="pt-BR"/>
        </w:rPr>
        <w:t>Charlotta</w:t>
      </w:r>
      <w:proofErr w:type="spellEnd"/>
      <w:r w:rsidRPr="00B244C1">
        <w:rPr>
          <w:lang w:val="pt-BR"/>
        </w:rPr>
        <w:t xml:space="preserve"> </w:t>
      </w:r>
      <w:proofErr w:type="spellStart"/>
      <w:r w:rsidRPr="00B244C1">
        <w:rPr>
          <w:lang w:val="pt-BR"/>
        </w:rPr>
        <w:t>Sirén</w:t>
      </w:r>
      <w:proofErr w:type="spellEnd"/>
      <w:r w:rsidRPr="00B244C1">
        <w:rPr>
          <w:lang w:val="pt-BR"/>
        </w:rPr>
        <w:t xml:space="preserve">, </w:t>
      </w:r>
      <w:proofErr w:type="spellStart"/>
      <w:r w:rsidRPr="00B244C1">
        <w:rPr>
          <w:lang w:val="pt-BR"/>
        </w:rPr>
        <w:t>Jukka</w:t>
      </w:r>
      <w:proofErr w:type="spellEnd"/>
      <w:r w:rsidRPr="00B244C1">
        <w:rPr>
          <w:lang w:val="pt-BR"/>
        </w:rPr>
        <w:t xml:space="preserve"> </w:t>
      </w:r>
      <w:proofErr w:type="spellStart"/>
      <w:r w:rsidRPr="00B244C1">
        <w:rPr>
          <w:lang w:val="pt-BR"/>
        </w:rPr>
        <w:t>Partanen</w:t>
      </w:r>
      <w:proofErr w:type="spellEnd"/>
      <w:r w:rsidRPr="00B244C1">
        <w:rPr>
          <w:lang w:val="pt-BR"/>
        </w:rPr>
        <w:t xml:space="preserve"> (de acordo com o </w:t>
      </w:r>
      <w:proofErr w:type="spellStart"/>
      <w:r w:rsidRPr="00B244C1">
        <w:rPr>
          <w:lang w:val="pt-BR"/>
        </w:rPr>
        <w:t>ResearchGate</w:t>
      </w:r>
      <w:proofErr w:type="spellEnd"/>
      <w:r w:rsidRPr="00B244C1">
        <w:rPr>
          <w:lang w:val="pt-BR"/>
        </w:rPr>
        <w:t>)</w:t>
      </w:r>
    </w:p>
    <w:p w14:paraId="045F1215" w14:textId="77777777" w:rsidR="00C309C1" w:rsidRPr="00B244C1" w:rsidRDefault="00C309C1">
      <w:pPr>
        <w:spacing w:after="0"/>
        <w:ind w:left="792" w:hanging="720"/>
        <w:jc w:val="both"/>
        <w:rPr>
          <w:lang w:val="pt-BR"/>
        </w:rPr>
      </w:pPr>
    </w:p>
    <w:p w14:paraId="4E4550BF" w14:textId="77777777" w:rsidR="00C309C1" w:rsidRPr="00B244C1" w:rsidRDefault="006D06B4">
      <w:pPr>
        <w:numPr>
          <w:ilvl w:val="0"/>
          <w:numId w:val="2"/>
        </w:numPr>
        <w:contextualSpacing/>
        <w:jc w:val="both"/>
        <w:rPr>
          <w:lang w:val="pt-BR"/>
        </w:rPr>
      </w:pPr>
      <w:r w:rsidRPr="00B244C1">
        <w:rPr>
          <w:lang w:val="pt-BR"/>
        </w:rPr>
        <w:t>Estrutura do abstract (</w:t>
      </w:r>
      <w:r w:rsidRPr="00B244C1">
        <w:rPr>
          <w:color w:val="FF0000"/>
          <w:lang w:val="pt-BR"/>
        </w:rPr>
        <w:t>contextualização</w:t>
      </w:r>
      <w:r w:rsidRPr="00B244C1">
        <w:rPr>
          <w:lang w:val="pt-BR"/>
        </w:rPr>
        <w:t xml:space="preserve">, </w:t>
      </w:r>
      <w:r w:rsidRPr="00B244C1">
        <w:rPr>
          <w:color w:val="5B9BD5"/>
          <w:lang w:val="pt-BR"/>
        </w:rPr>
        <w:t>gap/lacuna</w:t>
      </w:r>
      <w:r w:rsidRPr="00B244C1">
        <w:rPr>
          <w:lang w:val="pt-BR"/>
        </w:rPr>
        <w:t xml:space="preserve">, </w:t>
      </w:r>
      <w:r w:rsidRPr="00B244C1">
        <w:rPr>
          <w:color w:val="00B050"/>
          <w:lang w:val="pt-BR"/>
        </w:rPr>
        <w:t>objetivo</w:t>
      </w:r>
      <w:r w:rsidRPr="00B244C1">
        <w:rPr>
          <w:lang w:val="pt-BR"/>
        </w:rPr>
        <w:t xml:space="preserve">, </w:t>
      </w:r>
      <w:r w:rsidRPr="00B244C1">
        <w:rPr>
          <w:color w:val="ED7D31"/>
          <w:lang w:val="pt-BR"/>
        </w:rPr>
        <w:t>metodologia</w:t>
      </w:r>
      <w:r w:rsidRPr="00B244C1">
        <w:rPr>
          <w:lang w:val="pt-BR"/>
        </w:rPr>
        <w:t xml:space="preserve">, </w:t>
      </w:r>
      <w:r w:rsidRPr="00B244C1">
        <w:rPr>
          <w:color w:val="808080"/>
          <w:lang w:val="pt-BR"/>
        </w:rPr>
        <w:t>resultados</w:t>
      </w:r>
      <w:r w:rsidRPr="00B244C1">
        <w:rPr>
          <w:lang w:val="pt-BR"/>
        </w:rPr>
        <w:t xml:space="preserve"> e </w:t>
      </w:r>
      <w:r w:rsidRPr="00B244C1">
        <w:rPr>
          <w:color w:val="7030A0"/>
          <w:lang w:val="pt-BR"/>
        </w:rPr>
        <w:t>conclusão</w:t>
      </w:r>
      <w:r w:rsidRPr="00B244C1">
        <w:rPr>
          <w:lang w:val="pt-BR"/>
        </w:rPr>
        <w:t>)</w:t>
      </w:r>
    </w:p>
    <w:p w14:paraId="5437942A" w14:textId="77777777" w:rsidR="00C309C1" w:rsidRDefault="006D06B4">
      <w:pPr>
        <w:jc w:val="both"/>
      </w:pPr>
      <w:r w:rsidRPr="00B244C1">
        <w:rPr>
          <w:color w:val="FF0000"/>
          <w:lang w:val="pt-BR"/>
        </w:rPr>
        <w:t xml:space="preserve"> </w:t>
      </w:r>
      <w:r>
        <w:rPr>
          <w:color w:val="FF0000"/>
        </w:rPr>
        <w:t>The literature on servitization in the manufacturing context has grown rapidly</w:t>
      </w:r>
      <w:r>
        <w:rPr>
          <w:color w:val="7030A0"/>
        </w:rPr>
        <w:t xml:space="preserve">. </w:t>
      </w:r>
      <w:r>
        <w:rPr>
          <w:color w:val="5B9BD5"/>
        </w:rPr>
        <w:t xml:space="preserve">This study is the first systematic analysis of the paradigmatic assumptions of servitization research. </w:t>
      </w:r>
      <w:r>
        <w:rPr>
          <w:color w:val="00B050"/>
        </w:rPr>
        <w:t xml:space="preserve">Considering scientific research as a rhetorical activity, this study introduces the methodological approach to industrial marketing management research. </w:t>
      </w:r>
      <w:r>
        <w:rPr>
          <w:color w:val="808080"/>
        </w:rPr>
        <w:t>This systematic review identifies both stylistic and structural aspects characterizing servitization research.</w:t>
      </w:r>
      <w:r>
        <w:rPr>
          <w:color w:val="7030A0"/>
        </w:rPr>
        <w:t xml:space="preserve"> </w:t>
      </w:r>
      <w:r>
        <w:rPr>
          <w:color w:val="ED7D31"/>
        </w:rPr>
        <w:t xml:space="preserve">The current review </w:t>
      </w:r>
      <w:proofErr w:type="gramStart"/>
      <w:r>
        <w:rPr>
          <w:color w:val="ED7D31"/>
        </w:rPr>
        <w:t>is based</w:t>
      </w:r>
      <w:proofErr w:type="gramEnd"/>
      <w:r>
        <w:rPr>
          <w:color w:val="ED7D31"/>
        </w:rPr>
        <w:t xml:space="preserve"> on a representative sample of 55 articles covering marketing, management, operations, innovation, and entrepreneurship research</w:t>
      </w:r>
      <w:r>
        <w:rPr>
          <w:color w:val="7030A0"/>
        </w:rPr>
        <w:t xml:space="preserve">. </w:t>
      </w:r>
      <w:r>
        <w:rPr>
          <w:color w:val="808080"/>
        </w:rPr>
        <w:t>The review discovered four paradigmatic assumptions that guide servitization research: 1) alignment to the Western narrative of constant development; 2) realist ontology; 3) positivist epistemology</w:t>
      </w:r>
      <w:proofErr w:type="gramStart"/>
      <w:r>
        <w:rPr>
          <w:color w:val="808080"/>
        </w:rPr>
        <w:t>;</w:t>
      </w:r>
      <w:proofErr w:type="gramEnd"/>
      <w:r>
        <w:rPr>
          <w:color w:val="808080"/>
        </w:rPr>
        <w:t xml:space="preserve"> and 4) </w:t>
      </w:r>
      <w:proofErr w:type="spellStart"/>
      <w:r>
        <w:rPr>
          <w:color w:val="808080"/>
        </w:rPr>
        <w:t>managerialism</w:t>
      </w:r>
      <w:proofErr w:type="spellEnd"/>
      <w:r>
        <w:rPr>
          <w:color w:val="808080"/>
        </w:rPr>
        <w:t>. Following these findings, the study develops alternative directions for servitization research to challenge these paradigmatic dominances.</w:t>
      </w:r>
      <w:r>
        <w:rPr>
          <w:color w:val="7030A0"/>
        </w:rPr>
        <w:t xml:space="preserve"> The refined method of the model-narrative has the potential to generate insightful future research in the field of industrial marketing management. </w:t>
      </w:r>
      <w:proofErr w:type="gramStart"/>
      <w:r>
        <w:rPr>
          <w:color w:val="7030A0"/>
        </w:rPr>
        <w:t>As an effective approach to analyzing research streams systematically, it facilitates critical meta-level reflection on servitization and could be widely applied beyond that topic.</w:t>
      </w:r>
      <w:proofErr w:type="gramEnd"/>
    </w:p>
    <w:p w14:paraId="733BF4DC" w14:textId="77777777" w:rsidR="00C309C1" w:rsidRDefault="00C309C1">
      <w:pPr>
        <w:jc w:val="both"/>
      </w:pPr>
    </w:p>
    <w:p w14:paraId="5E2D8173" w14:textId="77777777" w:rsidR="00C309C1" w:rsidRPr="00B244C1" w:rsidRDefault="006D06B4">
      <w:pPr>
        <w:numPr>
          <w:ilvl w:val="0"/>
          <w:numId w:val="2"/>
        </w:numPr>
        <w:spacing w:after="0"/>
        <w:contextualSpacing/>
        <w:jc w:val="both"/>
        <w:rPr>
          <w:lang w:val="pt-BR"/>
        </w:rPr>
      </w:pPr>
      <w:r w:rsidRPr="00B244C1">
        <w:rPr>
          <w:lang w:val="pt-BR"/>
        </w:rPr>
        <w:t>Palavras-chaves e se foram citadas no abstract.</w:t>
      </w:r>
    </w:p>
    <w:p w14:paraId="12CBF76A" w14:textId="77777777" w:rsidR="00C309C1" w:rsidRPr="00B244C1" w:rsidRDefault="006D06B4">
      <w:pPr>
        <w:numPr>
          <w:ilvl w:val="0"/>
          <w:numId w:val="1"/>
        </w:numPr>
        <w:spacing w:after="0"/>
        <w:contextualSpacing/>
        <w:jc w:val="both"/>
        <w:rPr>
          <w:lang w:val="pt-BR"/>
        </w:rPr>
      </w:pPr>
      <w:r w:rsidRPr="00B244C1">
        <w:rPr>
          <w:lang w:val="pt-BR"/>
        </w:rPr>
        <w:t xml:space="preserve">O </w:t>
      </w:r>
      <w:proofErr w:type="spellStart"/>
      <w:r w:rsidRPr="00B244C1">
        <w:rPr>
          <w:lang w:val="pt-BR"/>
        </w:rPr>
        <w:t>paper</w:t>
      </w:r>
      <w:proofErr w:type="spellEnd"/>
      <w:r w:rsidRPr="00B244C1">
        <w:rPr>
          <w:lang w:val="pt-BR"/>
        </w:rPr>
        <w:t xml:space="preserve"> traz as seguintes palavras-chave que aparecem no abstract:</w:t>
      </w:r>
    </w:p>
    <w:p w14:paraId="35DF60CB" w14:textId="77777777" w:rsidR="00C309C1" w:rsidRDefault="006D06B4">
      <w:pPr>
        <w:numPr>
          <w:ilvl w:val="1"/>
          <w:numId w:val="1"/>
        </w:numPr>
        <w:contextualSpacing/>
        <w:jc w:val="both"/>
      </w:pPr>
      <w:r>
        <w:t>Servitization, Paradigmatic assumptions.</w:t>
      </w:r>
    </w:p>
    <w:p w14:paraId="559129EE" w14:textId="77777777" w:rsidR="00C309C1" w:rsidRPr="00B244C1" w:rsidRDefault="006D06B4">
      <w:pPr>
        <w:numPr>
          <w:ilvl w:val="0"/>
          <w:numId w:val="3"/>
        </w:numPr>
        <w:contextualSpacing/>
        <w:rPr>
          <w:lang w:val="pt-BR"/>
        </w:rPr>
      </w:pPr>
      <w:r w:rsidRPr="00B244C1">
        <w:rPr>
          <w:lang w:val="pt-BR"/>
        </w:rPr>
        <w:t xml:space="preserve">O </w:t>
      </w:r>
      <w:proofErr w:type="spellStart"/>
      <w:r w:rsidRPr="00B244C1">
        <w:rPr>
          <w:lang w:val="pt-BR"/>
        </w:rPr>
        <w:t>paper</w:t>
      </w:r>
      <w:proofErr w:type="spellEnd"/>
      <w:r w:rsidRPr="00B244C1">
        <w:rPr>
          <w:lang w:val="pt-BR"/>
        </w:rPr>
        <w:t xml:space="preserve"> traz as seguintes palavras-chave que NÃO aparecem no abstract:</w:t>
      </w:r>
    </w:p>
    <w:p w14:paraId="3D0275AA" w14:textId="77777777" w:rsidR="00C309C1" w:rsidRDefault="006D06B4">
      <w:pPr>
        <w:numPr>
          <w:ilvl w:val="1"/>
          <w:numId w:val="1"/>
        </w:numPr>
        <w:contextualSpacing/>
        <w:jc w:val="both"/>
      </w:pPr>
      <w:r>
        <w:t>Manufacturing industry, Narrative analysis, Meta-analysis, Literature review.</w:t>
      </w:r>
    </w:p>
    <w:p w14:paraId="2268CB4F" w14:textId="77777777" w:rsidR="00C309C1" w:rsidRDefault="00C309C1">
      <w:pPr>
        <w:jc w:val="both"/>
      </w:pPr>
    </w:p>
    <w:p w14:paraId="294C534B" w14:textId="77777777" w:rsidR="00C309C1" w:rsidRPr="00B244C1" w:rsidRDefault="006D06B4">
      <w:pPr>
        <w:numPr>
          <w:ilvl w:val="0"/>
          <w:numId w:val="2"/>
        </w:numPr>
        <w:contextualSpacing/>
        <w:jc w:val="both"/>
        <w:rPr>
          <w:lang w:val="pt-BR"/>
        </w:rPr>
      </w:pPr>
      <w:r w:rsidRPr="00B244C1">
        <w:rPr>
          <w:lang w:val="pt-BR"/>
        </w:rPr>
        <w:t>Introdução e/ou revisão bibliográfica introdutória, afirmações / constatações (tipo) versus citações (essa lista pode ser longa, por isso coloquei em forma de tabela)</w:t>
      </w: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2"/>
        <w:gridCol w:w="1361"/>
        <w:gridCol w:w="2671"/>
      </w:tblGrid>
      <w:tr w:rsidR="00C309C1" w14:paraId="7BFEBA3F" w14:textId="77777777">
        <w:tc>
          <w:tcPr>
            <w:tcW w:w="4462" w:type="dxa"/>
            <w:vAlign w:val="center"/>
          </w:tcPr>
          <w:p w14:paraId="7024238F" w14:textId="77777777" w:rsidR="00C309C1" w:rsidRDefault="006D06B4">
            <w:proofErr w:type="spellStart"/>
            <w:r>
              <w:t>Afirmação</w:t>
            </w:r>
            <w:proofErr w:type="spellEnd"/>
            <w:r>
              <w:t xml:space="preserve"> / </w:t>
            </w:r>
            <w:proofErr w:type="spellStart"/>
            <w:r>
              <w:t>Constatação</w:t>
            </w:r>
            <w:proofErr w:type="spellEnd"/>
            <w:r>
              <w:t xml:space="preserve"> </w:t>
            </w:r>
          </w:p>
        </w:tc>
        <w:tc>
          <w:tcPr>
            <w:tcW w:w="1361" w:type="dxa"/>
            <w:vAlign w:val="center"/>
          </w:tcPr>
          <w:p w14:paraId="35751172" w14:textId="77777777" w:rsidR="00C309C1" w:rsidRDefault="006D06B4">
            <w:pPr>
              <w:jc w:val="center"/>
            </w:pPr>
            <w:proofErr w:type="spellStart"/>
            <w:r>
              <w:t>Tipo</w:t>
            </w:r>
            <w:proofErr w:type="spellEnd"/>
            <w:r>
              <w:t xml:space="preserve"> (*1)</w:t>
            </w:r>
          </w:p>
        </w:tc>
        <w:tc>
          <w:tcPr>
            <w:tcW w:w="2671" w:type="dxa"/>
            <w:vAlign w:val="center"/>
          </w:tcPr>
          <w:p w14:paraId="672B1CDA" w14:textId="77777777" w:rsidR="00C309C1" w:rsidRDefault="006D06B4">
            <w:pPr>
              <w:jc w:val="center"/>
            </w:pPr>
            <w:proofErr w:type="spellStart"/>
            <w:r>
              <w:t>Referência</w:t>
            </w:r>
            <w:proofErr w:type="spellEnd"/>
            <w:r>
              <w:t xml:space="preserve"> (*2)</w:t>
            </w:r>
          </w:p>
        </w:tc>
      </w:tr>
      <w:tr w:rsidR="00C309C1" w14:paraId="6FAE3A44" w14:textId="77777777">
        <w:tc>
          <w:tcPr>
            <w:tcW w:w="4462" w:type="dxa"/>
            <w:vAlign w:val="center"/>
          </w:tcPr>
          <w:p w14:paraId="763C0808" w14:textId="77777777" w:rsidR="00C309C1" w:rsidRDefault="006D06B4">
            <w:r>
              <w:t xml:space="preserve">The transition of industrial companies towards increasingly service-dominant business models has been on the research agenda of industrial marketing since the late 1980s. </w:t>
            </w:r>
          </w:p>
        </w:tc>
        <w:tc>
          <w:tcPr>
            <w:tcW w:w="1361" w:type="dxa"/>
            <w:vAlign w:val="center"/>
          </w:tcPr>
          <w:p w14:paraId="780D1290" w14:textId="77777777" w:rsidR="00C309C1" w:rsidRDefault="006D06B4">
            <w:pPr>
              <w:jc w:val="center"/>
            </w:pPr>
            <w:r>
              <w:t>C</w:t>
            </w:r>
          </w:p>
        </w:tc>
        <w:tc>
          <w:tcPr>
            <w:tcW w:w="2671" w:type="dxa"/>
            <w:vAlign w:val="center"/>
          </w:tcPr>
          <w:p w14:paraId="288E21AA" w14:textId="77777777" w:rsidR="00C309C1" w:rsidRDefault="006D06B4">
            <w:pPr>
              <w:jc w:val="center"/>
            </w:pPr>
            <w:r>
              <w:t>-</w:t>
            </w:r>
          </w:p>
        </w:tc>
      </w:tr>
      <w:tr w:rsidR="00C309C1" w14:paraId="7076F6CB" w14:textId="77777777">
        <w:tc>
          <w:tcPr>
            <w:tcW w:w="4462" w:type="dxa"/>
            <w:vAlign w:val="center"/>
          </w:tcPr>
          <w:p w14:paraId="09FE35CC" w14:textId="77777777" w:rsidR="00C309C1" w:rsidRDefault="006D06B4">
            <w:r>
              <w:t xml:space="preserve">During the past decade, this research stream has grown from a niche topic into a broad cross- disciplinary research area as service-based strategies and business models have become increasingly common in different industries </w:t>
            </w:r>
          </w:p>
        </w:tc>
        <w:tc>
          <w:tcPr>
            <w:tcW w:w="1361" w:type="dxa"/>
            <w:vAlign w:val="center"/>
          </w:tcPr>
          <w:p w14:paraId="78628695" w14:textId="77777777" w:rsidR="00C309C1" w:rsidRDefault="006D06B4">
            <w:pPr>
              <w:jc w:val="center"/>
            </w:pPr>
            <w:r>
              <w:t>C</w:t>
            </w:r>
          </w:p>
        </w:tc>
        <w:tc>
          <w:tcPr>
            <w:tcW w:w="2671" w:type="dxa"/>
            <w:vAlign w:val="center"/>
          </w:tcPr>
          <w:p w14:paraId="76D1FA29" w14:textId="77777777" w:rsidR="00C309C1" w:rsidRDefault="006D06B4">
            <w:pPr>
              <w:jc w:val="center"/>
            </w:pPr>
            <w:r>
              <w:t>(</w:t>
            </w:r>
            <w:proofErr w:type="spellStart"/>
            <w:r>
              <w:t>Turunen</w:t>
            </w:r>
            <w:proofErr w:type="spellEnd"/>
            <w:r>
              <w:t>, 2013)</w:t>
            </w:r>
          </w:p>
        </w:tc>
      </w:tr>
      <w:tr w:rsidR="00C309C1" w14:paraId="6D8E75B9" w14:textId="77777777">
        <w:tc>
          <w:tcPr>
            <w:tcW w:w="4462" w:type="dxa"/>
            <w:vAlign w:val="center"/>
          </w:tcPr>
          <w:p w14:paraId="1EE6CC59" w14:textId="77777777" w:rsidR="00C309C1" w:rsidRDefault="006D06B4">
            <w:r>
              <w:t xml:space="preserve">The term servitization, taken from the article by </w:t>
            </w:r>
            <w:proofErr w:type="spellStart"/>
            <w:r>
              <w:t>Vandermerwe</w:t>
            </w:r>
            <w:proofErr w:type="spellEnd"/>
            <w:r>
              <w:t xml:space="preserve"> and Rada (1988), has become an accepted label for this stream of research. </w:t>
            </w:r>
          </w:p>
        </w:tc>
        <w:tc>
          <w:tcPr>
            <w:tcW w:w="1361" w:type="dxa"/>
            <w:vAlign w:val="center"/>
          </w:tcPr>
          <w:p w14:paraId="173A3CE3" w14:textId="77777777" w:rsidR="00C309C1" w:rsidRDefault="006D06B4">
            <w:pPr>
              <w:jc w:val="center"/>
            </w:pPr>
            <w:r>
              <w:t>C</w:t>
            </w:r>
          </w:p>
        </w:tc>
        <w:tc>
          <w:tcPr>
            <w:tcW w:w="2671" w:type="dxa"/>
            <w:vAlign w:val="center"/>
          </w:tcPr>
          <w:p w14:paraId="303EA00A" w14:textId="77777777" w:rsidR="00C309C1" w:rsidRDefault="006D06B4">
            <w:pPr>
              <w:jc w:val="center"/>
            </w:pPr>
            <w:proofErr w:type="spellStart"/>
            <w:r>
              <w:t>Vandermerwe</w:t>
            </w:r>
            <w:proofErr w:type="spellEnd"/>
            <w:r>
              <w:t xml:space="preserve"> and Rada (1988)</w:t>
            </w:r>
          </w:p>
        </w:tc>
      </w:tr>
      <w:tr w:rsidR="00C309C1" w:rsidRPr="00B244C1" w14:paraId="10C1F486" w14:textId="77777777">
        <w:tc>
          <w:tcPr>
            <w:tcW w:w="4462" w:type="dxa"/>
            <w:vAlign w:val="center"/>
          </w:tcPr>
          <w:p w14:paraId="0D472F19" w14:textId="77777777" w:rsidR="00C309C1" w:rsidRDefault="006D06B4">
            <w:proofErr w:type="gramStart"/>
            <w:r>
              <w:lastRenderedPageBreak/>
              <w:t xml:space="preserve">Servitization studies typically either take the implementation view and consider the manufacturer's process of becoming an increasingly service focused business (e.g. </w:t>
            </w:r>
            <w:proofErr w:type="spellStart"/>
            <w:r>
              <w:t>Brax</w:t>
            </w:r>
            <w:proofErr w:type="spellEnd"/>
            <w:r>
              <w:t xml:space="preserve">, 2005; Oliva &amp; </w:t>
            </w:r>
            <w:proofErr w:type="spellStart"/>
            <w:r>
              <w:t>Kallenberg</w:t>
            </w:r>
            <w:proofErr w:type="spellEnd"/>
            <w:r>
              <w:t xml:space="preserve">, 2003; </w:t>
            </w:r>
            <w:proofErr w:type="spellStart"/>
            <w:r>
              <w:t>Salonen</w:t>
            </w:r>
            <w:proofErr w:type="spellEnd"/>
            <w:r>
              <w:t xml:space="preserve">, 2011), or analyze the different strategic options through the new types of offerings (e.g., integrated solutions) and roles (systems integrators) enabled by the service approach (Davies, Brady, &amp; </w:t>
            </w:r>
            <w:proofErr w:type="spellStart"/>
            <w:r>
              <w:t>Hobday</w:t>
            </w:r>
            <w:proofErr w:type="spellEnd"/>
            <w:r>
              <w:t>, 2007; Mathieu, 2001; Wise &amp; Baumgartner, 1999).</w:t>
            </w:r>
            <w:proofErr w:type="gramEnd"/>
          </w:p>
        </w:tc>
        <w:tc>
          <w:tcPr>
            <w:tcW w:w="1361" w:type="dxa"/>
            <w:vAlign w:val="center"/>
          </w:tcPr>
          <w:p w14:paraId="7EE69357" w14:textId="77777777" w:rsidR="00C309C1" w:rsidRDefault="006D06B4">
            <w:pPr>
              <w:jc w:val="center"/>
            </w:pPr>
            <w:r>
              <w:t>C</w:t>
            </w:r>
          </w:p>
        </w:tc>
        <w:tc>
          <w:tcPr>
            <w:tcW w:w="2671" w:type="dxa"/>
            <w:vAlign w:val="center"/>
          </w:tcPr>
          <w:p w14:paraId="6EAF78D3" w14:textId="77777777" w:rsidR="00C309C1" w:rsidRPr="00B244C1" w:rsidRDefault="006D06B4">
            <w:pPr>
              <w:jc w:val="center"/>
              <w:rPr>
                <w:lang w:val="de-DE"/>
              </w:rPr>
            </w:pPr>
            <w:r w:rsidRPr="00B244C1">
              <w:rPr>
                <w:lang w:val="de-DE"/>
              </w:rPr>
              <w:t>(e.g. Brax, 2005; Oliva &amp; Kallenberg, 2003; Salonen, 2011)</w:t>
            </w:r>
          </w:p>
          <w:p w14:paraId="5CBB192E" w14:textId="77777777" w:rsidR="00C309C1" w:rsidRPr="00B244C1" w:rsidRDefault="006D06B4">
            <w:pPr>
              <w:jc w:val="center"/>
              <w:rPr>
                <w:lang w:val="de-DE"/>
              </w:rPr>
            </w:pPr>
            <w:r w:rsidRPr="00B244C1">
              <w:rPr>
                <w:lang w:val="de-DE"/>
              </w:rPr>
              <w:t>(Davies, Brady, &amp; Hobday, 2007; Mathieu, 2001; Wise &amp; Baumgartner, 1999)</w:t>
            </w:r>
          </w:p>
        </w:tc>
      </w:tr>
      <w:tr w:rsidR="00C309C1" w14:paraId="1F44CA0B" w14:textId="77777777">
        <w:tc>
          <w:tcPr>
            <w:tcW w:w="4462" w:type="dxa"/>
            <w:vAlign w:val="center"/>
          </w:tcPr>
          <w:p w14:paraId="7BCE60FD" w14:textId="77777777" w:rsidR="00C309C1" w:rsidRDefault="006D06B4">
            <w:bookmarkStart w:id="0" w:name="_gjdgxs" w:colFirst="0" w:colLast="0"/>
            <w:bookmarkEnd w:id="0"/>
            <w:r>
              <w:t xml:space="preserve">This study concentrates on the underlying paradigmatic assumptions that have developed within servitization research and influenced the progress of the field. </w:t>
            </w:r>
          </w:p>
        </w:tc>
        <w:tc>
          <w:tcPr>
            <w:tcW w:w="1361" w:type="dxa"/>
            <w:vAlign w:val="center"/>
          </w:tcPr>
          <w:p w14:paraId="376BBF79" w14:textId="77777777" w:rsidR="00C309C1" w:rsidRDefault="00B244C1">
            <w:pPr>
              <w:jc w:val="center"/>
            </w:pPr>
            <w:r>
              <w:t>G</w:t>
            </w:r>
          </w:p>
        </w:tc>
        <w:tc>
          <w:tcPr>
            <w:tcW w:w="2671" w:type="dxa"/>
            <w:vAlign w:val="center"/>
          </w:tcPr>
          <w:p w14:paraId="3B9D5EA6" w14:textId="77777777" w:rsidR="00C309C1" w:rsidRDefault="006D06B4">
            <w:pPr>
              <w:jc w:val="center"/>
            </w:pPr>
            <w:r>
              <w:t>-</w:t>
            </w:r>
          </w:p>
        </w:tc>
      </w:tr>
      <w:tr w:rsidR="00C309C1" w14:paraId="4986020D" w14:textId="77777777">
        <w:tc>
          <w:tcPr>
            <w:tcW w:w="4462" w:type="dxa"/>
            <w:vAlign w:val="center"/>
          </w:tcPr>
          <w:p w14:paraId="2D07C344" w14:textId="77777777" w:rsidR="00C309C1" w:rsidRDefault="006D06B4">
            <w:r>
              <w:t xml:space="preserve">While some literature reviews of servitization </w:t>
            </w:r>
            <w:proofErr w:type="gramStart"/>
            <w:r>
              <w:t>have been conducted</w:t>
            </w:r>
            <w:proofErr w:type="gramEnd"/>
            <w:r>
              <w:t xml:space="preserve">, they have rarely </w:t>
            </w:r>
            <w:r w:rsidRPr="00F24777">
              <w:rPr>
                <w:highlight w:val="yellow"/>
              </w:rPr>
              <w:t>employed a critically oriented research approach.</w:t>
            </w:r>
          </w:p>
        </w:tc>
        <w:tc>
          <w:tcPr>
            <w:tcW w:w="1361" w:type="dxa"/>
            <w:vAlign w:val="center"/>
          </w:tcPr>
          <w:p w14:paraId="1DDAD52E" w14:textId="77777777" w:rsidR="00C309C1" w:rsidRDefault="006D06B4">
            <w:pPr>
              <w:jc w:val="center"/>
            </w:pPr>
            <w:r>
              <w:t>L</w:t>
            </w:r>
          </w:p>
        </w:tc>
        <w:tc>
          <w:tcPr>
            <w:tcW w:w="2671" w:type="dxa"/>
            <w:vAlign w:val="center"/>
          </w:tcPr>
          <w:p w14:paraId="6F311881" w14:textId="77777777" w:rsidR="00C309C1" w:rsidRDefault="006D06B4">
            <w:pPr>
              <w:jc w:val="center"/>
            </w:pPr>
            <w:r>
              <w:t>-</w:t>
            </w:r>
          </w:p>
        </w:tc>
      </w:tr>
      <w:tr w:rsidR="00C309C1" w14:paraId="0A4B2557" w14:textId="77777777">
        <w:tc>
          <w:tcPr>
            <w:tcW w:w="4462" w:type="dxa"/>
            <w:vAlign w:val="center"/>
          </w:tcPr>
          <w:p w14:paraId="350989DC" w14:textId="77777777" w:rsidR="00C309C1" w:rsidRDefault="006D06B4">
            <w:r>
              <w:t xml:space="preserve">Existing meta-analyses summarize the empirical research on servitization and concentrate on research themes, agendas, and methodologies, concepts, and managerial or technical expertise </w:t>
            </w:r>
          </w:p>
        </w:tc>
        <w:tc>
          <w:tcPr>
            <w:tcW w:w="1361" w:type="dxa"/>
            <w:vAlign w:val="center"/>
          </w:tcPr>
          <w:p w14:paraId="49FA8E4B" w14:textId="77777777" w:rsidR="00C309C1" w:rsidRDefault="006D06B4">
            <w:pPr>
              <w:jc w:val="center"/>
            </w:pPr>
            <w:r>
              <w:t>C</w:t>
            </w:r>
          </w:p>
        </w:tc>
        <w:tc>
          <w:tcPr>
            <w:tcW w:w="2671" w:type="dxa"/>
            <w:vAlign w:val="center"/>
          </w:tcPr>
          <w:p w14:paraId="2C31B721" w14:textId="77777777" w:rsidR="00C309C1" w:rsidRDefault="006D06B4">
            <w:pPr>
              <w:jc w:val="center"/>
            </w:pPr>
            <w:r>
              <w:t>(</w:t>
            </w:r>
            <w:proofErr w:type="spellStart"/>
            <w:r>
              <w:t>Antonacopoulou</w:t>
            </w:r>
            <w:proofErr w:type="spellEnd"/>
            <w:r>
              <w:t xml:space="preserve"> &amp; </w:t>
            </w:r>
            <w:proofErr w:type="spellStart"/>
            <w:r>
              <w:t>Konstantinou</w:t>
            </w:r>
            <w:proofErr w:type="spellEnd"/>
            <w:r>
              <w:t xml:space="preserve">, 2008; Baines, Lightfoot, </w:t>
            </w:r>
            <w:proofErr w:type="spellStart"/>
            <w:r>
              <w:t>Benedettini</w:t>
            </w:r>
            <w:proofErr w:type="spellEnd"/>
            <w:r>
              <w:t xml:space="preserve">, &amp; Kay, 2009; </w:t>
            </w:r>
            <w:proofErr w:type="spellStart"/>
            <w:r>
              <w:t>Beuren</w:t>
            </w:r>
            <w:proofErr w:type="spellEnd"/>
            <w:r>
              <w:t xml:space="preserve">, Gomes Ferreira, &amp; </w:t>
            </w:r>
            <w:proofErr w:type="spellStart"/>
            <w:r>
              <w:t>Cauchick</w:t>
            </w:r>
            <w:proofErr w:type="spellEnd"/>
            <w:r>
              <w:t xml:space="preserve"> Miguel, 2013; </w:t>
            </w:r>
            <w:proofErr w:type="spellStart"/>
            <w:r>
              <w:t>Gebauer</w:t>
            </w:r>
            <w:proofErr w:type="spellEnd"/>
            <w:r>
              <w:t xml:space="preserve">, Ren, </w:t>
            </w:r>
            <w:proofErr w:type="spellStart"/>
            <w:r>
              <w:t>Valtakoski</w:t>
            </w:r>
            <w:proofErr w:type="spellEnd"/>
            <w:r>
              <w:t xml:space="preserve">, &amp; Reynoso, 2012; </w:t>
            </w:r>
            <w:proofErr w:type="spellStart"/>
            <w:r>
              <w:t>Grubic</w:t>
            </w:r>
            <w:proofErr w:type="spellEnd"/>
            <w:r>
              <w:t xml:space="preserve">, 2014; Lightfoot, Baines, &amp; Smart, 2013; </w:t>
            </w:r>
            <w:proofErr w:type="spellStart"/>
            <w:r>
              <w:t>Ostrom</w:t>
            </w:r>
            <w:proofErr w:type="spellEnd"/>
            <w:r>
              <w:t xml:space="preserve"> et al., 2010; </w:t>
            </w:r>
            <w:proofErr w:type="spellStart"/>
            <w:r>
              <w:t>Reim</w:t>
            </w:r>
            <w:proofErr w:type="spellEnd"/>
            <w:r>
              <w:t xml:space="preserve">, </w:t>
            </w:r>
            <w:proofErr w:type="spellStart"/>
            <w:r>
              <w:t>Sjödin</w:t>
            </w:r>
            <w:proofErr w:type="spellEnd"/>
            <w:r>
              <w:t xml:space="preserve">, </w:t>
            </w:r>
            <w:proofErr w:type="spellStart"/>
            <w:r>
              <w:t>Parida</w:t>
            </w:r>
            <w:proofErr w:type="spellEnd"/>
            <w:r>
              <w:t xml:space="preserve">, &amp; </w:t>
            </w:r>
            <w:proofErr w:type="spellStart"/>
            <w:r>
              <w:t>Persson</w:t>
            </w:r>
            <w:proofErr w:type="spellEnd"/>
            <w:r>
              <w:t xml:space="preserve">, 2014; </w:t>
            </w:r>
            <w:proofErr w:type="spellStart"/>
            <w:r>
              <w:t>Tukker</w:t>
            </w:r>
            <w:proofErr w:type="spellEnd"/>
            <w:r>
              <w:t xml:space="preserve"> &amp; </w:t>
            </w:r>
            <w:proofErr w:type="spellStart"/>
            <w:r>
              <w:t>Tischner</w:t>
            </w:r>
            <w:proofErr w:type="spellEnd"/>
            <w:r>
              <w:t xml:space="preserve">, 2006; </w:t>
            </w:r>
            <w:proofErr w:type="spellStart"/>
            <w:r>
              <w:t>Velamuri</w:t>
            </w:r>
            <w:proofErr w:type="spellEnd"/>
            <w:r>
              <w:t xml:space="preserve">, </w:t>
            </w:r>
            <w:proofErr w:type="spellStart"/>
            <w:r>
              <w:t>Neyer</w:t>
            </w:r>
            <w:proofErr w:type="spellEnd"/>
            <w:r>
              <w:t xml:space="preserve">, &amp; </w:t>
            </w:r>
            <w:proofErr w:type="spellStart"/>
            <w:r>
              <w:t>Möslein</w:t>
            </w:r>
            <w:proofErr w:type="spellEnd"/>
            <w:r>
              <w:t>, 2011)</w:t>
            </w:r>
          </w:p>
        </w:tc>
      </w:tr>
      <w:tr w:rsidR="00C309C1" w14:paraId="62F61FA6" w14:textId="77777777">
        <w:tc>
          <w:tcPr>
            <w:tcW w:w="4462" w:type="dxa"/>
            <w:vAlign w:val="center"/>
          </w:tcPr>
          <w:p w14:paraId="7FE41E7E" w14:textId="77777777" w:rsidR="00C309C1" w:rsidRDefault="006D06B4">
            <w:r>
              <w:t xml:space="preserve">These previous reviews have not examined the paradigmatic assumptions of servitization research, although such discussion has emerged on related topics such as general service research and definitions (e.g. Araujo &amp; Spring, 2006; Lovelock &amp; </w:t>
            </w:r>
            <w:proofErr w:type="spellStart"/>
            <w:r>
              <w:t>Gummesson</w:t>
            </w:r>
            <w:proofErr w:type="spellEnd"/>
            <w:r>
              <w:t xml:space="preserve">, 2004; </w:t>
            </w:r>
            <w:proofErr w:type="spellStart"/>
            <w:r>
              <w:t>Tronvoll</w:t>
            </w:r>
            <w:proofErr w:type="spellEnd"/>
            <w:r>
              <w:t xml:space="preserve">, Brown, </w:t>
            </w:r>
            <w:proofErr w:type="spellStart"/>
            <w:r>
              <w:t>Gremler</w:t>
            </w:r>
            <w:proofErr w:type="spellEnd"/>
            <w:r>
              <w:t xml:space="preserve">, &amp; </w:t>
            </w:r>
            <w:proofErr w:type="spellStart"/>
            <w:r>
              <w:t>Edvardsson</w:t>
            </w:r>
            <w:proofErr w:type="spellEnd"/>
            <w:r>
              <w:t xml:space="preserve">, 2011; </w:t>
            </w:r>
            <w:proofErr w:type="spellStart"/>
            <w:r>
              <w:t>Vargo</w:t>
            </w:r>
            <w:proofErr w:type="spellEnd"/>
            <w:r>
              <w:t xml:space="preserve"> &amp; </w:t>
            </w:r>
            <w:proofErr w:type="spellStart"/>
            <w:r>
              <w:t>Lusch</w:t>
            </w:r>
            <w:proofErr w:type="spellEnd"/>
            <w:r>
              <w:t xml:space="preserve">, 2008) and industrial networks (Peters, </w:t>
            </w:r>
            <w:proofErr w:type="spellStart"/>
            <w:r>
              <w:t>Pressey</w:t>
            </w:r>
            <w:proofErr w:type="spellEnd"/>
            <w:r>
              <w:t xml:space="preserve">, </w:t>
            </w:r>
            <w:proofErr w:type="spellStart"/>
            <w:r>
              <w:t>Vanharanta</w:t>
            </w:r>
            <w:proofErr w:type="spellEnd"/>
            <w:r>
              <w:t xml:space="preserve">, &amp; Johnston, 2013). </w:t>
            </w:r>
          </w:p>
        </w:tc>
        <w:tc>
          <w:tcPr>
            <w:tcW w:w="1361" w:type="dxa"/>
            <w:vAlign w:val="center"/>
          </w:tcPr>
          <w:p w14:paraId="6D72C833" w14:textId="77777777" w:rsidR="00C309C1" w:rsidRDefault="006D06B4">
            <w:pPr>
              <w:jc w:val="center"/>
            </w:pPr>
            <w:r>
              <w:t>L</w:t>
            </w:r>
          </w:p>
        </w:tc>
        <w:tc>
          <w:tcPr>
            <w:tcW w:w="2671" w:type="dxa"/>
            <w:vAlign w:val="center"/>
          </w:tcPr>
          <w:p w14:paraId="67773341" w14:textId="77777777" w:rsidR="00C309C1" w:rsidRDefault="006D06B4">
            <w:pPr>
              <w:jc w:val="center"/>
            </w:pPr>
            <w:r>
              <w:t xml:space="preserve">(e.g. Araujo &amp; Spring, 2006; Lovelock &amp; </w:t>
            </w:r>
            <w:proofErr w:type="spellStart"/>
            <w:r>
              <w:t>Gummesson</w:t>
            </w:r>
            <w:proofErr w:type="spellEnd"/>
            <w:r>
              <w:t xml:space="preserve">, 2004; </w:t>
            </w:r>
            <w:proofErr w:type="spellStart"/>
            <w:r>
              <w:t>Tronvoll</w:t>
            </w:r>
            <w:proofErr w:type="spellEnd"/>
            <w:r>
              <w:t xml:space="preserve">, Brown, </w:t>
            </w:r>
            <w:proofErr w:type="spellStart"/>
            <w:r>
              <w:t>Gremler</w:t>
            </w:r>
            <w:proofErr w:type="spellEnd"/>
            <w:r>
              <w:t xml:space="preserve">, &amp; </w:t>
            </w:r>
            <w:proofErr w:type="spellStart"/>
            <w:r>
              <w:t>Edvardsson</w:t>
            </w:r>
            <w:proofErr w:type="spellEnd"/>
            <w:r>
              <w:t xml:space="preserve">, 2011; </w:t>
            </w:r>
            <w:proofErr w:type="spellStart"/>
            <w:r>
              <w:t>Vargo</w:t>
            </w:r>
            <w:proofErr w:type="spellEnd"/>
            <w:r>
              <w:t xml:space="preserve"> &amp; </w:t>
            </w:r>
            <w:proofErr w:type="spellStart"/>
            <w:r>
              <w:t>Lusch</w:t>
            </w:r>
            <w:proofErr w:type="spellEnd"/>
            <w:r>
              <w:t xml:space="preserve">, 2008) (Peters, </w:t>
            </w:r>
            <w:proofErr w:type="spellStart"/>
            <w:r>
              <w:t>Pressey</w:t>
            </w:r>
            <w:proofErr w:type="spellEnd"/>
            <w:r>
              <w:t xml:space="preserve">, </w:t>
            </w:r>
            <w:proofErr w:type="spellStart"/>
            <w:r>
              <w:t>Vanharanta</w:t>
            </w:r>
            <w:proofErr w:type="spellEnd"/>
            <w:r>
              <w:t>, &amp; Johnston, 2013).</w:t>
            </w:r>
          </w:p>
        </w:tc>
      </w:tr>
      <w:tr w:rsidR="00C309C1" w14:paraId="44114D4E" w14:textId="77777777">
        <w:tc>
          <w:tcPr>
            <w:tcW w:w="4462" w:type="dxa"/>
            <w:vAlign w:val="center"/>
          </w:tcPr>
          <w:p w14:paraId="172917BF" w14:textId="77777777" w:rsidR="00C309C1" w:rsidRDefault="006D06B4">
            <w:r>
              <w:t xml:space="preserve">Only a few recent studies have recognized the need to increase awareness of the basic assumptions underlying servitization research </w:t>
            </w:r>
          </w:p>
        </w:tc>
        <w:tc>
          <w:tcPr>
            <w:tcW w:w="1361" w:type="dxa"/>
            <w:vAlign w:val="center"/>
          </w:tcPr>
          <w:p w14:paraId="1E80B834" w14:textId="77777777" w:rsidR="00C309C1" w:rsidRDefault="006D06B4">
            <w:pPr>
              <w:jc w:val="center"/>
            </w:pPr>
            <w:r>
              <w:t>L</w:t>
            </w:r>
          </w:p>
        </w:tc>
        <w:tc>
          <w:tcPr>
            <w:tcW w:w="2671" w:type="dxa"/>
            <w:vAlign w:val="center"/>
          </w:tcPr>
          <w:p w14:paraId="4B27771C" w14:textId="77777777" w:rsidR="00C309C1" w:rsidRDefault="006D06B4">
            <w:pPr>
              <w:jc w:val="center"/>
            </w:pPr>
            <w:r>
              <w:t>(</w:t>
            </w:r>
            <w:proofErr w:type="spellStart"/>
            <w:r>
              <w:t>Finne</w:t>
            </w:r>
            <w:proofErr w:type="spellEnd"/>
            <w:r>
              <w:t xml:space="preserve">, </w:t>
            </w:r>
            <w:proofErr w:type="spellStart"/>
            <w:r>
              <w:t>Brax</w:t>
            </w:r>
            <w:proofErr w:type="spellEnd"/>
            <w:r>
              <w:t xml:space="preserve">, &amp; </w:t>
            </w:r>
            <w:proofErr w:type="spellStart"/>
            <w:r>
              <w:t>Holmström</w:t>
            </w:r>
            <w:proofErr w:type="spellEnd"/>
            <w:r>
              <w:t xml:space="preserve">, 2013; </w:t>
            </w:r>
            <w:proofErr w:type="spellStart"/>
            <w:r>
              <w:t>Kowalkowski</w:t>
            </w:r>
            <w:proofErr w:type="spellEnd"/>
            <w:r>
              <w:t xml:space="preserve">, </w:t>
            </w:r>
            <w:proofErr w:type="spellStart"/>
            <w:r>
              <w:t>Windahl</w:t>
            </w:r>
            <w:proofErr w:type="spellEnd"/>
            <w:r>
              <w:t xml:space="preserve">, </w:t>
            </w:r>
            <w:proofErr w:type="spellStart"/>
            <w:r>
              <w:t>Kindström</w:t>
            </w:r>
            <w:proofErr w:type="spellEnd"/>
            <w:r>
              <w:t xml:space="preserve">, &amp; </w:t>
            </w:r>
            <w:proofErr w:type="spellStart"/>
            <w:r>
              <w:t>Gebauer</w:t>
            </w:r>
            <w:proofErr w:type="spellEnd"/>
            <w:r>
              <w:t xml:space="preserve">, 2015; </w:t>
            </w:r>
            <w:proofErr w:type="spellStart"/>
            <w:r>
              <w:t>Kowalkowski</w:t>
            </w:r>
            <w:proofErr w:type="spellEnd"/>
            <w:r>
              <w:t xml:space="preserve">, </w:t>
            </w:r>
            <w:proofErr w:type="spellStart"/>
            <w:r>
              <w:t>Witell</w:t>
            </w:r>
            <w:proofErr w:type="spellEnd"/>
            <w:r>
              <w:t xml:space="preserve">, &amp; </w:t>
            </w:r>
            <w:proofErr w:type="spellStart"/>
            <w:r>
              <w:t>Gustafsson</w:t>
            </w:r>
            <w:proofErr w:type="spellEnd"/>
            <w:r>
              <w:t>, 2013; Spring &amp; Araujo, 2013)</w:t>
            </w:r>
          </w:p>
        </w:tc>
      </w:tr>
      <w:tr w:rsidR="00C309C1" w:rsidRPr="008D3348" w14:paraId="5A18DAEC" w14:textId="77777777">
        <w:tc>
          <w:tcPr>
            <w:tcW w:w="4462" w:type="dxa"/>
            <w:vAlign w:val="center"/>
          </w:tcPr>
          <w:p w14:paraId="66CF84E5" w14:textId="77777777" w:rsidR="00C309C1" w:rsidRDefault="006D06B4">
            <w:r>
              <w:lastRenderedPageBreak/>
              <w:t xml:space="preserve">For instance, </w:t>
            </w:r>
            <w:proofErr w:type="spellStart"/>
            <w:r>
              <w:t>Finne</w:t>
            </w:r>
            <w:proofErr w:type="spellEnd"/>
            <w:r>
              <w:t xml:space="preserve"> et al. (2013) identified patterns of reversed servitization, and the study by </w:t>
            </w:r>
            <w:proofErr w:type="spellStart"/>
            <w:r>
              <w:t>Antonacopoulou</w:t>
            </w:r>
            <w:proofErr w:type="spellEnd"/>
            <w:r>
              <w:t xml:space="preserve"> and </w:t>
            </w:r>
            <w:proofErr w:type="spellStart"/>
            <w:r>
              <w:t>Konstantinou</w:t>
            </w:r>
            <w:proofErr w:type="spellEnd"/>
            <w:r>
              <w:t xml:space="preserve"> (2008) presented an analysis of the governing assumptions of the New Service Model. </w:t>
            </w:r>
          </w:p>
        </w:tc>
        <w:tc>
          <w:tcPr>
            <w:tcW w:w="1361" w:type="dxa"/>
            <w:vAlign w:val="center"/>
          </w:tcPr>
          <w:p w14:paraId="422A440C" w14:textId="77777777" w:rsidR="00C309C1" w:rsidRDefault="00B244C1">
            <w:pPr>
              <w:jc w:val="center"/>
            </w:pPr>
            <w:r>
              <w:t>C</w:t>
            </w:r>
          </w:p>
        </w:tc>
        <w:tc>
          <w:tcPr>
            <w:tcW w:w="2671" w:type="dxa"/>
            <w:vAlign w:val="center"/>
          </w:tcPr>
          <w:p w14:paraId="6A8147B0" w14:textId="77777777" w:rsidR="00C309C1" w:rsidRPr="008D3348" w:rsidRDefault="006D06B4">
            <w:pPr>
              <w:jc w:val="center"/>
              <w:rPr>
                <w:lang w:val="pt-BR"/>
              </w:rPr>
            </w:pPr>
            <w:r w:rsidRPr="008D3348">
              <w:rPr>
                <w:lang w:val="pt-BR"/>
              </w:rPr>
              <w:t>Finne et al. (2013)</w:t>
            </w:r>
          </w:p>
          <w:p w14:paraId="7CA82824" w14:textId="77777777" w:rsidR="00C309C1" w:rsidRPr="008D3348" w:rsidRDefault="006D06B4">
            <w:pPr>
              <w:jc w:val="center"/>
              <w:rPr>
                <w:lang w:val="pt-BR"/>
              </w:rPr>
            </w:pPr>
            <w:r w:rsidRPr="008D3348">
              <w:rPr>
                <w:lang w:val="pt-BR"/>
              </w:rPr>
              <w:t>Antonacopoulou and Konstantinou (2008)</w:t>
            </w:r>
          </w:p>
        </w:tc>
      </w:tr>
      <w:tr w:rsidR="00C309C1" w14:paraId="67042752" w14:textId="77777777">
        <w:tc>
          <w:tcPr>
            <w:tcW w:w="4462" w:type="dxa"/>
            <w:vAlign w:val="center"/>
          </w:tcPr>
          <w:p w14:paraId="069374AB" w14:textId="77777777" w:rsidR="00C309C1" w:rsidRDefault="006D06B4">
            <w:r>
              <w:t xml:space="preserve">More recently, the study by </w:t>
            </w:r>
            <w:proofErr w:type="spellStart"/>
            <w:r>
              <w:t>Kowalkowski</w:t>
            </w:r>
            <w:proofErr w:type="spellEnd"/>
            <w:r>
              <w:t xml:space="preserve"> et al. (2015) </w:t>
            </w:r>
            <w:r w:rsidRPr="00D636ED">
              <w:rPr>
                <w:highlight w:val="yellow"/>
              </w:rPr>
              <w:t xml:space="preserve">utilized the </w:t>
            </w:r>
            <w:proofErr w:type="spellStart"/>
            <w:r w:rsidRPr="00D636ED">
              <w:rPr>
                <w:highlight w:val="yellow"/>
              </w:rPr>
              <w:t>problematization</w:t>
            </w:r>
            <w:proofErr w:type="spellEnd"/>
            <w:r w:rsidRPr="00D636ED">
              <w:rPr>
                <w:highlight w:val="yellow"/>
              </w:rPr>
              <w:t xml:space="preserve"> method introduced by </w:t>
            </w:r>
            <w:proofErr w:type="spellStart"/>
            <w:r w:rsidRPr="00D636ED">
              <w:rPr>
                <w:highlight w:val="yellow"/>
              </w:rPr>
              <w:t>Alvesson</w:t>
            </w:r>
            <w:proofErr w:type="spellEnd"/>
            <w:r w:rsidRPr="00D636ED">
              <w:rPr>
                <w:highlight w:val="yellow"/>
              </w:rPr>
              <w:t xml:space="preserve"> and Sandberg (2011)</w:t>
            </w:r>
            <w:r>
              <w:t xml:space="preserve"> to analyze the assumptions of the service transition concept. </w:t>
            </w:r>
          </w:p>
        </w:tc>
        <w:tc>
          <w:tcPr>
            <w:tcW w:w="1361" w:type="dxa"/>
            <w:vAlign w:val="center"/>
          </w:tcPr>
          <w:p w14:paraId="61EF6AEF" w14:textId="77777777" w:rsidR="00C309C1" w:rsidRDefault="00B244C1">
            <w:pPr>
              <w:jc w:val="center"/>
            </w:pPr>
            <w:r>
              <w:t>C</w:t>
            </w:r>
          </w:p>
        </w:tc>
        <w:tc>
          <w:tcPr>
            <w:tcW w:w="2671" w:type="dxa"/>
            <w:vAlign w:val="center"/>
          </w:tcPr>
          <w:p w14:paraId="38E6301C" w14:textId="77777777" w:rsidR="00C309C1" w:rsidRDefault="006D06B4">
            <w:pPr>
              <w:jc w:val="center"/>
            </w:pPr>
            <w:proofErr w:type="spellStart"/>
            <w:r>
              <w:t>Kowalkowski</w:t>
            </w:r>
            <w:proofErr w:type="spellEnd"/>
            <w:r>
              <w:t xml:space="preserve"> et al. (2015)</w:t>
            </w:r>
          </w:p>
          <w:p w14:paraId="71D0817A" w14:textId="77777777" w:rsidR="00C309C1" w:rsidRDefault="006D06B4">
            <w:pPr>
              <w:jc w:val="center"/>
            </w:pPr>
            <w:proofErr w:type="spellStart"/>
            <w:r>
              <w:t>Alvesson</w:t>
            </w:r>
            <w:proofErr w:type="spellEnd"/>
            <w:r>
              <w:t xml:space="preserve"> and Sandberg (2011)</w:t>
            </w:r>
          </w:p>
        </w:tc>
      </w:tr>
      <w:tr w:rsidR="00C309C1" w14:paraId="0BF05C29" w14:textId="77777777">
        <w:tc>
          <w:tcPr>
            <w:tcW w:w="4462" w:type="dxa"/>
            <w:vAlign w:val="center"/>
          </w:tcPr>
          <w:p w14:paraId="25655453" w14:textId="77777777" w:rsidR="00C309C1" w:rsidRDefault="006D06B4">
            <w:proofErr w:type="spellStart"/>
            <w:r>
              <w:t>Kowalkowski</w:t>
            </w:r>
            <w:proofErr w:type="spellEnd"/>
            <w:r>
              <w:t xml:space="preserve"> et al. (2015, p. 67) also encouraged scholars </w:t>
            </w:r>
            <w:r w:rsidRPr="0067070D">
              <w:rPr>
                <w:highlight w:val="yellow"/>
              </w:rPr>
              <w:t>“not to uncritically accept the usual assumptions and blind spots in the discipline”.</w:t>
            </w:r>
            <w:r>
              <w:t xml:space="preserve"> </w:t>
            </w:r>
          </w:p>
        </w:tc>
        <w:tc>
          <w:tcPr>
            <w:tcW w:w="1361" w:type="dxa"/>
            <w:vAlign w:val="center"/>
          </w:tcPr>
          <w:p w14:paraId="3B60BE55" w14:textId="77777777" w:rsidR="00C309C1" w:rsidRDefault="00B244C1">
            <w:pPr>
              <w:jc w:val="center"/>
            </w:pPr>
            <w:r>
              <w:t>C</w:t>
            </w:r>
          </w:p>
        </w:tc>
        <w:tc>
          <w:tcPr>
            <w:tcW w:w="2671" w:type="dxa"/>
            <w:vAlign w:val="center"/>
          </w:tcPr>
          <w:p w14:paraId="097295FA" w14:textId="77777777" w:rsidR="00C309C1" w:rsidRDefault="006D06B4">
            <w:pPr>
              <w:jc w:val="center"/>
            </w:pPr>
            <w:proofErr w:type="spellStart"/>
            <w:r>
              <w:t>Kowalkowski</w:t>
            </w:r>
            <w:proofErr w:type="spellEnd"/>
            <w:r>
              <w:t xml:space="preserve"> et al. (2015, p. 67)</w:t>
            </w:r>
          </w:p>
        </w:tc>
      </w:tr>
      <w:tr w:rsidR="00C309C1" w14:paraId="10AAA5C6" w14:textId="77777777">
        <w:tc>
          <w:tcPr>
            <w:tcW w:w="4462" w:type="dxa"/>
            <w:vAlign w:val="center"/>
          </w:tcPr>
          <w:p w14:paraId="1F0C372F" w14:textId="77777777" w:rsidR="00C309C1" w:rsidRDefault="006D06B4">
            <w:r>
              <w:t xml:space="preserve">While starting the critical analysis of servitization related concepts these studies neither extensively discuss the paradigmatic assumptions behind servitization research nor suggest paradigmatic extensions. </w:t>
            </w:r>
          </w:p>
        </w:tc>
        <w:tc>
          <w:tcPr>
            <w:tcW w:w="1361" w:type="dxa"/>
            <w:vAlign w:val="center"/>
          </w:tcPr>
          <w:p w14:paraId="32ADD8F2" w14:textId="77777777" w:rsidR="00C309C1" w:rsidRDefault="006D06B4">
            <w:pPr>
              <w:jc w:val="center"/>
            </w:pPr>
            <w:r>
              <w:t>L</w:t>
            </w:r>
          </w:p>
        </w:tc>
        <w:tc>
          <w:tcPr>
            <w:tcW w:w="2671" w:type="dxa"/>
            <w:vAlign w:val="center"/>
          </w:tcPr>
          <w:p w14:paraId="526891B5" w14:textId="77777777" w:rsidR="00C309C1" w:rsidRDefault="006D06B4">
            <w:pPr>
              <w:jc w:val="center"/>
            </w:pPr>
            <w:r>
              <w:t>-</w:t>
            </w:r>
          </w:p>
        </w:tc>
      </w:tr>
      <w:tr w:rsidR="00C309C1" w14:paraId="7AC9F78C" w14:textId="77777777">
        <w:tc>
          <w:tcPr>
            <w:tcW w:w="4462" w:type="dxa"/>
            <w:vAlign w:val="center"/>
          </w:tcPr>
          <w:p w14:paraId="7DA6484F" w14:textId="77777777" w:rsidR="00C309C1" w:rsidRDefault="006D06B4">
            <w:r>
              <w:t xml:space="preserve">As a relatively new stream of research (as exemplified by the rapid increase </w:t>
            </w:r>
            <w:proofErr w:type="gramStart"/>
            <w:r>
              <w:t>in the amount of published</w:t>
            </w:r>
            <w:proofErr w:type="gramEnd"/>
            <w:r>
              <w:t xml:space="preserve"> research within the last ten years), a reflective meta-analysis of servitization literature is both necessary and timely (</w:t>
            </w:r>
            <w:proofErr w:type="spellStart"/>
            <w:r>
              <w:t>Turunen</w:t>
            </w:r>
            <w:proofErr w:type="spellEnd"/>
            <w:r>
              <w:t xml:space="preserve">, 2013, p. 7). </w:t>
            </w:r>
          </w:p>
        </w:tc>
        <w:tc>
          <w:tcPr>
            <w:tcW w:w="1361" w:type="dxa"/>
            <w:vAlign w:val="center"/>
          </w:tcPr>
          <w:p w14:paraId="6F31056B" w14:textId="77777777" w:rsidR="00C309C1" w:rsidRDefault="006D06B4">
            <w:pPr>
              <w:jc w:val="center"/>
            </w:pPr>
            <w:r>
              <w:t>L</w:t>
            </w:r>
          </w:p>
        </w:tc>
        <w:tc>
          <w:tcPr>
            <w:tcW w:w="2671" w:type="dxa"/>
            <w:vAlign w:val="center"/>
          </w:tcPr>
          <w:p w14:paraId="46A9CA7D" w14:textId="77777777" w:rsidR="00C309C1" w:rsidRDefault="006D06B4">
            <w:pPr>
              <w:jc w:val="center"/>
            </w:pPr>
            <w:r>
              <w:t>(</w:t>
            </w:r>
            <w:proofErr w:type="spellStart"/>
            <w:r>
              <w:t>Turunen</w:t>
            </w:r>
            <w:proofErr w:type="spellEnd"/>
            <w:r>
              <w:t>, 2013, p. 7).</w:t>
            </w:r>
          </w:p>
        </w:tc>
      </w:tr>
      <w:tr w:rsidR="00C309C1" w14:paraId="20C21B35" w14:textId="77777777">
        <w:tc>
          <w:tcPr>
            <w:tcW w:w="4462" w:type="dxa"/>
            <w:vAlign w:val="center"/>
          </w:tcPr>
          <w:p w14:paraId="312AA368" w14:textId="77777777" w:rsidR="00C309C1" w:rsidRDefault="006D06B4">
            <w:bookmarkStart w:id="1" w:name="_30j0zll" w:colFirst="0" w:colLast="0"/>
            <w:bookmarkEnd w:id="1"/>
            <w:r>
              <w:t xml:space="preserve">Therefore, to address this research gap, the present study investigates: What paradigmatic assumptions guide servitization research? </w:t>
            </w:r>
          </w:p>
        </w:tc>
        <w:tc>
          <w:tcPr>
            <w:tcW w:w="1361" w:type="dxa"/>
            <w:vAlign w:val="center"/>
          </w:tcPr>
          <w:p w14:paraId="4BCB95D6" w14:textId="77777777" w:rsidR="00C309C1" w:rsidRDefault="006D06B4">
            <w:pPr>
              <w:jc w:val="center"/>
            </w:pPr>
            <w:proofErr w:type="spellStart"/>
            <w:r>
              <w:t>Questão</w:t>
            </w:r>
            <w:proofErr w:type="spellEnd"/>
            <w:r>
              <w:t xml:space="preserve"> de </w:t>
            </w:r>
            <w:proofErr w:type="spellStart"/>
            <w:r>
              <w:t>Pesquisa</w:t>
            </w:r>
            <w:proofErr w:type="spellEnd"/>
          </w:p>
        </w:tc>
        <w:tc>
          <w:tcPr>
            <w:tcW w:w="2671" w:type="dxa"/>
            <w:vAlign w:val="center"/>
          </w:tcPr>
          <w:p w14:paraId="5C401067" w14:textId="77777777" w:rsidR="00C309C1" w:rsidRDefault="006D06B4">
            <w:pPr>
              <w:jc w:val="center"/>
            </w:pPr>
            <w:r>
              <w:t>-</w:t>
            </w:r>
          </w:p>
        </w:tc>
      </w:tr>
      <w:tr w:rsidR="00C309C1" w14:paraId="1C8A5B2D" w14:textId="77777777">
        <w:tc>
          <w:tcPr>
            <w:tcW w:w="4462" w:type="dxa"/>
            <w:vAlign w:val="center"/>
          </w:tcPr>
          <w:p w14:paraId="519A8749" w14:textId="77777777" w:rsidR="00C309C1" w:rsidRDefault="006D06B4">
            <w:r>
              <w:t>This critical study contributes in three main areas. First, it is the first systematic review on the paradigmatic assumptions of servitization research, targeting the underlying basic assumptions in servitization studies. Second, by doing so, it identifies areas for paradigmatic extensions and alternative research topics for servitization researchers. Third, it introduces a new methodological concept, the model-narrative, for use in conducting critical reviews, which, in general, could be useful for industrial marketing scholars</w:t>
            </w:r>
          </w:p>
        </w:tc>
        <w:tc>
          <w:tcPr>
            <w:tcW w:w="1361" w:type="dxa"/>
            <w:vAlign w:val="center"/>
          </w:tcPr>
          <w:p w14:paraId="3044DCDA" w14:textId="77777777" w:rsidR="00C309C1" w:rsidRDefault="006D06B4">
            <w:pPr>
              <w:jc w:val="center"/>
            </w:pPr>
            <w:r>
              <w:t>J</w:t>
            </w:r>
          </w:p>
        </w:tc>
        <w:tc>
          <w:tcPr>
            <w:tcW w:w="2671" w:type="dxa"/>
            <w:vAlign w:val="center"/>
          </w:tcPr>
          <w:p w14:paraId="5CD96F29" w14:textId="77777777" w:rsidR="00C309C1" w:rsidRDefault="006D06B4">
            <w:pPr>
              <w:jc w:val="center"/>
            </w:pPr>
            <w:r>
              <w:t>-</w:t>
            </w:r>
          </w:p>
        </w:tc>
      </w:tr>
      <w:tr w:rsidR="00C309C1" w14:paraId="0CCDC4AF" w14:textId="77777777">
        <w:tc>
          <w:tcPr>
            <w:tcW w:w="4462" w:type="dxa"/>
            <w:vAlign w:val="center"/>
          </w:tcPr>
          <w:p w14:paraId="02D89AAD" w14:textId="77777777" w:rsidR="00C309C1" w:rsidRDefault="006D06B4">
            <w:r>
              <w:t xml:space="preserve">In this study, we define the concept of paradigmatic assumption based on the writings of Burrell and Morgan (1979), Deetz (1996), Silverman (2010), and </w:t>
            </w:r>
            <w:proofErr w:type="spellStart"/>
            <w:r>
              <w:t>Alvesson</w:t>
            </w:r>
            <w:proofErr w:type="spellEnd"/>
            <w:r>
              <w:t xml:space="preserve"> and Sandberg (2011) as an underlying, meta-theoretical framework of acquiring, structuring and justifying the knowledge in the study field. </w:t>
            </w:r>
          </w:p>
        </w:tc>
        <w:tc>
          <w:tcPr>
            <w:tcW w:w="1361" w:type="dxa"/>
            <w:vAlign w:val="center"/>
          </w:tcPr>
          <w:p w14:paraId="4AB2A3B5" w14:textId="77777777" w:rsidR="00C309C1" w:rsidRDefault="006D06B4">
            <w:pPr>
              <w:jc w:val="center"/>
            </w:pPr>
            <w:proofErr w:type="spellStart"/>
            <w:r>
              <w:t>Resultados</w:t>
            </w:r>
            <w:proofErr w:type="spellEnd"/>
          </w:p>
        </w:tc>
        <w:tc>
          <w:tcPr>
            <w:tcW w:w="2671" w:type="dxa"/>
            <w:vAlign w:val="center"/>
          </w:tcPr>
          <w:p w14:paraId="423F2DD3" w14:textId="77777777" w:rsidR="00C309C1" w:rsidRDefault="006D06B4">
            <w:pPr>
              <w:jc w:val="center"/>
            </w:pPr>
            <w:r>
              <w:t xml:space="preserve">Burrell and Morgan (1979), Deetz (1996), Silverman (2010), and </w:t>
            </w:r>
            <w:proofErr w:type="spellStart"/>
            <w:r>
              <w:t>Alvesson</w:t>
            </w:r>
            <w:proofErr w:type="spellEnd"/>
            <w:r>
              <w:t xml:space="preserve"> and Sandberg (2011)</w:t>
            </w:r>
          </w:p>
        </w:tc>
      </w:tr>
      <w:tr w:rsidR="00C309C1" w14:paraId="34F62C8B" w14:textId="77777777">
        <w:tc>
          <w:tcPr>
            <w:tcW w:w="4462" w:type="dxa"/>
            <w:vAlign w:val="center"/>
          </w:tcPr>
          <w:p w14:paraId="4CFF168F" w14:textId="77777777" w:rsidR="00C309C1" w:rsidRDefault="006D06B4">
            <w:r>
              <w:t xml:space="preserve">These paradigmatic assumptions essentially guide the research settings and construct the objects of study in a given field and are </w:t>
            </w:r>
            <w:r>
              <w:lastRenderedPageBreak/>
              <w:t xml:space="preserve">discursive elements underpinning the production of scientific research </w:t>
            </w:r>
          </w:p>
        </w:tc>
        <w:tc>
          <w:tcPr>
            <w:tcW w:w="1361" w:type="dxa"/>
            <w:vAlign w:val="center"/>
          </w:tcPr>
          <w:p w14:paraId="7111537F" w14:textId="77777777" w:rsidR="00C309C1" w:rsidRDefault="006D06B4">
            <w:pPr>
              <w:jc w:val="center"/>
            </w:pPr>
            <w:r>
              <w:lastRenderedPageBreak/>
              <w:t>C</w:t>
            </w:r>
          </w:p>
        </w:tc>
        <w:tc>
          <w:tcPr>
            <w:tcW w:w="2671" w:type="dxa"/>
            <w:vAlign w:val="center"/>
          </w:tcPr>
          <w:p w14:paraId="40BD3063" w14:textId="77777777" w:rsidR="00C309C1" w:rsidRDefault="006D06B4">
            <w:pPr>
              <w:jc w:val="center"/>
            </w:pPr>
            <w:r>
              <w:t>(</w:t>
            </w:r>
            <w:proofErr w:type="spellStart"/>
            <w:r>
              <w:t>Bazerman</w:t>
            </w:r>
            <w:proofErr w:type="spellEnd"/>
            <w:r>
              <w:t>, 1988; Deetz, 1996; Myers, 1990)</w:t>
            </w:r>
          </w:p>
        </w:tc>
      </w:tr>
      <w:tr w:rsidR="00C309C1" w14:paraId="7B9F2C9A" w14:textId="77777777">
        <w:tc>
          <w:tcPr>
            <w:tcW w:w="4462" w:type="dxa"/>
            <w:vAlign w:val="center"/>
          </w:tcPr>
          <w:p w14:paraId="63179D85" w14:textId="77777777" w:rsidR="00C309C1" w:rsidRDefault="006D06B4">
            <w:r>
              <w:t xml:space="preserve">A crucial part of this discursive production is “the role of rhetoric in the construction of knowledge claims and justification of research practices </w:t>
            </w:r>
          </w:p>
        </w:tc>
        <w:tc>
          <w:tcPr>
            <w:tcW w:w="1361" w:type="dxa"/>
            <w:vAlign w:val="center"/>
          </w:tcPr>
          <w:p w14:paraId="1C02ED08" w14:textId="77777777" w:rsidR="00C309C1" w:rsidRDefault="006D06B4">
            <w:pPr>
              <w:jc w:val="center"/>
            </w:pPr>
            <w:r>
              <w:t>C</w:t>
            </w:r>
          </w:p>
        </w:tc>
        <w:tc>
          <w:tcPr>
            <w:tcW w:w="2671" w:type="dxa"/>
            <w:vAlign w:val="center"/>
          </w:tcPr>
          <w:p w14:paraId="374C0D18" w14:textId="77777777" w:rsidR="00C309C1" w:rsidRDefault="006D06B4">
            <w:pPr>
              <w:jc w:val="center"/>
            </w:pPr>
            <w:r>
              <w:t>(Shepherd &amp; Challenger, 2013, p. 227)</w:t>
            </w:r>
          </w:p>
        </w:tc>
      </w:tr>
      <w:tr w:rsidR="00C309C1" w14:paraId="15F92E9D" w14:textId="77777777">
        <w:tc>
          <w:tcPr>
            <w:tcW w:w="4462" w:type="dxa"/>
            <w:vAlign w:val="center"/>
          </w:tcPr>
          <w:p w14:paraId="247F1CD0" w14:textId="77777777" w:rsidR="00C309C1" w:rsidRDefault="006D06B4">
            <w:r>
              <w:t xml:space="preserve">Following this definition, we consider scientific writing to be a discursive and rhetorical activity connected to a certain meta-theoretical framework. </w:t>
            </w:r>
          </w:p>
        </w:tc>
        <w:tc>
          <w:tcPr>
            <w:tcW w:w="1361" w:type="dxa"/>
            <w:vAlign w:val="center"/>
          </w:tcPr>
          <w:p w14:paraId="3B811D9F" w14:textId="77777777" w:rsidR="00C309C1" w:rsidRDefault="006D06B4">
            <w:pPr>
              <w:jc w:val="center"/>
            </w:pPr>
            <w:r>
              <w:t>C</w:t>
            </w:r>
          </w:p>
        </w:tc>
        <w:tc>
          <w:tcPr>
            <w:tcW w:w="2671" w:type="dxa"/>
            <w:vAlign w:val="center"/>
          </w:tcPr>
          <w:p w14:paraId="635A303B" w14:textId="77777777" w:rsidR="00C309C1" w:rsidRDefault="006D06B4">
            <w:pPr>
              <w:jc w:val="center"/>
            </w:pPr>
            <w:r>
              <w:t>-</w:t>
            </w:r>
          </w:p>
        </w:tc>
      </w:tr>
      <w:tr w:rsidR="00C309C1" w14:paraId="44B16287" w14:textId="77777777">
        <w:tc>
          <w:tcPr>
            <w:tcW w:w="4462" w:type="dxa"/>
            <w:vAlign w:val="center"/>
          </w:tcPr>
          <w:p w14:paraId="137DF516" w14:textId="77777777" w:rsidR="00C309C1" w:rsidRDefault="006D06B4">
            <w:r>
              <w:t xml:space="preserve">Within the meta-theoretical framework, researchers use various rhetorical strategies to promote acceptance of their ideas and findings, to secure interest in their work and to align with what </w:t>
            </w:r>
            <w:proofErr w:type="gramStart"/>
            <w:r>
              <w:t>is considered</w:t>
            </w:r>
            <w:proofErr w:type="gramEnd"/>
            <w:r>
              <w:t xml:space="preserve"> current, popular or acceptable in the field. </w:t>
            </w:r>
          </w:p>
        </w:tc>
        <w:tc>
          <w:tcPr>
            <w:tcW w:w="1361" w:type="dxa"/>
            <w:vAlign w:val="center"/>
          </w:tcPr>
          <w:p w14:paraId="622FFB5F" w14:textId="77777777" w:rsidR="00C309C1" w:rsidRDefault="006D06B4">
            <w:pPr>
              <w:jc w:val="center"/>
            </w:pPr>
            <w:r>
              <w:t>C</w:t>
            </w:r>
          </w:p>
        </w:tc>
        <w:tc>
          <w:tcPr>
            <w:tcW w:w="2671" w:type="dxa"/>
            <w:vAlign w:val="center"/>
          </w:tcPr>
          <w:p w14:paraId="65CB560F" w14:textId="77777777" w:rsidR="00C309C1" w:rsidRDefault="006D06B4">
            <w:pPr>
              <w:jc w:val="center"/>
            </w:pPr>
            <w:r>
              <w:t>-</w:t>
            </w:r>
          </w:p>
        </w:tc>
      </w:tr>
      <w:tr w:rsidR="00C309C1" w14:paraId="6FB98975" w14:textId="77777777">
        <w:tc>
          <w:tcPr>
            <w:tcW w:w="4462" w:type="dxa"/>
            <w:vAlign w:val="center"/>
          </w:tcPr>
          <w:p w14:paraId="641DB027" w14:textId="77777777" w:rsidR="00C309C1" w:rsidRDefault="006D06B4">
            <w:r>
              <w:t xml:space="preserve">Influenced by their (often implicit) assumptions about the different actors involved in the publishing process, authors make choices in positioning and justifying their constructions </w:t>
            </w:r>
          </w:p>
        </w:tc>
        <w:tc>
          <w:tcPr>
            <w:tcW w:w="1361" w:type="dxa"/>
            <w:vAlign w:val="center"/>
          </w:tcPr>
          <w:p w14:paraId="61FBC393" w14:textId="77777777" w:rsidR="00C309C1" w:rsidRDefault="006D06B4">
            <w:pPr>
              <w:jc w:val="center"/>
            </w:pPr>
            <w:r>
              <w:t>C</w:t>
            </w:r>
          </w:p>
        </w:tc>
        <w:tc>
          <w:tcPr>
            <w:tcW w:w="2671" w:type="dxa"/>
            <w:vAlign w:val="center"/>
          </w:tcPr>
          <w:p w14:paraId="128ABE77" w14:textId="77777777" w:rsidR="00C309C1" w:rsidRDefault="006D06B4">
            <w:pPr>
              <w:jc w:val="center"/>
            </w:pPr>
            <w:r>
              <w:t xml:space="preserve">(Welch, </w:t>
            </w:r>
            <w:proofErr w:type="spellStart"/>
            <w:r>
              <w:t>Plakoyiannaki</w:t>
            </w:r>
            <w:proofErr w:type="spellEnd"/>
            <w:r>
              <w:t xml:space="preserve">, </w:t>
            </w:r>
            <w:proofErr w:type="spellStart"/>
            <w:r>
              <w:t>Piekkari</w:t>
            </w:r>
            <w:proofErr w:type="spellEnd"/>
            <w:r>
              <w:t xml:space="preserve">, &amp; </w:t>
            </w:r>
            <w:proofErr w:type="spellStart"/>
            <w:r>
              <w:t>Paavilainen</w:t>
            </w:r>
            <w:proofErr w:type="spellEnd"/>
            <w:r>
              <w:t xml:space="preserve">- </w:t>
            </w:r>
            <w:proofErr w:type="spellStart"/>
            <w:r>
              <w:t>Mäntymäki</w:t>
            </w:r>
            <w:proofErr w:type="spellEnd"/>
            <w:r>
              <w:t>, 2013, p. 246)</w:t>
            </w:r>
          </w:p>
        </w:tc>
      </w:tr>
      <w:tr w:rsidR="00C309C1" w14:paraId="5861BFA3" w14:textId="77777777">
        <w:tc>
          <w:tcPr>
            <w:tcW w:w="4462" w:type="dxa"/>
            <w:vAlign w:val="center"/>
          </w:tcPr>
          <w:p w14:paraId="3BDB507B" w14:textId="77777777" w:rsidR="00C309C1" w:rsidRDefault="006D06B4">
            <w:r>
              <w:t xml:space="preserve">Rhetorical performance is a fundamental element of knowledge creation in a discipline </w:t>
            </w:r>
          </w:p>
        </w:tc>
        <w:tc>
          <w:tcPr>
            <w:tcW w:w="1361" w:type="dxa"/>
            <w:vAlign w:val="center"/>
          </w:tcPr>
          <w:p w14:paraId="67AB45A3" w14:textId="77777777" w:rsidR="00C309C1" w:rsidRDefault="006D06B4">
            <w:pPr>
              <w:jc w:val="center"/>
            </w:pPr>
            <w:r>
              <w:t>C</w:t>
            </w:r>
          </w:p>
        </w:tc>
        <w:tc>
          <w:tcPr>
            <w:tcW w:w="2671" w:type="dxa"/>
            <w:vAlign w:val="center"/>
          </w:tcPr>
          <w:p w14:paraId="309B7EF1" w14:textId="77777777" w:rsidR="00C309C1" w:rsidRDefault="006D06B4">
            <w:pPr>
              <w:jc w:val="center"/>
            </w:pPr>
            <w:r>
              <w:t xml:space="preserve">(Gross, Harmon, &amp; </w:t>
            </w:r>
            <w:proofErr w:type="spellStart"/>
            <w:r>
              <w:t>Reidy</w:t>
            </w:r>
            <w:proofErr w:type="spellEnd"/>
            <w:r>
              <w:t xml:space="preserve">, 2002; </w:t>
            </w:r>
            <w:proofErr w:type="spellStart"/>
            <w:r>
              <w:t>Latour</w:t>
            </w:r>
            <w:proofErr w:type="spellEnd"/>
            <w:r>
              <w:t xml:space="preserve">, 1987; </w:t>
            </w:r>
            <w:proofErr w:type="spellStart"/>
            <w:r>
              <w:t>Prelli</w:t>
            </w:r>
            <w:proofErr w:type="spellEnd"/>
            <w:r>
              <w:t>, 1989)</w:t>
            </w:r>
          </w:p>
        </w:tc>
      </w:tr>
      <w:tr w:rsidR="00C309C1" w14:paraId="20AC6669" w14:textId="77777777">
        <w:tc>
          <w:tcPr>
            <w:tcW w:w="4462" w:type="dxa"/>
            <w:vAlign w:val="center"/>
          </w:tcPr>
          <w:p w14:paraId="3901B31F" w14:textId="77777777" w:rsidR="00C309C1" w:rsidRDefault="006D06B4">
            <w:r>
              <w:t xml:space="preserve">The use of language in scholarly research is explicitly or implicitly dialogical: texts must gain acceptance and legitimation in the dialogical relationship between authors and their target audience. </w:t>
            </w:r>
          </w:p>
        </w:tc>
        <w:tc>
          <w:tcPr>
            <w:tcW w:w="1361" w:type="dxa"/>
            <w:vAlign w:val="center"/>
          </w:tcPr>
          <w:p w14:paraId="11417D1D" w14:textId="77777777" w:rsidR="00C309C1" w:rsidRDefault="006D06B4">
            <w:pPr>
              <w:jc w:val="center"/>
            </w:pPr>
            <w:r>
              <w:t>C</w:t>
            </w:r>
          </w:p>
        </w:tc>
        <w:tc>
          <w:tcPr>
            <w:tcW w:w="2671" w:type="dxa"/>
            <w:vAlign w:val="center"/>
          </w:tcPr>
          <w:p w14:paraId="186974A4" w14:textId="77777777" w:rsidR="00C309C1" w:rsidRDefault="006D06B4">
            <w:pPr>
              <w:jc w:val="center"/>
            </w:pPr>
            <w:r>
              <w:t>-</w:t>
            </w:r>
          </w:p>
        </w:tc>
      </w:tr>
      <w:tr w:rsidR="00C309C1" w14:paraId="49F62E40" w14:textId="77777777">
        <w:tc>
          <w:tcPr>
            <w:tcW w:w="4462" w:type="dxa"/>
            <w:vAlign w:val="center"/>
          </w:tcPr>
          <w:p w14:paraId="10E191C7" w14:textId="77777777" w:rsidR="00C309C1" w:rsidRDefault="006D06B4">
            <w:r>
              <w:t xml:space="preserve">Hence, authors must convince readers if they are to win the readers' acceptance </w:t>
            </w:r>
          </w:p>
        </w:tc>
        <w:tc>
          <w:tcPr>
            <w:tcW w:w="1361" w:type="dxa"/>
            <w:vAlign w:val="center"/>
          </w:tcPr>
          <w:p w14:paraId="38A24BA5" w14:textId="77777777" w:rsidR="00C309C1" w:rsidRDefault="006D06B4">
            <w:pPr>
              <w:jc w:val="center"/>
            </w:pPr>
            <w:r>
              <w:t>C</w:t>
            </w:r>
          </w:p>
        </w:tc>
        <w:tc>
          <w:tcPr>
            <w:tcW w:w="2671" w:type="dxa"/>
            <w:vAlign w:val="center"/>
          </w:tcPr>
          <w:p w14:paraId="453CD64D" w14:textId="77777777" w:rsidR="00C309C1" w:rsidRDefault="006D06B4">
            <w:pPr>
              <w:jc w:val="center"/>
            </w:pPr>
            <w:r>
              <w:t>(</w:t>
            </w:r>
            <w:proofErr w:type="spellStart"/>
            <w:r>
              <w:t>Bazerman</w:t>
            </w:r>
            <w:proofErr w:type="spellEnd"/>
            <w:r>
              <w:t xml:space="preserve">, 1988; </w:t>
            </w:r>
            <w:proofErr w:type="spellStart"/>
            <w:r>
              <w:t>deWaard</w:t>
            </w:r>
            <w:proofErr w:type="spellEnd"/>
            <w:r>
              <w:t>, 2010; Gross et al., 2002)</w:t>
            </w:r>
          </w:p>
        </w:tc>
      </w:tr>
      <w:tr w:rsidR="00C309C1" w14:paraId="782C40E9" w14:textId="77777777">
        <w:tc>
          <w:tcPr>
            <w:tcW w:w="4462" w:type="dxa"/>
            <w:vAlign w:val="center"/>
          </w:tcPr>
          <w:p w14:paraId="045924C5" w14:textId="77777777" w:rsidR="00C309C1" w:rsidRDefault="006D06B4">
            <w:r>
              <w:t xml:space="preserve">This study employs the concept of the narrative to examine the rhetorical aspects of servitization research. </w:t>
            </w:r>
          </w:p>
        </w:tc>
        <w:tc>
          <w:tcPr>
            <w:tcW w:w="1361" w:type="dxa"/>
            <w:vAlign w:val="center"/>
          </w:tcPr>
          <w:p w14:paraId="6AE45309" w14:textId="77777777" w:rsidR="00C309C1" w:rsidRDefault="006D06B4">
            <w:pPr>
              <w:jc w:val="center"/>
            </w:pPr>
            <w:proofErr w:type="spellStart"/>
            <w:r>
              <w:t>Metodologia</w:t>
            </w:r>
            <w:proofErr w:type="spellEnd"/>
          </w:p>
        </w:tc>
        <w:tc>
          <w:tcPr>
            <w:tcW w:w="2671" w:type="dxa"/>
            <w:vAlign w:val="center"/>
          </w:tcPr>
          <w:p w14:paraId="54526652" w14:textId="77777777" w:rsidR="00C309C1" w:rsidRDefault="006D06B4">
            <w:pPr>
              <w:jc w:val="center"/>
            </w:pPr>
            <w:r>
              <w:t>(</w:t>
            </w:r>
            <w:proofErr w:type="spellStart"/>
            <w:r>
              <w:t>Bazerman</w:t>
            </w:r>
            <w:proofErr w:type="spellEnd"/>
            <w:r>
              <w:t xml:space="preserve">, 1988; </w:t>
            </w:r>
            <w:proofErr w:type="spellStart"/>
            <w:r>
              <w:t>Latour</w:t>
            </w:r>
            <w:proofErr w:type="spellEnd"/>
            <w:r>
              <w:t xml:space="preserve"> &amp;</w:t>
            </w:r>
            <w:proofErr w:type="spellStart"/>
            <w:r>
              <w:t>Woolgar</w:t>
            </w:r>
            <w:proofErr w:type="spellEnd"/>
            <w:r>
              <w:t>, 1986; Rouse, 1990)</w:t>
            </w:r>
          </w:p>
        </w:tc>
      </w:tr>
      <w:tr w:rsidR="00C309C1" w14:paraId="45B90D32" w14:textId="77777777">
        <w:tc>
          <w:tcPr>
            <w:tcW w:w="4462" w:type="dxa"/>
            <w:vAlign w:val="center"/>
          </w:tcPr>
          <w:p w14:paraId="54C324C7" w14:textId="77777777" w:rsidR="00C309C1" w:rsidRDefault="006D06B4">
            <w:r>
              <w:t xml:space="preserve">The study outlines the methodological concept of the model-narrative based on prior approaches considering scientific texts as narratives. </w:t>
            </w:r>
          </w:p>
        </w:tc>
        <w:tc>
          <w:tcPr>
            <w:tcW w:w="1361" w:type="dxa"/>
            <w:vAlign w:val="center"/>
          </w:tcPr>
          <w:p w14:paraId="5D66C321" w14:textId="77777777" w:rsidR="00C309C1" w:rsidRDefault="006D06B4">
            <w:pPr>
              <w:jc w:val="center"/>
            </w:pPr>
            <w:proofErr w:type="spellStart"/>
            <w:r>
              <w:t>Metodologia</w:t>
            </w:r>
            <w:proofErr w:type="spellEnd"/>
          </w:p>
        </w:tc>
        <w:tc>
          <w:tcPr>
            <w:tcW w:w="2671" w:type="dxa"/>
            <w:vAlign w:val="center"/>
          </w:tcPr>
          <w:p w14:paraId="4A58A4DA" w14:textId="77777777" w:rsidR="00C309C1" w:rsidRDefault="006D06B4">
            <w:pPr>
              <w:jc w:val="center"/>
            </w:pPr>
            <w:r>
              <w:t>-</w:t>
            </w:r>
          </w:p>
        </w:tc>
      </w:tr>
      <w:tr w:rsidR="00C309C1" w14:paraId="6BDF71BE" w14:textId="77777777">
        <w:tc>
          <w:tcPr>
            <w:tcW w:w="4462" w:type="dxa"/>
            <w:vAlign w:val="center"/>
          </w:tcPr>
          <w:p w14:paraId="673C145F" w14:textId="77777777" w:rsidR="00C309C1" w:rsidRDefault="006D06B4">
            <w:r>
              <w:t xml:space="preserve">This methodological concept is used to analyze how rhetorical issues are codified in one of the core products of academic research: the journal article, which has become “the canonical form for communicating original scientific results” </w:t>
            </w:r>
          </w:p>
        </w:tc>
        <w:tc>
          <w:tcPr>
            <w:tcW w:w="1361" w:type="dxa"/>
            <w:vAlign w:val="center"/>
          </w:tcPr>
          <w:p w14:paraId="06E67F38" w14:textId="77777777" w:rsidR="00C309C1" w:rsidRDefault="006D06B4">
            <w:pPr>
              <w:jc w:val="center"/>
            </w:pPr>
            <w:r>
              <w:t>C</w:t>
            </w:r>
          </w:p>
        </w:tc>
        <w:tc>
          <w:tcPr>
            <w:tcW w:w="2671" w:type="dxa"/>
            <w:vAlign w:val="center"/>
          </w:tcPr>
          <w:p w14:paraId="53AB40BD" w14:textId="77777777" w:rsidR="00C309C1" w:rsidRDefault="006D06B4">
            <w:pPr>
              <w:jc w:val="center"/>
            </w:pPr>
            <w:r>
              <w:t>(Gross et al., 2002, p. 4)</w:t>
            </w:r>
          </w:p>
        </w:tc>
      </w:tr>
      <w:tr w:rsidR="00C309C1" w14:paraId="366126E6" w14:textId="77777777">
        <w:tc>
          <w:tcPr>
            <w:tcW w:w="4462" w:type="dxa"/>
            <w:vAlign w:val="center"/>
          </w:tcPr>
          <w:p w14:paraId="761B731E" w14:textId="77777777" w:rsidR="00C309C1" w:rsidRDefault="006D06B4">
            <w:r>
              <w:t xml:space="preserve">This approach allows industrial marketing scholars to identify dominant paradigmatic assumptions and, by deconstructing them, enables servitization research to move towards “alternative paradigmatic directions” in the industrial context. </w:t>
            </w:r>
          </w:p>
        </w:tc>
        <w:tc>
          <w:tcPr>
            <w:tcW w:w="1361" w:type="dxa"/>
            <w:vAlign w:val="center"/>
          </w:tcPr>
          <w:p w14:paraId="161C31B9" w14:textId="77777777" w:rsidR="00C309C1" w:rsidRDefault="006D06B4">
            <w:pPr>
              <w:jc w:val="center"/>
            </w:pPr>
            <w:r>
              <w:t>J</w:t>
            </w:r>
          </w:p>
        </w:tc>
        <w:tc>
          <w:tcPr>
            <w:tcW w:w="2671" w:type="dxa"/>
            <w:vAlign w:val="center"/>
          </w:tcPr>
          <w:p w14:paraId="52AC485E" w14:textId="77777777" w:rsidR="00C309C1" w:rsidRDefault="006D06B4">
            <w:pPr>
              <w:jc w:val="center"/>
            </w:pPr>
            <w:r>
              <w:t>(</w:t>
            </w:r>
            <w:proofErr w:type="spellStart"/>
            <w:r>
              <w:t>Tronvoll</w:t>
            </w:r>
            <w:proofErr w:type="spellEnd"/>
            <w:r>
              <w:t xml:space="preserve"> et al., 2011, p. 562)</w:t>
            </w:r>
          </w:p>
        </w:tc>
      </w:tr>
      <w:tr w:rsidR="00C309C1" w14:paraId="736719AD" w14:textId="77777777">
        <w:tc>
          <w:tcPr>
            <w:tcW w:w="4462" w:type="dxa"/>
            <w:vAlign w:val="center"/>
          </w:tcPr>
          <w:p w14:paraId="481E1CD9" w14:textId="77777777" w:rsidR="00C309C1" w:rsidRDefault="006D06B4">
            <w:r>
              <w:lastRenderedPageBreak/>
              <w:t xml:space="preserve">This analytical journey </w:t>
            </w:r>
            <w:proofErr w:type="gramStart"/>
            <w:r>
              <w:t>is structured</w:t>
            </w:r>
            <w:proofErr w:type="gramEnd"/>
            <w:r>
              <w:t xml:space="preserve"> as follows. First, the methodological concept of the model-narrative </w:t>
            </w:r>
            <w:proofErr w:type="gramStart"/>
            <w:r>
              <w:t>is explained</w:t>
            </w:r>
            <w:proofErr w:type="gramEnd"/>
            <w:r>
              <w:t xml:space="preserve">. </w:t>
            </w:r>
          </w:p>
        </w:tc>
        <w:tc>
          <w:tcPr>
            <w:tcW w:w="1361" w:type="dxa"/>
            <w:vAlign w:val="center"/>
          </w:tcPr>
          <w:p w14:paraId="46457BC3" w14:textId="77777777" w:rsidR="00C309C1" w:rsidRDefault="006D06B4">
            <w:pPr>
              <w:jc w:val="center"/>
            </w:pPr>
            <w:proofErr w:type="spellStart"/>
            <w:r>
              <w:t>Metodologia</w:t>
            </w:r>
            <w:proofErr w:type="spellEnd"/>
          </w:p>
        </w:tc>
        <w:tc>
          <w:tcPr>
            <w:tcW w:w="2671" w:type="dxa"/>
            <w:vAlign w:val="center"/>
          </w:tcPr>
          <w:p w14:paraId="72A9B3E4" w14:textId="77777777" w:rsidR="00C309C1" w:rsidRDefault="006D06B4">
            <w:pPr>
              <w:jc w:val="center"/>
            </w:pPr>
            <w:r>
              <w:t>-</w:t>
            </w:r>
          </w:p>
        </w:tc>
      </w:tr>
      <w:tr w:rsidR="00C309C1" w14:paraId="6C62FE99" w14:textId="77777777">
        <w:tc>
          <w:tcPr>
            <w:tcW w:w="4462" w:type="dxa"/>
            <w:vAlign w:val="center"/>
          </w:tcPr>
          <w:p w14:paraId="5550F8C2" w14:textId="77777777" w:rsidR="00C309C1" w:rsidRDefault="006D06B4">
            <w:r>
              <w:t xml:space="preserve">Second, the selection methods employed to obtain a representative sample of servitization research articles </w:t>
            </w:r>
            <w:proofErr w:type="gramStart"/>
            <w:r>
              <w:t>are explained</w:t>
            </w:r>
            <w:proofErr w:type="gramEnd"/>
            <w:r>
              <w:t xml:space="preserve">, and the narrative analysis producing the meta-synthesis is outlined. </w:t>
            </w:r>
          </w:p>
        </w:tc>
        <w:tc>
          <w:tcPr>
            <w:tcW w:w="1361" w:type="dxa"/>
            <w:vAlign w:val="center"/>
          </w:tcPr>
          <w:p w14:paraId="1E640E82" w14:textId="77777777" w:rsidR="00C309C1" w:rsidRDefault="006D06B4">
            <w:pPr>
              <w:jc w:val="center"/>
            </w:pPr>
            <w:proofErr w:type="spellStart"/>
            <w:r>
              <w:t>Metodologia</w:t>
            </w:r>
            <w:proofErr w:type="spellEnd"/>
          </w:p>
        </w:tc>
        <w:tc>
          <w:tcPr>
            <w:tcW w:w="2671" w:type="dxa"/>
            <w:vAlign w:val="center"/>
          </w:tcPr>
          <w:p w14:paraId="7F8D5781" w14:textId="77777777" w:rsidR="00C309C1" w:rsidRDefault="006D06B4">
            <w:pPr>
              <w:jc w:val="center"/>
            </w:pPr>
            <w:r>
              <w:t>-</w:t>
            </w:r>
          </w:p>
        </w:tc>
      </w:tr>
      <w:tr w:rsidR="00C309C1" w14:paraId="05C71342" w14:textId="77777777">
        <w:tc>
          <w:tcPr>
            <w:tcW w:w="4462" w:type="dxa"/>
            <w:vAlign w:val="center"/>
          </w:tcPr>
          <w:p w14:paraId="2CCE34D6" w14:textId="77777777" w:rsidR="00C309C1" w:rsidRDefault="006D06B4">
            <w:r>
              <w:t xml:space="preserve">Next, the model-narrative concept </w:t>
            </w:r>
            <w:proofErr w:type="gramStart"/>
            <w:r>
              <w:t>is utilized</w:t>
            </w:r>
            <w:proofErr w:type="gramEnd"/>
            <w:r>
              <w:t xml:space="preserve"> to structure and communicate the meta-level storyline systematically produced from this literature set. </w:t>
            </w:r>
          </w:p>
        </w:tc>
        <w:tc>
          <w:tcPr>
            <w:tcW w:w="1361" w:type="dxa"/>
            <w:vAlign w:val="center"/>
          </w:tcPr>
          <w:p w14:paraId="7DCDB5F4" w14:textId="77777777" w:rsidR="00C309C1" w:rsidRDefault="006D06B4">
            <w:pPr>
              <w:jc w:val="center"/>
            </w:pPr>
            <w:proofErr w:type="spellStart"/>
            <w:r>
              <w:t>Metodologia</w:t>
            </w:r>
            <w:proofErr w:type="spellEnd"/>
          </w:p>
        </w:tc>
        <w:tc>
          <w:tcPr>
            <w:tcW w:w="2671" w:type="dxa"/>
            <w:vAlign w:val="center"/>
          </w:tcPr>
          <w:p w14:paraId="57CA4507" w14:textId="77777777" w:rsidR="00C309C1" w:rsidRDefault="006D06B4">
            <w:pPr>
              <w:jc w:val="center"/>
            </w:pPr>
            <w:r>
              <w:t>-</w:t>
            </w:r>
          </w:p>
        </w:tc>
      </w:tr>
      <w:tr w:rsidR="00C309C1" w14:paraId="5445A8F9" w14:textId="77777777">
        <w:tc>
          <w:tcPr>
            <w:tcW w:w="4462" w:type="dxa"/>
            <w:vAlign w:val="center"/>
          </w:tcPr>
          <w:p w14:paraId="413A8C2A" w14:textId="77777777" w:rsidR="00C309C1" w:rsidRDefault="006D06B4">
            <w:r>
              <w:t xml:space="preserve">This model narrative has three main parts that echo the different roles of the beginning, middle, and concluding sections in research articles. </w:t>
            </w:r>
          </w:p>
        </w:tc>
        <w:tc>
          <w:tcPr>
            <w:tcW w:w="1361" w:type="dxa"/>
            <w:vAlign w:val="center"/>
          </w:tcPr>
          <w:p w14:paraId="7E200224" w14:textId="77777777" w:rsidR="00C309C1" w:rsidRDefault="006D06B4">
            <w:pPr>
              <w:jc w:val="center"/>
            </w:pPr>
            <w:proofErr w:type="spellStart"/>
            <w:r>
              <w:t>Metodologia</w:t>
            </w:r>
            <w:proofErr w:type="spellEnd"/>
          </w:p>
        </w:tc>
        <w:tc>
          <w:tcPr>
            <w:tcW w:w="2671" w:type="dxa"/>
            <w:vAlign w:val="center"/>
          </w:tcPr>
          <w:p w14:paraId="2CFF2BF2" w14:textId="77777777" w:rsidR="00C309C1" w:rsidRDefault="006D06B4">
            <w:pPr>
              <w:jc w:val="center"/>
            </w:pPr>
            <w:r>
              <w:t>-</w:t>
            </w:r>
          </w:p>
        </w:tc>
      </w:tr>
      <w:tr w:rsidR="00C309C1" w14:paraId="36F6F5DA" w14:textId="77777777">
        <w:tc>
          <w:tcPr>
            <w:tcW w:w="4462" w:type="dxa"/>
            <w:vAlign w:val="center"/>
          </w:tcPr>
          <w:p w14:paraId="0F702BEE" w14:textId="77777777" w:rsidR="00C309C1" w:rsidRDefault="006D06B4">
            <w:r>
              <w:t>The article concludes with critical observations of prior research on servitization and proposes alternative orientations for future research.</w:t>
            </w:r>
          </w:p>
        </w:tc>
        <w:tc>
          <w:tcPr>
            <w:tcW w:w="1361" w:type="dxa"/>
            <w:vAlign w:val="center"/>
          </w:tcPr>
          <w:p w14:paraId="5D520A46" w14:textId="77777777" w:rsidR="00C309C1" w:rsidRDefault="006D06B4">
            <w:pPr>
              <w:jc w:val="center"/>
            </w:pPr>
            <w:proofErr w:type="spellStart"/>
            <w:r>
              <w:t>Metodologia</w:t>
            </w:r>
            <w:proofErr w:type="spellEnd"/>
          </w:p>
        </w:tc>
        <w:tc>
          <w:tcPr>
            <w:tcW w:w="2671" w:type="dxa"/>
            <w:vAlign w:val="center"/>
          </w:tcPr>
          <w:p w14:paraId="2F60FDD7" w14:textId="77777777" w:rsidR="00C309C1" w:rsidRDefault="006D06B4">
            <w:pPr>
              <w:jc w:val="center"/>
            </w:pPr>
            <w:r>
              <w:t>-</w:t>
            </w:r>
          </w:p>
        </w:tc>
      </w:tr>
    </w:tbl>
    <w:p w14:paraId="3B427061" w14:textId="77777777" w:rsidR="00C309C1" w:rsidRDefault="006D06B4">
      <w:pPr>
        <w:jc w:val="both"/>
      </w:pPr>
      <w:r w:rsidRPr="00B244C1">
        <w:rPr>
          <w:lang w:val="pt-BR"/>
        </w:rPr>
        <w:t>(*1) Tipos de afirmação / constatação: G (geral), C (contexto), J (justifica o artigo / pesquisa), L (</w:t>
      </w:r>
      <w:r w:rsidRPr="00B244C1">
        <w:rPr>
          <w:b/>
          <w:lang w:val="pt-BR"/>
        </w:rPr>
        <w:t>explicita a lacuna</w:t>
      </w:r>
      <w:r w:rsidRPr="00B244C1">
        <w:rPr>
          <w:lang w:val="pt-BR"/>
        </w:rPr>
        <w:t xml:space="preserve">). A constatação da lacuna é muito importante. Mas é difícil diferenciar J de L.; (*2) Inserir somente </w:t>
      </w:r>
      <w:proofErr w:type="gramStart"/>
      <w:r w:rsidRPr="00B244C1">
        <w:rPr>
          <w:lang w:val="pt-BR"/>
        </w:rPr>
        <w:t>autor(</w:t>
      </w:r>
      <w:proofErr w:type="gramEnd"/>
      <w:r w:rsidRPr="00B244C1">
        <w:rPr>
          <w:lang w:val="pt-BR"/>
        </w:rPr>
        <w:t xml:space="preserve">es) e ano. </w:t>
      </w:r>
      <w:r>
        <w:t xml:space="preserve">A </w:t>
      </w:r>
      <w:proofErr w:type="spellStart"/>
      <w:r>
        <w:t>referência</w:t>
      </w:r>
      <w:proofErr w:type="spellEnd"/>
      <w:r>
        <w:t xml:space="preserve"> </w:t>
      </w:r>
      <w:proofErr w:type="spellStart"/>
      <w:r>
        <w:t>completa</w:t>
      </w:r>
      <w:proofErr w:type="spellEnd"/>
      <w:r>
        <w:t xml:space="preserve"> </w:t>
      </w:r>
      <w:proofErr w:type="spellStart"/>
      <w:r>
        <w:t>encontra</w:t>
      </w:r>
      <w:proofErr w:type="spellEnd"/>
      <w:r>
        <w:t xml:space="preserve">-se no </w:t>
      </w:r>
      <w:proofErr w:type="spellStart"/>
      <w:r>
        <w:t>próprio</w:t>
      </w:r>
      <w:proofErr w:type="spellEnd"/>
      <w:r>
        <w:t xml:space="preserve"> </w:t>
      </w:r>
      <w:proofErr w:type="spellStart"/>
      <w:r>
        <w:t>artigo</w:t>
      </w:r>
      <w:proofErr w:type="spellEnd"/>
      <w:r>
        <w:t xml:space="preserve"> </w:t>
      </w:r>
    </w:p>
    <w:p w14:paraId="7EDE1E50" w14:textId="77777777" w:rsidR="00C309C1" w:rsidRDefault="00C309C1">
      <w:pPr>
        <w:jc w:val="both"/>
      </w:pPr>
    </w:p>
    <w:p w14:paraId="2A3DE48A" w14:textId="77777777" w:rsidR="00C309C1" w:rsidRPr="00B244C1" w:rsidRDefault="006D06B4">
      <w:pPr>
        <w:numPr>
          <w:ilvl w:val="0"/>
          <w:numId w:val="2"/>
        </w:numPr>
        <w:contextualSpacing/>
        <w:jc w:val="both"/>
        <w:rPr>
          <w:lang w:val="pt-BR"/>
        </w:rPr>
      </w:pPr>
      <w:r w:rsidRPr="00B244C1">
        <w:rPr>
          <w:lang w:val="pt-BR"/>
        </w:rPr>
        <w:t>Casos citados e principais características dos casos</w:t>
      </w:r>
    </w:p>
    <w:p w14:paraId="2375572E" w14:textId="77777777" w:rsidR="00C309C1" w:rsidRDefault="006D06B4">
      <w:pPr>
        <w:numPr>
          <w:ilvl w:val="0"/>
          <w:numId w:val="3"/>
        </w:numPr>
        <w:spacing w:after="0"/>
        <w:contextualSpacing/>
        <w:jc w:val="both"/>
      </w:pPr>
      <w:r w:rsidRPr="00B244C1">
        <w:rPr>
          <w:lang w:val="pt-BR"/>
        </w:rPr>
        <w:t xml:space="preserve">Apenas cita casos, sem oferecer detalhes dos casos, quando cita outros atores. </w:t>
      </w:r>
      <w:r>
        <w:t xml:space="preserve">As </w:t>
      </w:r>
      <w:proofErr w:type="spellStart"/>
      <w:r>
        <w:t>citações</w:t>
      </w:r>
      <w:proofErr w:type="spellEnd"/>
      <w:r>
        <w:t xml:space="preserve"> </w:t>
      </w:r>
      <w:proofErr w:type="spellStart"/>
      <w:r>
        <w:t>estão</w:t>
      </w:r>
      <w:proofErr w:type="spellEnd"/>
      <w:r>
        <w:t xml:space="preserve"> </w:t>
      </w:r>
      <w:proofErr w:type="spellStart"/>
      <w:r>
        <w:t>copiadas</w:t>
      </w:r>
      <w:proofErr w:type="spellEnd"/>
      <w:r>
        <w:t xml:space="preserve"> </w:t>
      </w:r>
      <w:proofErr w:type="spellStart"/>
      <w:r>
        <w:t>abaixo</w:t>
      </w:r>
      <w:proofErr w:type="spellEnd"/>
      <w:r>
        <w:t>:</w:t>
      </w:r>
    </w:p>
    <w:p w14:paraId="679E3967" w14:textId="77777777" w:rsidR="00C309C1" w:rsidRDefault="006D06B4">
      <w:pPr>
        <w:numPr>
          <w:ilvl w:val="1"/>
          <w:numId w:val="3"/>
        </w:numPr>
        <w:spacing w:after="0"/>
        <w:contextualSpacing/>
        <w:jc w:val="both"/>
      </w:pPr>
      <w:r>
        <w:t>“Manufacturers such as Honeywell with its aerospace equipment, ABB with its power plant equipment, Siemens with its medical equipment, and GE with its jet engines and locomotives all produce assets so critical to customers' work…” (</w:t>
      </w:r>
      <w:proofErr w:type="spellStart"/>
      <w:r>
        <w:t>Allmendinger</w:t>
      </w:r>
      <w:proofErr w:type="spellEnd"/>
      <w:r>
        <w:t xml:space="preserve"> &amp; </w:t>
      </w:r>
      <w:proofErr w:type="spellStart"/>
      <w:r>
        <w:t>Lombreglia</w:t>
      </w:r>
      <w:proofErr w:type="spellEnd"/>
      <w:r>
        <w:t>, 2005</w:t>
      </w:r>
      <w:proofErr w:type="gramStart"/>
      <w:r>
        <w:t>,p</w:t>
      </w:r>
      <w:proofErr w:type="gramEnd"/>
      <w:r>
        <w:t>. 132).</w:t>
      </w:r>
    </w:p>
    <w:p w14:paraId="3C0D1F60" w14:textId="77777777" w:rsidR="00C309C1" w:rsidRDefault="006D06B4">
      <w:pPr>
        <w:numPr>
          <w:ilvl w:val="1"/>
          <w:numId w:val="3"/>
        </w:numPr>
        <w:contextualSpacing/>
        <w:jc w:val="both"/>
      </w:pPr>
      <w:r>
        <w:t xml:space="preserve">“Organizations such as IBM, General Electric, Xerox, Cannon and </w:t>
      </w:r>
      <w:proofErr w:type="spellStart"/>
      <w:r>
        <w:t>Parkersell</w:t>
      </w:r>
      <w:proofErr w:type="spellEnd"/>
      <w:r>
        <w:t xml:space="preserve"> have had a significant share of revenues and profits from services since the middle of 1990s…attributed to a shift from product to service…” (Martinez et al., 2010</w:t>
      </w:r>
      <w:proofErr w:type="gramStart"/>
      <w:r>
        <w:t>,p</w:t>
      </w:r>
      <w:proofErr w:type="gramEnd"/>
      <w:r>
        <w:t>. 450).</w:t>
      </w:r>
    </w:p>
    <w:p w14:paraId="5E79827C" w14:textId="77777777" w:rsidR="00C309C1" w:rsidRDefault="00C309C1">
      <w:pPr>
        <w:spacing w:after="0"/>
        <w:ind w:left="360" w:hanging="720"/>
        <w:jc w:val="both"/>
      </w:pPr>
    </w:p>
    <w:p w14:paraId="768FBC5D" w14:textId="77777777" w:rsidR="00C309C1" w:rsidRDefault="00C309C1">
      <w:pPr>
        <w:spacing w:after="0"/>
        <w:ind w:left="360" w:hanging="720"/>
        <w:jc w:val="both"/>
      </w:pPr>
    </w:p>
    <w:p w14:paraId="033A3C84" w14:textId="77777777" w:rsidR="00C309C1" w:rsidRPr="00B244C1" w:rsidRDefault="006D06B4">
      <w:pPr>
        <w:numPr>
          <w:ilvl w:val="0"/>
          <w:numId w:val="2"/>
        </w:numPr>
        <w:contextualSpacing/>
        <w:jc w:val="both"/>
        <w:rPr>
          <w:lang w:val="pt-BR"/>
        </w:rPr>
      </w:pPr>
      <w:r w:rsidRPr="00B244C1">
        <w:rPr>
          <w:lang w:val="pt-BR"/>
        </w:rPr>
        <w:t>Questão da pesquisa, Foco (escopo) e Objetivos (geral primário e secundários)</w:t>
      </w:r>
    </w:p>
    <w:p w14:paraId="6C3049D3" w14:textId="77777777" w:rsidR="00C309C1" w:rsidRDefault="006D06B4">
      <w:pPr>
        <w:numPr>
          <w:ilvl w:val="0"/>
          <w:numId w:val="3"/>
        </w:numPr>
        <w:spacing w:after="0"/>
        <w:contextualSpacing/>
        <w:jc w:val="both"/>
      </w:pPr>
      <w:proofErr w:type="spellStart"/>
      <w:r>
        <w:t>Questões</w:t>
      </w:r>
      <w:proofErr w:type="spellEnd"/>
      <w:r>
        <w:t xml:space="preserve"> de </w:t>
      </w:r>
      <w:proofErr w:type="spellStart"/>
      <w:r>
        <w:t>pesquisa</w:t>
      </w:r>
      <w:proofErr w:type="spellEnd"/>
      <w:r>
        <w:t>: “What paradigmatic assumptions guide servitization research?” (</w:t>
      </w:r>
      <w:proofErr w:type="spellStart"/>
      <w:r>
        <w:t>LUOTO</w:t>
      </w:r>
      <w:proofErr w:type="spellEnd"/>
      <w:r>
        <w:t xml:space="preserve">; </w:t>
      </w:r>
      <w:proofErr w:type="spellStart"/>
      <w:r>
        <w:t>BRAX</w:t>
      </w:r>
      <w:proofErr w:type="spellEnd"/>
      <w:r>
        <w:t xml:space="preserve">; </w:t>
      </w:r>
      <w:proofErr w:type="spellStart"/>
      <w:r>
        <w:t>KOHTAMÄKI</w:t>
      </w:r>
      <w:proofErr w:type="spellEnd"/>
      <w:r>
        <w:t>, 2017, p. 90)</w:t>
      </w:r>
    </w:p>
    <w:p w14:paraId="138D1480" w14:textId="77777777" w:rsidR="00C309C1" w:rsidRDefault="00C309C1">
      <w:pPr>
        <w:spacing w:after="0"/>
        <w:ind w:left="720" w:hanging="360"/>
        <w:jc w:val="both"/>
      </w:pPr>
    </w:p>
    <w:p w14:paraId="26582BD2" w14:textId="77777777" w:rsidR="00C309C1" w:rsidRDefault="006D06B4">
      <w:pPr>
        <w:numPr>
          <w:ilvl w:val="0"/>
          <w:numId w:val="3"/>
        </w:numPr>
        <w:spacing w:after="0"/>
        <w:contextualSpacing/>
        <w:jc w:val="both"/>
      </w:pPr>
      <w:proofErr w:type="spellStart"/>
      <w:r>
        <w:t>Foco</w:t>
      </w:r>
      <w:proofErr w:type="spellEnd"/>
      <w:r>
        <w:t>: “This study concentrates on the underlying paradigmatic assumptions that have developed within servitization research and influenced the progress of the field.” (</w:t>
      </w:r>
      <w:proofErr w:type="spellStart"/>
      <w:r>
        <w:t>LUOTO</w:t>
      </w:r>
      <w:proofErr w:type="spellEnd"/>
      <w:r>
        <w:t xml:space="preserve">; </w:t>
      </w:r>
      <w:proofErr w:type="spellStart"/>
      <w:r>
        <w:t>BRAX</w:t>
      </w:r>
      <w:proofErr w:type="spellEnd"/>
      <w:r>
        <w:t xml:space="preserve">; </w:t>
      </w:r>
      <w:proofErr w:type="spellStart"/>
      <w:r>
        <w:t>KOHTAMÄKI</w:t>
      </w:r>
      <w:proofErr w:type="spellEnd"/>
      <w:r>
        <w:t>, 2017, p. 90)</w:t>
      </w:r>
    </w:p>
    <w:p w14:paraId="1F95EF68" w14:textId="77777777" w:rsidR="00C309C1" w:rsidRDefault="00C309C1">
      <w:pPr>
        <w:spacing w:after="0"/>
        <w:ind w:left="720" w:hanging="360"/>
        <w:jc w:val="both"/>
      </w:pPr>
    </w:p>
    <w:p w14:paraId="560E33A2" w14:textId="77777777" w:rsidR="00C309C1" w:rsidRDefault="006D06B4">
      <w:pPr>
        <w:numPr>
          <w:ilvl w:val="0"/>
          <w:numId w:val="3"/>
        </w:numPr>
        <w:contextualSpacing/>
        <w:jc w:val="both"/>
      </w:pPr>
      <w:proofErr w:type="spellStart"/>
      <w:r>
        <w:t>Objetivos</w:t>
      </w:r>
      <w:proofErr w:type="spellEnd"/>
      <w:r>
        <w:t>: To make “a reflective meta-analysis of servitization literature” (</w:t>
      </w:r>
      <w:proofErr w:type="spellStart"/>
      <w:r>
        <w:t>LUOTO</w:t>
      </w:r>
      <w:proofErr w:type="spellEnd"/>
      <w:r>
        <w:t xml:space="preserve">; </w:t>
      </w:r>
      <w:proofErr w:type="spellStart"/>
      <w:r>
        <w:t>BRAX</w:t>
      </w:r>
      <w:proofErr w:type="spellEnd"/>
      <w:r>
        <w:t xml:space="preserve">; </w:t>
      </w:r>
      <w:proofErr w:type="spellStart"/>
      <w:r>
        <w:t>KOHTAMÄKI</w:t>
      </w:r>
      <w:proofErr w:type="spellEnd"/>
      <w:r>
        <w:t>, 2017, p. 90)</w:t>
      </w:r>
    </w:p>
    <w:p w14:paraId="79DFB94C" w14:textId="77777777" w:rsidR="00C309C1" w:rsidRDefault="006D06B4">
      <w:pPr>
        <w:numPr>
          <w:ilvl w:val="0"/>
          <w:numId w:val="2"/>
        </w:numPr>
        <w:spacing w:after="0"/>
        <w:contextualSpacing/>
        <w:jc w:val="both"/>
      </w:pPr>
      <w:r w:rsidRPr="00B244C1">
        <w:rPr>
          <w:lang w:val="pt-BR"/>
        </w:rPr>
        <w:lastRenderedPageBreak/>
        <w:t xml:space="preserve">Qual o diferencial deste artigo (análise da revisão) com relação a outras revisões e/ou </w:t>
      </w:r>
      <w:proofErr w:type="spellStart"/>
      <w:r w:rsidRPr="00B244C1">
        <w:rPr>
          <w:lang w:val="pt-BR"/>
        </w:rPr>
        <w:t>surveys</w:t>
      </w:r>
      <w:proofErr w:type="spellEnd"/>
      <w:r w:rsidRPr="00B244C1">
        <w:rPr>
          <w:lang w:val="pt-BR"/>
        </w:rPr>
        <w:t>? (</w:t>
      </w:r>
      <w:proofErr w:type="gramStart"/>
      <w:r w:rsidRPr="00B244C1">
        <w:rPr>
          <w:lang w:val="pt-BR"/>
        </w:rPr>
        <w:t>segundo</w:t>
      </w:r>
      <w:proofErr w:type="gramEnd"/>
      <w:r w:rsidRPr="00B244C1">
        <w:rPr>
          <w:lang w:val="pt-BR"/>
        </w:rPr>
        <w:t xml:space="preserve"> o autor, caso ele tenha citado). Avaliar uma por uma, caso o autor tenha feito isso. </w:t>
      </w:r>
      <w:proofErr w:type="spellStart"/>
      <w:r>
        <w:t>Pode</w:t>
      </w:r>
      <w:proofErr w:type="spellEnd"/>
      <w:r>
        <w:t xml:space="preserve"> </w:t>
      </w:r>
      <w:proofErr w:type="spellStart"/>
      <w:r>
        <w:t>montar</w:t>
      </w:r>
      <w:proofErr w:type="spellEnd"/>
      <w:r>
        <w:t xml:space="preserve"> </w:t>
      </w:r>
      <w:proofErr w:type="spellStart"/>
      <w:r>
        <w:t>uma</w:t>
      </w:r>
      <w:proofErr w:type="spellEnd"/>
      <w:r>
        <w:t xml:space="preserve"> </w:t>
      </w:r>
      <w:proofErr w:type="spellStart"/>
      <w:r>
        <w:t>tabela</w:t>
      </w:r>
      <w:proofErr w:type="spellEnd"/>
      <w:r>
        <w:t xml:space="preserve"> se for o </w:t>
      </w:r>
      <w:proofErr w:type="spellStart"/>
      <w:r>
        <w:t>caso</w:t>
      </w:r>
      <w:proofErr w:type="spellEnd"/>
      <w:r>
        <w:t>.</w:t>
      </w:r>
    </w:p>
    <w:p w14:paraId="16D48495" w14:textId="77777777" w:rsidR="00C309C1" w:rsidRDefault="00C309C1">
      <w:pPr>
        <w:ind w:left="360" w:hanging="720"/>
        <w:jc w:val="both"/>
      </w:pPr>
    </w:p>
    <w:tbl>
      <w:tblPr>
        <w:tblStyle w:val="a0"/>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969"/>
      </w:tblGrid>
      <w:tr w:rsidR="00C309C1" w:rsidRPr="008D3348" w14:paraId="06F08ACF" w14:textId="77777777">
        <w:tc>
          <w:tcPr>
            <w:tcW w:w="4531" w:type="dxa"/>
            <w:vAlign w:val="center"/>
          </w:tcPr>
          <w:p w14:paraId="71EF1839" w14:textId="77777777" w:rsidR="00C309C1" w:rsidRPr="00B244C1" w:rsidRDefault="006D06B4">
            <w:pPr>
              <w:rPr>
                <w:lang w:val="pt-BR"/>
              </w:rPr>
            </w:pPr>
            <w:r w:rsidRPr="00B244C1">
              <w:rPr>
                <w:lang w:val="pt-BR"/>
              </w:rPr>
              <w:t>O que fala de outros trabalhos</w:t>
            </w:r>
          </w:p>
        </w:tc>
        <w:tc>
          <w:tcPr>
            <w:tcW w:w="3969" w:type="dxa"/>
            <w:vAlign w:val="center"/>
          </w:tcPr>
          <w:p w14:paraId="7C814993" w14:textId="77777777" w:rsidR="00C309C1" w:rsidRPr="00B244C1" w:rsidRDefault="006D06B4">
            <w:pPr>
              <w:jc w:val="center"/>
              <w:rPr>
                <w:lang w:val="pt-BR"/>
              </w:rPr>
            </w:pPr>
            <w:r w:rsidRPr="00B244C1">
              <w:rPr>
                <w:lang w:val="pt-BR"/>
              </w:rPr>
              <w:t>Trabalhos aos quais se refere</w:t>
            </w:r>
          </w:p>
        </w:tc>
      </w:tr>
      <w:tr w:rsidR="00C309C1" w14:paraId="2D98F7A7" w14:textId="77777777">
        <w:tc>
          <w:tcPr>
            <w:tcW w:w="4531" w:type="dxa"/>
            <w:vAlign w:val="center"/>
          </w:tcPr>
          <w:p w14:paraId="5509EB29" w14:textId="77777777" w:rsidR="00C309C1" w:rsidRDefault="006D06B4">
            <w:r>
              <w:t xml:space="preserve">“While some literature reviews of servitization have been conducted, they have rarely employed a critically oriented research approach.” </w:t>
            </w:r>
          </w:p>
        </w:tc>
        <w:tc>
          <w:tcPr>
            <w:tcW w:w="3969" w:type="dxa"/>
            <w:vAlign w:val="center"/>
          </w:tcPr>
          <w:p w14:paraId="788F5411" w14:textId="77777777" w:rsidR="00C309C1" w:rsidRDefault="006D06B4">
            <w:pPr>
              <w:jc w:val="center"/>
            </w:pPr>
            <w:r>
              <w:t>-</w:t>
            </w:r>
          </w:p>
        </w:tc>
      </w:tr>
      <w:tr w:rsidR="00C309C1" w14:paraId="08D05C7A" w14:textId="77777777">
        <w:tc>
          <w:tcPr>
            <w:tcW w:w="4531" w:type="dxa"/>
            <w:vAlign w:val="center"/>
          </w:tcPr>
          <w:p w14:paraId="606195A9" w14:textId="77777777" w:rsidR="00C309C1" w:rsidRDefault="006D06B4">
            <w:r>
              <w:t xml:space="preserve">“Existing meta-analyses summarize the empirical research on servitization and concentrate on research themes, agendas, and methodologies, concepts, and managerial or technical expertise” </w:t>
            </w:r>
          </w:p>
        </w:tc>
        <w:tc>
          <w:tcPr>
            <w:tcW w:w="3969" w:type="dxa"/>
            <w:vAlign w:val="center"/>
          </w:tcPr>
          <w:p w14:paraId="1AB765FD" w14:textId="77777777" w:rsidR="00C309C1" w:rsidRDefault="006D06B4">
            <w:pPr>
              <w:jc w:val="center"/>
            </w:pPr>
            <w:r>
              <w:t>(</w:t>
            </w:r>
            <w:proofErr w:type="spellStart"/>
            <w:r>
              <w:t>Antonacopoulou</w:t>
            </w:r>
            <w:proofErr w:type="spellEnd"/>
            <w:r>
              <w:t xml:space="preserve"> &amp; </w:t>
            </w:r>
            <w:proofErr w:type="spellStart"/>
            <w:r>
              <w:t>Konstantinou</w:t>
            </w:r>
            <w:proofErr w:type="spellEnd"/>
            <w:r>
              <w:t xml:space="preserve">, 2008; Baines, Lightfoot, </w:t>
            </w:r>
            <w:proofErr w:type="spellStart"/>
            <w:r>
              <w:t>Benedettini</w:t>
            </w:r>
            <w:proofErr w:type="spellEnd"/>
            <w:r>
              <w:t xml:space="preserve">, &amp; Kay, 2009; </w:t>
            </w:r>
            <w:proofErr w:type="spellStart"/>
            <w:r>
              <w:t>Beuren</w:t>
            </w:r>
            <w:proofErr w:type="spellEnd"/>
            <w:r>
              <w:t xml:space="preserve">, Gomes Ferreira, &amp; </w:t>
            </w:r>
            <w:proofErr w:type="spellStart"/>
            <w:r>
              <w:t>Cauchick</w:t>
            </w:r>
            <w:proofErr w:type="spellEnd"/>
            <w:r>
              <w:t xml:space="preserve"> Miguel, 2013; </w:t>
            </w:r>
            <w:proofErr w:type="spellStart"/>
            <w:r>
              <w:t>Gebauer</w:t>
            </w:r>
            <w:proofErr w:type="spellEnd"/>
            <w:r>
              <w:t xml:space="preserve">, Ren, </w:t>
            </w:r>
            <w:proofErr w:type="spellStart"/>
            <w:r>
              <w:t>Valtakoski</w:t>
            </w:r>
            <w:proofErr w:type="spellEnd"/>
            <w:r>
              <w:t xml:space="preserve">, &amp; Reynoso, 2012; </w:t>
            </w:r>
            <w:proofErr w:type="spellStart"/>
            <w:r>
              <w:t>Grubic</w:t>
            </w:r>
            <w:proofErr w:type="spellEnd"/>
            <w:r>
              <w:t xml:space="preserve">, 2014; Lightfoot, Baines, &amp; Smart, 2013; </w:t>
            </w:r>
            <w:proofErr w:type="spellStart"/>
            <w:r>
              <w:t>Ostrom</w:t>
            </w:r>
            <w:proofErr w:type="spellEnd"/>
            <w:r>
              <w:t xml:space="preserve"> et al., 2010; </w:t>
            </w:r>
            <w:proofErr w:type="spellStart"/>
            <w:r>
              <w:t>Reim</w:t>
            </w:r>
            <w:proofErr w:type="spellEnd"/>
            <w:r>
              <w:t xml:space="preserve">, </w:t>
            </w:r>
            <w:proofErr w:type="spellStart"/>
            <w:r>
              <w:t>Sjödin</w:t>
            </w:r>
            <w:proofErr w:type="spellEnd"/>
            <w:r>
              <w:t xml:space="preserve">, </w:t>
            </w:r>
            <w:proofErr w:type="spellStart"/>
            <w:r>
              <w:t>Parida</w:t>
            </w:r>
            <w:proofErr w:type="spellEnd"/>
            <w:r>
              <w:t xml:space="preserve">, &amp; </w:t>
            </w:r>
            <w:proofErr w:type="spellStart"/>
            <w:r>
              <w:t>Persson</w:t>
            </w:r>
            <w:proofErr w:type="spellEnd"/>
            <w:r>
              <w:t xml:space="preserve">, 2014; </w:t>
            </w:r>
            <w:proofErr w:type="spellStart"/>
            <w:r>
              <w:t>Tukker</w:t>
            </w:r>
            <w:proofErr w:type="spellEnd"/>
            <w:r>
              <w:t xml:space="preserve"> &amp; </w:t>
            </w:r>
            <w:proofErr w:type="spellStart"/>
            <w:r>
              <w:t>Tischner</w:t>
            </w:r>
            <w:proofErr w:type="spellEnd"/>
            <w:r>
              <w:t xml:space="preserve">, 2006; </w:t>
            </w:r>
            <w:proofErr w:type="spellStart"/>
            <w:r>
              <w:t>Velamuri</w:t>
            </w:r>
            <w:proofErr w:type="spellEnd"/>
            <w:r>
              <w:t xml:space="preserve">, </w:t>
            </w:r>
            <w:proofErr w:type="spellStart"/>
            <w:r>
              <w:t>Neyer</w:t>
            </w:r>
            <w:proofErr w:type="spellEnd"/>
            <w:r>
              <w:t xml:space="preserve">, &amp; </w:t>
            </w:r>
            <w:proofErr w:type="spellStart"/>
            <w:r>
              <w:t>Möslein</w:t>
            </w:r>
            <w:proofErr w:type="spellEnd"/>
            <w:r>
              <w:t>, 2011)</w:t>
            </w:r>
          </w:p>
        </w:tc>
      </w:tr>
      <w:tr w:rsidR="00C309C1" w14:paraId="6B2001A7" w14:textId="77777777">
        <w:tc>
          <w:tcPr>
            <w:tcW w:w="4531" w:type="dxa"/>
            <w:vAlign w:val="center"/>
          </w:tcPr>
          <w:p w14:paraId="3C786553" w14:textId="77777777" w:rsidR="00C309C1" w:rsidRDefault="006D06B4">
            <w:r>
              <w:t xml:space="preserve">“These previous reviews have not examined the paradigmatic assumptions of servitization research, although such discussion has emerged on related topics such as general service research and definitions” </w:t>
            </w:r>
          </w:p>
        </w:tc>
        <w:tc>
          <w:tcPr>
            <w:tcW w:w="3969" w:type="dxa"/>
            <w:vAlign w:val="center"/>
          </w:tcPr>
          <w:p w14:paraId="71D3F30C" w14:textId="77777777" w:rsidR="00C309C1" w:rsidRDefault="006D06B4">
            <w:pPr>
              <w:jc w:val="center"/>
            </w:pPr>
            <w:r>
              <w:t xml:space="preserve">(e.g. Araujo &amp; Spring, 2006; Lovelock &amp; </w:t>
            </w:r>
            <w:proofErr w:type="spellStart"/>
            <w:r>
              <w:t>Gummesson</w:t>
            </w:r>
            <w:proofErr w:type="spellEnd"/>
            <w:r>
              <w:t xml:space="preserve">, 2004; </w:t>
            </w:r>
            <w:proofErr w:type="spellStart"/>
            <w:r>
              <w:t>Tronvoll</w:t>
            </w:r>
            <w:proofErr w:type="spellEnd"/>
            <w:r>
              <w:t xml:space="preserve">, Brown, </w:t>
            </w:r>
            <w:proofErr w:type="spellStart"/>
            <w:r>
              <w:t>Gremler</w:t>
            </w:r>
            <w:proofErr w:type="spellEnd"/>
            <w:r>
              <w:t xml:space="preserve">, &amp; </w:t>
            </w:r>
            <w:proofErr w:type="spellStart"/>
            <w:r>
              <w:t>Edvardsson</w:t>
            </w:r>
            <w:proofErr w:type="spellEnd"/>
            <w:r>
              <w:t xml:space="preserve">, 2011; </w:t>
            </w:r>
            <w:proofErr w:type="spellStart"/>
            <w:r>
              <w:t>Vargo</w:t>
            </w:r>
            <w:proofErr w:type="spellEnd"/>
            <w:r>
              <w:t xml:space="preserve"> &amp; </w:t>
            </w:r>
            <w:proofErr w:type="spellStart"/>
            <w:r>
              <w:t>Lusch</w:t>
            </w:r>
            <w:proofErr w:type="spellEnd"/>
            <w:r>
              <w:t xml:space="preserve">, 2008) </w:t>
            </w:r>
          </w:p>
        </w:tc>
      </w:tr>
      <w:tr w:rsidR="00C309C1" w14:paraId="488A1CD2" w14:textId="77777777">
        <w:tc>
          <w:tcPr>
            <w:tcW w:w="4531" w:type="dxa"/>
            <w:vAlign w:val="center"/>
          </w:tcPr>
          <w:p w14:paraId="45EC4BE5" w14:textId="77777777" w:rsidR="00C309C1" w:rsidRDefault="006D06B4">
            <w:r>
              <w:t>“These previous reviews have not examined the paradigmatic assumptions of servitization research, although such discussion has emerged on related topics such as […] industrial networks”</w:t>
            </w:r>
          </w:p>
        </w:tc>
        <w:tc>
          <w:tcPr>
            <w:tcW w:w="3969" w:type="dxa"/>
            <w:vAlign w:val="center"/>
          </w:tcPr>
          <w:p w14:paraId="15285D25" w14:textId="77777777" w:rsidR="00C309C1" w:rsidRDefault="006D06B4">
            <w:pPr>
              <w:jc w:val="center"/>
            </w:pPr>
            <w:r>
              <w:t xml:space="preserve"> (Peters, </w:t>
            </w:r>
            <w:proofErr w:type="spellStart"/>
            <w:r>
              <w:t>Pressey</w:t>
            </w:r>
            <w:proofErr w:type="spellEnd"/>
            <w:r>
              <w:t xml:space="preserve">, </w:t>
            </w:r>
            <w:proofErr w:type="spellStart"/>
            <w:r>
              <w:t>Vanharanta</w:t>
            </w:r>
            <w:proofErr w:type="spellEnd"/>
            <w:r>
              <w:t>, &amp; Johnston, 2013).</w:t>
            </w:r>
          </w:p>
        </w:tc>
      </w:tr>
      <w:tr w:rsidR="00C309C1" w14:paraId="39EB63C3" w14:textId="77777777">
        <w:tc>
          <w:tcPr>
            <w:tcW w:w="4531" w:type="dxa"/>
            <w:vAlign w:val="center"/>
          </w:tcPr>
          <w:p w14:paraId="75808FF5" w14:textId="77777777" w:rsidR="00C309C1" w:rsidRDefault="006D06B4">
            <w:r>
              <w:t>“Only a few recent studies have recognized the need to increase awareness of the basic assumptions underlying servitization research”</w:t>
            </w:r>
          </w:p>
        </w:tc>
        <w:tc>
          <w:tcPr>
            <w:tcW w:w="3969" w:type="dxa"/>
            <w:vAlign w:val="center"/>
          </w:tcPr>
          <w:p w14:paraId="601FAAE1" w14:textId="77777777" w:rsidR="00C309C1" w:rsidRDefault="006D06B4">
            <w:pPr>
              <w:jc w:val="center"/>
            </w:pPr>
            <w:r>
              <w:t>(</w:t>
            </w:r>
            <w:proofErr w:type="spellStart"/>
            <w:r>
              <w:t>Finne</w:t>
            </w:r>
            <w:proofErr w:type="spellEnd"/>
            <w:r>
              <w:t xml:space="preserve">, </w:t>
            </w:r>
            <w:proofErr w:type="spellStart"/>
            <w:r>
              <w:t>Brax</w:t>
            </w:r>
            <w:proofErr w:type="spellEnd"/>
            <w:r>
              <w:t xml:space="preserve">, &amp; </w:t>
            </w:r>
            <w:proofErr w:type="spellStart"/>
            <w:r>
              <w:t>Holmström</w:t>
            </w:r>
            <w:proofErr w:type="spellEnd"/>
            <w:r>
              <w:t xml:space="preserve">, 2013; </w:t>
            </w:r>
            <w:proofErr w:type="spellStart"/>
            <w:r>
              <w:t>Kowalkowski</w:t>
            </w:r>
            <w:proofErr w:type="spellEnd"/>
            <w:r>
              <w:t xml:space="preserve">, </w:t>
            </w:r>
            <w:proofErr w:type="spellStart"/>
            <w:r>
              <w:t>Windahl</w:t>
            </w:r>
            <w:proofErr w:type="spellEnd"/>
            <w:r>
              <w:t xml:space="preserve">, </w:t>
            </w:r>
            <w:proofErr w:type="spellStart"/>
            <w:r>
              <w:t>Kindström</w:t>
            </w:r>
            <w:proofErr w:type="spellEnd"/>
            <w:r>
              <w:t xml:space="preserve">, &amp; </w:t>
            </w:r>
            <w:proofErr w:type="spellStart"/>
            <w:r>
              <w:t>Gebauer</w:t>
            </w:r>
            <w:proofErr w:type="spellEnd"/>
            <w:r>
              <w:t xml:space="preserve">, 2015; </w:t>
            </w:r>
            <w:proofErr w:type="spellStart"/>
            <w:r>
              <w:t>Kowalkowski</w:t>
            </w:r>
            <w:proofErr w:type="spellEnd"/>
            <w:r>
              <w:t xml:space="preserve">, </w:t>
            </w:r>
            <w:proofErr w:type="spellStart"/>
            <w:r>
              <w:t>Witell</w:t>
            </w:r>
            <w:proofErr w:type="spellEnd"/>
            <w:r>
              <w:t xml:space="preserve">, &amp; </w:t>
            </w:r>
            <w:proofErr w:type="spellStart"/>
            <w:r>
              <w:t>Gustafsson</w:t>
            </w:r>
            <w:proofErr w:type="spellEnd"/>
            <w:r>
              <w:t>, 2013; Spring &amp; Araujo, 2013)</w:t>
            </w:r>
          </w:p>
        </w:tc>
      </w:tr>
      <w:tr w:rsidR="00C309C1" w14:paraId="4C49CE3B" w14:textId="77777777">
        <w:tc>
          <w:tcPr>
            <w:tcW w:w="4531" w:type="dxa"/>
            <w:vAlign w:val="center"/>
          </w:tcPr>
          <w:p w14:paraId="165F0A82" w14:textId="77777777" w:rsidR="00C309C1" w:rsidRDefault="006D06B4">
            <w:r>
              <w:t xml:space="preserve">For instance, </w:t>
            </w:r>
            <w:proofErr w:type="spellStart"/>
            <w:r>
              <w:t>Finne</w:t>
            </w:r>
            <w:proofErr w:type="spellEnd"/>
            <w:r>
              <w:t xml:space="preserve"> et al. (2013) identified patterns of reversed servitization, </w:t>
            </w:r>
          </w:p>
        </w:tc>
        <w:tc>
          <w:tcPr>
            <w:tcW w:w="3969" w:type="dxa"/>
            <w:vAlign w:val="center"/>
          </w:tcPr>
          <w:p w14:paraId="5722C876" w14:textId="77777777" w:rsidR="00C309C1" w:rsidRDefault="006D06B4">
            <w:pPr>
              <w:jc w:val="center"/>
            </w:pPr>
            <w:proofErr w:type="spellStart"/>
            <w:r>
              <w:t>Finne</w:t>
            </w:r>
            <w:proofErr w:type="spellEnd"/>
            <w:r>
              <w:t xml:space="preserve"> et al. (2013)</w:t>
            </w:r>
          </w:p>
          <w:p w14:paraId="6C712949" w14:textId="77777777" w:rsidR="00C309C1" w:rsidRDefault="00C309C1">
            <w:pPr>
              <w:jc w:val="center"/>
            </w:pPr>
          </w:p>
        </w:tc>
      </w:tr>
      <w:tr w:rsidR="00C309C1" w14:paraId="7A8905D3" w14:textId="77777777">
        <w:tc>
          <w:tcPr>
            <w:tcW w:w="4531" w:type="dxa"/>
            <w:vAlign w:val="center"/>
          </w:tcPr>
          <w:p w14:paraId="467978E3" w14:textId="77777777" w:rsidR="00C309C1" w:rsidRDefault="006D06B4">
            <w:proofErr w:type="gramStart"/>
            <w:r>
              <w:t>and</w:t>
            </w:r>
            <w:proofErr w:type="gramEnd"/>
            <w:r>
              <w:t xml:space="preserve"> the study by </w:t>
            </w:r>
            <w:proofErr w:type="spellStart"/>
            <w:r>
              <w:t>Antonacopoulou</w:t>
            </w:r>
            <w:proofErr w:type="spellEnd"/>
            <w:r>
              <w:t xml:space="preserve"> and </w:t>
            </w:r>
            <w:proofErr w:type="spellStart"/>
            <w:r>
              <w:t>Konstantinou</w:t>
            </w:r>
            <w:proofErr w:type="spellEnd"/>
            <w:r>
              <w:t xml:space="preserve"> (2008) presented an analysis of the governing assumptions of the New Service Model.</w:t>
            </w:r>
          </w:p>
        </w:tc>
        <w:tc>
          <w:tcPr>
            <w:tcW w:w="3969" w:type="dxa"/>
            <w:vAlign w:val="center"/>
          </w:tcPr>
          <w:p w14:paraId="3D1F72EF" w14:textId="77777777" w:rsidR="00C309C1" w:rsidRDefault="006D06B4">
            <w:pPr>
              <w:jc w:val="center"/>
            </w:pPr>
            <w:proofErr w:type="spellStart"/>
            <w:r>
              <w:t>Antonacopoulou</w:t>
            </w:r>
            <w:proofErr w:type="spellEnd"/>
            <w:r>
              <w:t xml:space="preserve"> and </w:t>
            </w:r>
            <w:proofErr w:type="spellStart"/>
            <w:r>
              <w:t>Konstantinou</w:t>
            </w:r>
            <w:proofErr w:type="spellEnd"/>
            <w:r>
              <w:t xml:space="preserve"> (2008)</w:t>
            </w:r>
          </w:p>
        </w:tc>
      </w:tr>
      <w:tr w:rsidR="00C309C1" w14:paraId="0B6AE04D" w14:textId="77777777">
        <w:tc>
          <w:tcPr>
            <w:tcW w:w="4531" w:type="dxa"/>
            <w:vAlign w:val="center"/>
          </w:tcPr>
          <w:p w14:paraId="75B16909" w14:textId="77777777" w:rsidR="00C309C1" w:rsidRDefault="006D06B4">
            <w:r>
              <w:t xml:space="preserve">More recently, the study by </w:t>
            </w:r>
            <w:proofErr w:type="spellStart"/>
            <w:r>
              <w:t>Kowalkowski</w:t>
            </w:r>
            <w:proofErr w:type="spellEnd"/>
            <w:r>
              <w:t xml:space="preserve"> et al. (2015) utilized the </w:t>
            </w:r>
            <w:proofErr w:type="spellStart"/>
            <w:r>
              <w:t>problematization</w:t>
            </w:r>
            <w:proofErr w:type="spellEnd"/>
            <w:r>
              <w:t xml:space="preserve"> method introduced by </w:t>
            </w:r>
            <w:proofErr w:type="spellStart"/>
            <w:r>
              <w:t>Alvesson</w:t>
            </w:r>
            <w:proofErr w:type="spellEnd"/>
            <w:r>
              <w:t xml:space="preserve"> and Sandberg (2011) to analyze the assumptions of the service transition concept. </w:t>
            </w:r>
            <w:proofErr w:type="spellStart"/>
            <w:r>
              <w:t>Kowalkowski</w:t>
            </w:r>
            <w:proofErr w:type="spellEnd"/>
            <w:r>
              <w:t xml:space="preserve"> et al. (2015, p. 67) also encouraged scholars “not to uncritically accept the usual assumptions and blind spots in the discipline”.</w:t>
            </w:r>
          </w:p>
        </w:tc>
        <w:tc>
          <w:tcPr>
            <w:tcW w:w="3969" w:type="dxa"/>
            <w:vAlign w:val="center"/>
          </w:tcPr>
          <w:p w14:paraId="32176200" w14:textId="77777777" w:rsidR="00C309C1" w:rsidRDefault="006D06B4">
            <w:pPr>
              <w:jc w:val="center"/>
            </w:pPr>
            <w:proofErr w:type="spellStart"/>
            <w:r>
              <w:t>Kowalkowski</w:t>
            </w:r>
            <w:proofErr w:type="spellEnd"/>
            <w:r>
              <w:t xml:space="preserve"> et al. (2015)</w:t>
            </w:r>
          </w:p>
          <w:p w14:paraId="46176AD9" w14:textId="77777777" w:rsidR="00C309C1" w:rsidRDefault="00C309C1">
            <w:pPr>
              <w:jc w:val="center"/>
            </w:pPr>
          </w:p>
        </w:tc>
      </w:tr>
    </w:tbl>
    <w:p w14:paraId="1E2B98CE" w14:textId="77777777" w:rsidR="00C309C1" w:rsidRDefault="00C309C1">
      <w:pPr>
        <w:spacing w:after="0"/>
        <w:ind w:left="360" w:hanging="720"/>
        <w:jc w:val="both"/>
      </w:pPr>
    </w:p>
    <w:p w14:paraId="0991DE79" w14:textId="77777777" w:rsidR="00C309C1" w:rsidRDefault="00C309C1">
      <w:pPr>
        <w:spacing w:after="0"/>
        <w:ind w:left="360" w:hanging="720"/>
        <w:jc w:val="both"/>
      </w:pPr>
    </w:p>
    <w:p w14:paraId="3C106DF2" w14:textId="77777777" w:rsidR="00C309C1" w:rsidRDefault="00C309C1">
      <w:pPr>
        <w:spacing w:after="0"/>
        <w:ind w:left="360" w:hanging="720"/>
        <w:jc w:val="both"/>
      </w:pPr>
    </w:p>
    <w:p w14:paraId="5D56BA46" w14:textId="77777777" w:rsidR="00C309C1" w:rsidRDefault="006D06B4">
      <w:pPr>
        <w:numPr>
          <w:ilvl w:val="0"/>
          <w:numId w:val="2"/>
        </w:numPr>
        <w:spacing w:after="0"/>
        <w:contextualSpacing/>
        <w:jc w:val="both"/>
      </w:pPr>
      <w:proofErr w:type="spellStart"/>
      <w:r>
        <w:t>Metodologia</w:t>
      </w:r>
      <w:proofErr w:type="spellEnd"/>
    </w:p>
    <w:p w14:paraId="6334F5B4" w14:textId="77777777" w:rsidR="00C309C1" w:rsidRPr="00B244C1" w:rsidRDefault="006D06B4">
      <w:pPr>
        <w:numPr>
          <w:ilvl w:val="1"/>
          <w:numId w:val="2"/>
        </w:numPr>
        <w:contextualSpacing/>
        <w:jc w:val="both"/>
        <w:rPr>
          <w:lang w:val="pt-BR"/>
        </w:rPr>
      </w:pPr>
      <w:r w:rsidRPr="00B244C1">
        <w:rPr>
          <w:lang w:val="pt-BR"/>
        </w:rPr>
        <w:lastRenderedPageBreak/>
        <w:t xml:space="preserve">Descrição Geral: Nome </w:t>
      </w:r>
      <w:proofErr w:type="gramStart"/>
      <w:r w:rsidRPr="00B244C1">
        <w:rPr>
          <w:lang w:val="pt-BR"/>
        </w:rPr>
        <w:t>do(</w:t>
      </w:r>
      <w:proofErr w:type="gramEnd"/>
      <w:r w:rsidRPr="00B244C1">
        <w:rPr>
          <w:lang w:val="pt-BR"/>
        </w:rPr>
        <w:t>s) método(s); se é qualitativo, quantitativo ou combinação de ambos</w:t>
      </w:r>
    </w:p>
    <w:p w14:paraId="01C2F846" w14:textId="77777777" w:rsidR="00C309C1" w:rsidRDefault="006D06B4">
      <w:pPr>
        <w:numPr>
          <w:ilvl w:val="0"/>
          <w:numId w:val="3"/>
        </w:numPr>
        <w:spacing w:after="0"/>
        <w:contextualSpacing/>
        <w:jc w:val="both"/>
      </w:pPr>
      <w:r w:rsidRPr="00B244C1">
        <w:rPr>
          <w:lang w:val="pt-BR"/>
        </w:rPr>
        <w:t>A seleção de artigos seguiu revisão sistemática da literatura, citando os seguintes autores: (</w:t>
      </w:r>
      <w:proofErr w:type="spellStart"/>
      <w:r w:rsidRPr="00B244C1">
        <w:rPr>
          <w:lang w:val="pt-BR"/>
        </w:rPr>
        <w:t>Denyer</w:t>
      </w:r>
      <w:proofErr w:type="spellEnd"/>
      <w:r w:rsidRPr="00B244C1">
        <w:rPr>
          <w:lang w:val="pt-BR"/>
        </w:rPr>
        <w:t xml:space="preserve"> &amp; </w:t>
      </w:r>
      <w:proofErr w:type="spellStart"/>
      <w:r w:rsidRPr="00B244C1">
        <w:rPr>
          <w:lang w:val="pt-BR"/>
        </w:rPr>
        <w:t>Tranfield</w:t>
      </w:r>
      <w:proofErr w:type="spellEnd"/>
      <w:r w:rsidRPr="00B244C1">
        <w:rPr>
          <w:lang w:val="pt-BR"/>
        </w:rPr>
        <w:t xml:space="preserve">, 2006; </w:t>
      </w:r>
      <w:proofErr w:type="spellStart"/>
      <w:r w:rsidRPr="00B244C1">
        <w:rPr>
          <w:lang w:val="pt-BR"/>
        </w:rPr>
        <w:t>Tranfield</w:t>
      </w:r>
      <w:proofErr w:type="spellEnd"/>
      <w:r w:rsidRPr="00B244C1">
        <w:rPr>
          <w:lang w:val="pt-BR"/>
        </w:rPr>
        <w:t xml:space="preserve">, </w:t>
      </w:r>
      <w:proofErr w:type="spellStart"/>
      <w:r w:rsidRPr="00B244C1">
        <w:rPr>
          <w:lang w:val="pt-BR"/>
        </w:rPr>
        <w:t>Denyer</w:t>
      </w:r>
      <w:proofErr w:type="spellEnd"/>
      <w:r w:rsidRPr="00B244C1">
        <w:rPr>
          <w:lang w:val="pt-BR"/>
        </w:rPr>
        <w:t xml:space="preserve">, &amp; </w:t>
      </w:r>
      <w:proofErr w:type="spellStart"/>
      <w:r w:rsidRPr="00B244C1">
        <w:rPr>
          <w:lang w:val="pt-BR"/>
        </w:rPr>
        <w:t>Smart</w:t>
      </w:r>
      <w:proofErr w:type="spellEnd"/>
      <w:r w:rsidRPr="00B244C1">
        <w:rPr>
          <w:lang w:val="pt-BR"/>
        </w:rPr>
        <w:t xml:space="preserve">, 2003). </w:t>
      </w:r>
      <w:proofErr w:type="spellStart"/>
      <w:r>
        <w:t>Complementou</w:t>
      </w:r>
      <w:proofErr w:type="spellEnd"/>
      <w:r>
        <w:t xml:space="preserve"> com snowballing.</w:t>
      </w:r>
    </w:p>
    <w:p w14:paraId="2FBB4EE7" w14:textId="77777777" w:rsidR="00C309C1" w:rsidRPr="00B244C1" w:rsidRDefault="006D06B4">
      <w:pPr>
        <w:numPr>
          <w:ilvl w:val="0"/>
          <w:numId w:val="3"/>
        </w:numPr>
        <w:contextualSpacing/>
        <w:jc w:val="both"/>
        <w:rPr>
          <w:lang w:val="pt-BR"/>
        </w:rPr>
      </w:pPr>
      <w:r w:rsidRPr="00B244C1">
        <w:rPr>
          <w:lang w:val="pt-BR"/>
        </w:rPr>
        <w:t>A análise dos artigos seguiu um método chamado de “</w:t>
      </w:r>
      <w:proofErr w:type="spellStart"/>
      <w:r w:rsidRPr="00B244C1">
        <w:rPr>
          <w:lang w:val="pt-BR"/>
        </w:rPr>
        <w:t>Narrative</w:t>
      </w:r>
      <w:proofErr w:type="spellEnd"/>
      <w:r w:rsidRPr="00B244C1">
        <w:rPr>
          <w:lang w:val="pt-BR"/>
        </w:rPr>
        <w:t xml:space="preserve"> </w:t>
      </w:r>
      <w:proofErr w:type="spellStart"/>
      <w:r w:rsidRPr="00B244C1">
        <w:rPr>
          <w:lang w:val="pt-BR"/>
        </w:rPr>
        <w:t>analysis</w:t>
      </w:r>
      <w:proofErr w:type="spellEnd"/>
      <w:r w:rsidRPr="00B244C1">
        <w:rPr>
          <w:lang w:val="pt-BR"/>
        </w:rPr>
        <w:t>”</w:t>
      </w:r>
    </w:p>
    <w:p w14:paraId="3FCEB39C" w14:textId="77777777" w:rsidR="00C309C1" w:rsidRPr="00B244C1" w:rsidRDefault="00C309C1">
      <w:pPr>
        <w:spacing w:after="0"/>
        <w:ind w:left="792" w:hanging="720"/>
        <w:jc w:val="both"/>
        <w:rPr>
          <w:lang w:val="pt-BR"/>
        </w:rPr>
      </w:pPr>
    </w:p>
    <w:p w14:paraId="77CD4148" w14:textId="77777777" w:rsidR="00C309C1" w:rsidRPr="00B244C1" w:rsidRDefault="006D06B4">
      <w:pPr>
        <w:numPr>
          <w:ilvl w:val="1"/>
          <w:numId w:val="2"/>
        </w:numPr>
        <w:contextualSpacing/>
        <w:jc w:val="both"/>
        <w:rPr>
          <w:lang w:val="pt-BR"/>
        </w:rPr>
      </w:pPr>
      <w:r w:rsidRPr="00B244C1">
        <w:rPr>
          <w:lang w:val="pt-BR"/>
        </w:rPr>
        <w:t>Período de análise das referências (publicações desde que ano)</w:t>
      </w:r>
    </w:p>
    <w:p w14:paraId="184E70A7" w14:textId="77777777" w:rsidR="00C309C1" w:rsidRDefault="006D06B4">
      <w:pPr>
        <w:numPr>
          <w:ilvl w:val="0"/>
          <w:numId w:val="3"/>
        </w:numPr>
        <w:contextualSpacing/>
        <w:jc w:val="both"/>
      </w:pPr>
      <w:proofErr w:type="spellStart"/>
      <w:r>
        <w:t>Não</w:t>
      </w:r>
      <w:proofErr w:type="spellEnd"/>
      <w:r>
        <w:t xml:space="preserve"> </w:t>
      </w:r>
      <w:proofErr w:type="spellStart"/>
      <w:r>
        <w:t>estabelece</w:t>
      </w:r>
      <w:proofErr w:type="spellEnd"/>
      <w:r>
        <w:t xml:space="preserve"> </w:t>
      </w:r>
      <w:proofErr w:type="spellStart"/>
      <w:r>
        <w:t>período</w:t>
      </w:r>
      <w:proofErr w:type="spellEnd"/>
      <w:r>
        <w:t xml:space="preserve"> de </w:t>
      </w:r>
      <w:proofErr w:type="spellStart"/>
      <w:r>
        <w:t>análise</w:t>
      </w:r>
      <w:proofErr w:type="spellEnd"/>
    </w:p>
    <w:p w14:paraId="14447623" w14:textId="77777777" w:rsidR="00C309C1" w:rsidRDefault="00C309C1">
      <w:pPr>
        <w:spacing w:after="0"/>
        <w:ind w:left="1080" w:hanging="720"/>
        <w:jc w:val="both"/>
      </w:pPr>
    </w:p>
    <w:p w14:paraId="2174CA6C" w14:textId="77777777" w:rsidR="00C309C1" w:rsidRDefault="006D06B4">
      <w:pPr>
        <w:numPr>
          <w:ilvl w:val="1"/>
          <w:numId w:val="2"/>
        </w:numPr>
        <w:contextualSpacing/>
        <w:jc w:val="both"/>
      </w:pPr>
      <w:proofErr w:type="spellStart"/>
      <w:r>
        <w:t>Tamanho</w:t>
      </w:r>
      <w:proofErr w:type="spellEnd"/>
      <w:r>
        <w:t xml:space="preserve"> da </w:t>
      </w:r>
      <w:proofErr w:type="spellStart"/>
      <w:r>
        <w:t>amostra</w:t>
      </w:r>
      <w:proofErr w:type="spellEnd"/>
      <w:r>
        <w:t xml:space="preserve"> </w:t>
      </w:r>
      <w:proofErr w:type="spellStart"/>
      <w:r>
        <w:t>analisada</w:t>
      </w:r>
      <w:proofErr w:type="spellEnd"/>
    </w:p>
    <w:p w14:paraId="1886636F" w14:textId="77777777" w:rsidR="00C309C1" w:rsidRDefault="006D06B4">
      <w:pPr>
        <w:numPr>
          <w:ilvl w:val="0"/>
          <w:numId w:val="3"/>
        </w:numPr>
        <w:contextualSpacing/>
        <w:jc w:val="both"/>
      </w:pPr>
      <w:r>
        <w:t xml:space="preserve">+900 </w:t>
      </w:r>
      <w:proofErr w:type="spellStart"/>
      <w:r>
        <w:t>artigos</w:t>
      </w:r>
      <w:proofErr w:type="spellEnd"/>
      <w:r>
        <w:t xml:space="preserve"> </w:t>
      </w:r>
      <w:proofErr w:type="spellStart"/>
      <w:r>
        <w:t>reduzidos</w:t>
      </w:r>
      <w:proofErr w:type="spellEnd"/>
      <w:r>
        <w:t xml:space="preserve"> a 55 </w:t>
      </w:r>
      <w:proofErr w:type="spellStart"/>
      <w:r>
        <w:t>artigos</w:t>
      </w:r>
      <w:proofErr w:type="spellEnd"/>
    </w:p>
    <w:p w14:paraId="76A156C3" w14:textId="77777777" w:rsidR="00C309C1" w:rsidRDefault="00C309C1">
      <w:pPr>
        <w:spacing w:after="0"/>
        <w:ind w:left="1080" w:hanging="720"/>
        <w:jc w:val="both"/>
      </w:pPr>
    </w:p>
    <w:p w14:paraId="268A74F2" w14:textId="77777777" w:rsidR="00C309C1" w:rsidRDefault="00C309C1">
      <w:pPr>
        <w:spacing w:after="0"/>
        <w:ind w:left="1080" w:hanging="720"/>
        <w:jc w:val="both"/>
      </w:pPr>
    </w:p>
    <w:p w14:paraId="28B5365E" w14:textId="77777777" w:rsidR="00C309C1" w:rsidRDefault="006D06B4">
      <w:pPr>
        <w:numPr>
          <w:ilvl w:val="1"/>
          <w:numId w:val="2"/>
        </w:numPr>
        <w:contextualSpacing/>
        <w:jc w:val="both"/>
      </w:pPr>
      <w:proofErr w:type="spellStart"/>
      <w:r>
        <w:t>Quantidade</w:t>
      </w:r>
      <w:proofErr w:type="spellEnd"/>
      <w:r>
        <w:t xml:space="preserve"> de </w:t>
      </w:r>
      <w:proofErr w:type="spellStart"/>
      <w:r>
        <w:t>referências</w:t>
      </w:r>
      <w:proofErr w:type="spellEnd"/>
      <w:r>
        <w:t xml:space="preserve"> </w:t>
      </w:r>
      <w:proofErr w:type="spellStart"/>
      <w:r>
        <w:t>citadas</w:t>
      </w:r>
      <w:proofErr w:type="spellEnd"/>
    </w:p>
    <w:p w14:paraId="4AF36E71" w14:textId="77777777" w:rsidR="00C309C1" w:rsidRDefault="006D06B4">
      <w:pPr>
        <w:numPr>
          <w:ilvl w:val="0"/>
          <w:numId w:val="3"/>
        </w:numPr>
        <w:contextualSpacing/>
        <w:jc w:val="both"/>
      </w:pPr>
      <w:r>
        <w:t xml:space="preserve">153 </w:t>
      </w:r>
      <w:proofErr w:type="spellStart"/>
      <w:r>
        <w:t>referências</w:t>
      </w:r>
      <w:proofErr w:type="spellEnd"/>
      <w:r>
        <w:t xml:space="preserve"> </w:t>
      </w:r>
      <w:proofErr w:type="spellStart"/>
      <w:r>
        <w:t>citadas</w:t>
      </w:r>
      <w:proofErr w:type="spellEnd"/>
    </w:p>
    <w:p w14:paraId="77E0CB06" w14:textId="77777777" w:rsidR="00C309C1" w:rsidRDefault="00C309C1">
      <w:pPr>
        <w:spacing w:after="0"/>
        <w:ind w:left="1080" w:hanging="720"/>
        <w:jc w:val="both"/>
      </w:pPr>
    </w:p>
    <w:p w14:paraId="05D9AD8E" w14:textId="77777777" w:rsidR="00C309C1" w:rsidRDefault="006D06B4">
      <w:pPr>
        <w:numPr>
          <w:ilvl w:val="1"/>
          <w:numId w:val="2"/>
        </w:numPr>
        <w:contextualSpacing/>
        <w:jc w:val="both"/>
      </w:pPr>
      <w:proofErr w:type="spellStart"/>
      <w:r>
        <w:t>Foram</w:t>
      </w:r>
      <w:proofErr w:type="spellEnd"/>
      <w:r>
        <w:t xml:space="preserve"> </w:t>
      </w:r>
      <w:proofErr w:type="spellStart"/>
      <w:r>
        <w:t>realizadas</w:t>
      </w:r>
      <w:proofErr w:type="spellEnd"/>
      <w:r>
        <w:t xml:space="preserve"> </w:t>
      </w:r>
      <w:proofErr w:type="spellStart"/>
      <w:r>
        <w:t>observações</w:t>
      </w:r>
      <w:proofErr w:type="spellEnd"/>
      <w:r>
        <w:t xml:space="preserve"> </w:t>
      </w:r>
      <w:proofErr w:type="spellStart"/>
      <w:r>
        <w:t>complementares</w:t>
      </w:r>
      <w:proofErr w:type="spellEnd"/>
      <w:r>
        <w:t>?</w:t>
      </w:r>
    </w:p>
    <w:p w14:paraId="0AE3C42E" w14:textId="77777777" w:rsidR="00C309C1" w:rsidRPr="00B244C1" w:rsidRDefault="006D06B4">
      <w:pPr>
        <w:numPr>
          <w:ilvl w:val="0"/>
          <w:numId w:val="3"/>
        </w:numPr>
        <w:contextualSpacing/>
        <w:jc w:val="both"/>
        <w:rPr>
          <w:lang w:val="pt-BR"/>
        </w:rPr>
      </w:pPr>
      <w:r w:rsidRPr="00B244C1">
        <w:rPr>
          <w:lang w:val="pt-BR"/>
        </w:rPr>
        <w:t xml:space="preserve">Seguiu técnicas de </w:t>
      </w:r>
      <w:proofErr w:type="spellStart"/>
      <w:r w:rsidRPr="00B244C1">
        <w:rPr>
          <w:lang w:val="pt-BR"/>
        </w:rPr>
        <w:t>snowballing</w:t>
      </w:r>
      <w:proofErr w:type="spellEnd"/>
      <w:r w:rsidRPr="00B244C1">
        <w:rPr>
          <w:lang w:val="pt-BR"/>
        </w:rPr>
        <w:t xml:space="preserve"> e referências cruzadas para incluir mais artigos.</w:t>
      </w:r>
    </w:p>
    <w:p w14:paraId="5EE9D6E6" w14:textId="77777777" w:rsidR="00C309C1" w:rsidRPr="00B244C1" w:rsidRDefault="00C309C1">
      <w:pPr>
        <w:spacing w:after="0"/>
        <w:ind w:left="792" w:hanging="720"/>
        <w:jc w:val="both"/>
        <w:rPr>
          <w:lang w:val="pt-BR"/>
        </w:rPr>
      </w:pPr>
    </w:p>
    <w:p w14:paraId="4BE62C9E" w14:textId="77777777" w:rsidR="00C309C1" w:rsidRPr="00B244C1" w:rsidRDefault="00C309C1">
      <w:pPr>
        <w:spacing w:after="0"/>
        <w:ind w:left="792" w:hanging="720"/>
        <w:jc w:val="both"/>
        <w:rPr>
          <w:lang w:val="pt-BR"/>
        </w:rPr>
      </w:pPr>
    </w:p>
    <w:p w14:paraId="584A74ED" w14:textId="77777777" w:rsidR="00C309C1" w:rsidRDefault="006D06B4">
      <w:pPr>
        <w:numPr>
          <w:ilvl w:val="1"/>
          <w:numId w:val="2"/>
        </w:numPr>
        <w:contextualSpacing/>
        <w:jc w:val="both"/>
      </w:pPr>
      <w:r w:rsidRPr="00B244C1">
        <w:rPr>
          <w:lang w:val="pt-BR"/>
        </w:rPr>
        <w:t xml:space="preserve">Fontes da revisão (casos, periódicos específicos, e quais bases de dados). </w:t>
      </w:r>
      <w:proofErr w:type="spellStart"/>
      <w:r>
        <w:t>Quais</w:t>
      </w:r>
      <w:proofErr w:type="spellEnd"/>
      <w:r>
        <w:t xml:space="preserve"> as </w:t>
      </w:r>
      <w:proofErr w:type="spellStart"/>
      <w:r>
        <w:t>justificativas</w:t>
      </w:r>
      <w:proofErr w:type="spellEnd"/>
      <w:r>
        <w:t xml:space="preserve"> para </w:t>
      </w:r>
      <w:proofErr w:type="spellStart"/>
      <w:r>
        <w:t>escolher</w:t>
      </w:r>
      <w:proofErr w:type="spellEnd"/>
      <w:r>
        <w:t xml:space="preserve"> </w:t>
      </w:r>
      <w:proofErr w:type="spellStart"/>
      <w:r>
        <w:t>essas</w:t>
      </w:r>
      <w:proofErr w:type="spellEnd"/>
      <w:r>
        <w:t xml:space="preserve"> </w:t>
      </w:r>
      <w:proofErr w:type="spellStart"/>
      <w:r>
        <w:t>fontes</w:t>
      </w:r>
      <w:proofErr w:type="spellEnd"/>
      <w:r>
        <w:t>.</w:t>
      </w:r>
    </w:p>
    <w:p w14:paraId="3B748589" w14:textId="77777777" w:rsidR="00C309C1" w:rsidRDefault="006D06B4">
      <w:pPr>
        <w:numPr>
          <w:ilvl w:val="0"/>
          <w:numId w:val="3"/>
        </w:numPr>
        <w:spacing w:after="0"/>
        <w:contextualSpacing/>
        <w:jc w:val="both"/>
      </w:pPr>
      <w:r>
        <w:t xml:space="preserve">1a </w:t>
      </w:r>
      <w:proofErr w:type="spellStart"/>
      <w:r>
        <w:t>busca</w:t>
      </w:r>
      <w:proofErr w:type="spellEnd"/>
      <w:r>
        <w:t xml:space="preserve"> - </w:t>
      </w:r>
      <w:proofErr w:type="spellStart"/>
      <w:r>
        <w:t>Foco</w:t>
      </w:r>
      <w:proofErr w:type="spellEnd"/>
      <w:r>
        <w:t xml:space="preserve"> </w:t>
      </w:r>
      <w:proofErr w:type="spellStart"/>
      <w:r>
        <w:t>em</w:t>
      </w:r>
      <w:proofErr w:type="spellEnd"/>
      <w:r>
        <w:t xml:space="preserve"> “leading research”. Logo: “To ensure broad coverage, relevance, and good quality research both top-tier journals from the fields of marketing, organization studies, management and entrepreneurship (levels 3 and 4 in ABS 2010 ranking) and journals specifically targeted at the service-sector were included (Harvey, Kelly, Morris, &amp; </w:t>
      </w:r>
      <w:proofErr w:type="spellStart"/>
      <w:r>
        <w:t>Rowlinson</w:t>
      </w:r>
      <w:proofErr w:type="spellEnd"/>
      <w:r>
        <w:t>, 2010). The criteria led us to investigate content from 62 journals.” (</w:t>
      </w:r>
      <w:proofErr w:type="spellStart"/>
      <w:r>
        <w:t>LUOTO</w:t>
      </w:r>
      <w:proofErr w:type="spellEnd"/>
      <w:r>
        <w:t xml:space="preserve">; </w:t>
      </w:r>
      <w:proofErr w:type="spellStart"/>
      <w:r>
        <w:t>BRAX</w:t>
      </w:r>
      <w:proofErr w:type="spellEnd"/>
      <w:r>
        <w:t xml:space="preserve">; </w:t>
      </w:r>
      <w:proofErr w:type="spellStart"/>
      <w:r>
        <w:t>KOHTAMÄKI</w:t>
      </w:r>
      <w:proofErr w:type="spellEnd"/>
      <w:r>
        <w:t>, 2017, p. 91)</w:t>
      </w:r>
    </w:p>
    <w:p w14:paraId="00339FA8" w14:textId="77777777" w:rsidR="00C309C1" w:rsidRDefault="006D06B4">
      <w:pPr>
        <w:numPr>
          <w:ilvl w:val="0"/>
          <w:numId w:val="3"/>
        </w:numPr>
        <w:spacing w:after="0"/>
        <w:contextualSpacing/>
        <w:jc w:val="both"/>
      </w:pPr>
      <w:r>
        <w:t xml:space="preserve">2a </w:t>
      </w:r>
      <w:proofErr w:type="spellStart"/>
      <w:r>
        <w:t>busca</w:t>
      </w:r>
      <w:proofErr w:type="spellEnd"/>
      <w:r>
        <w:t xml:space="preserve"> – “Next, the reference lists of all the selected articles were studied to identify additional articles in other journals beyond the original set (i.e., those not ranked as top-tier).” (</w:t>
      </w:r>
      <w:proofErr w:type="spellStart"/>
      <w:r>
        <w:t>LUOTO</w:t>
      </w:r>
      <w:proofErr w:type="spellEnd"/>
      <w:r>
        <w:t xml:space="preserve">; </w:t>
      </w:r>
      <w:proofErr w:type="spellStart"/>
      <w:r>
        <w:t>BRAX</w:t>
      </w:r>
      <w:proofErr w:type="spellEnd"/>
      <w:r>
        <w:t xml:space="preserve">; </w:t>
      </w:r>
      <w:proofErr w:type="spellStart"/>
      <w:r>
        <w:t>KOHTAMÄKI</w:t>
      </w:r>
      <w:proofErr w:type="spellEnd"/>
      <w:r>
        <w:t>, 2017, p. 91)</w:t>
      </w:r>
    </w:p>
    <w:p w14:paraId="57809D10" w14:textId="77777777" w:rsidR="00C309C1" w:rsidRDefault="006D06B4">
      <w:pPr>
        <w:numPr>
          <w:ilvl w:val="0"/>
          <w:numId w:val="3"/>
        </w:numPr>
        <w:spacing w:after="0"/>
        <w:contextualSpacing/>
        <w:jc w:val="both"/>
      </w:pPr>
      <w:r>
        <w:t xml:space="preserve">3a </w:t>
      </w:r>
      <w:proofErr w:type="spellStart"/>
      <w:r>
        <w:t>busca</w:t>
      </w:r>
      <w:proofErr w:type="spellEnd"/>
      <w:r>
        <w:t xml:space="preserve"> – “Furthermore, the idea of snowballing was applied by examining the references of references (</w:t>
      </w:r>
      <w:proofErr w:type="spellStart"/>
      <w:r>
        <w:t>Greenhalgh</w:t>
      </w:r>
      <w:proofErr w:type="spellEnd"/>
      <w:r>
        <w:t xml:space="preserve"> et al., 2005, p. 420)” (</w:t>
      </w:r>
      <w:proofErr w:type="spellStart"/>
      <w:r>
        <w:t>LUOTO</w:t>
      </w:r>
      <w:proofErr w:type="spellEnd"/>
      <w:r>
        <w:t xml:space="preserve">; </w:t>
      </w:r>
      <w:proofErr w:type="spellStart"/>
      <w:r>
        <w:t>BRAX</w:t>
      </w:r>
      <w:proofErr w:type="spellEnd"/>
      <w:r>
        <w:t xml:space="preserve">; </w:t>
      </w:r>
      <w:proofErr w:type="spellStart"/>
      <w:r>
        <w:t>KOHTAMÄKI</w:t>
      </w:r>
      <w:proofErr w:type="spellEnd"/>
      <w:r>
        <w:t>, 2017, p. 91)</w:t>
      </w:r>
    </w:p>
    <w:p w14:paraId="7C164F05" w14:textId="77777777" w:rsidR="00C309C1" w:rsidRDefault="006D06B4">
      <w:pPr>
        <w:numPr>
          <w:ilvl w:val="0"/>
          <w:numId w:val="3"/>
        </w:numPr>
        <w:spacing w:after="0"/>
        <w:contextualSpacing/>
        <w:jc w:val="both"/>
      </w:pPr>
      <w:r>
        <w:t xml:space="preserve">4a </w:t>
      </w:r>
      <w:proofErr w:type="spellStart"/>
      <w:r>
        <w:t>busca</w:t>
      </w:r>
      <w:proofErr w:type="spellEnd"/>
      <w:r>
        <w:t xml:space="preserve"> – “Closer examination of the articles revealed that an author or authors who had written several articles on the subject were consistent in their approach and style. Thus, multiple articles from the same authors were included only if the contents of the articles differed in terms of the research question, background theory and methodology.” (</w:t>
      </w:r>
      <w:proofErr w:type="spellStart"/>
      <w:r>
        <w:t>LUOTO</w:t>
      </w:r>
      <w:proofErr w:type="spellEnd"/>
      <w:r>
        <w:t xml:space="preserve">; </w:t>
      </w:r>
      <w:proofErr w:type="spellStart"/>
      <w:r>
        <w:t>BRAX</w:t>
      </w:r>
      <w:proofErr w:type="spellEnd"/>
      <w:r>
        <w:t xml:space="preserve">; </w:t>
      </w:r>
      <w:proofErr w:type="spellStart"/>
      <w:r>
        <w:t>KOHTAMÄKI</w:t>
      </w:r>
      <w:proofErr w:type="spellEnd"/>
      <w:r>
        <w:t>, 2017, p. 91)</w:t>
      </w:r>
    </w:p>
    <w:p w14:paraId="7EE263BB" w14:textId="77777777" w:rsidR="00C309C1" w:rsidRDefault="006D06B4">
      <w:pPr>
        <w:numPr>
          <w:ilvl w:val="0"/>
          <w:numId w:val="3"/>
        </w:numPr>
        <w:spacing w:after="0"/>
        <w:contextualSpacing/>
        <w:jc w:val="both"/>
      </w:pPr>
      <w:r>
        <w:t xml:space="preserve">5a </w:t>
      </w:r>
      <w:proofErr w:type="spellStart"/>
      <w:r>
        <w:t>busca</w:t>
      </w:r>
      <w:proofErr w:type="spellEnd"/>
      <w:r>
        <w:t xml:space="preserve"> – “Finally, the list of articles was cross- checked against the 58 related articles reviewed by Baines et al. (2009), which led to two additional articles being identified” (</w:t>
      </w:r>
      <w:proofErr w:type="spellStart"/>
      <w:r>
        <w:t>LUOTO</w:t>
      </w:r>
      <w:proofErr w:type="spellEnd"/>
      <w:r>
        <w:t xml:space="preserve">; </w:t>
      </w:r>
      <w:proofErr w:type="spellStart"/>
      <w:r>
        <w:t>BRAX</w:t>
      </w:r>
      <w:proofErr w:type="spellEnd"/>
      <w:r>
        <w:t xml:space="preserve">; </w:t>
      </w:r>
      <w:proofErr w:type="spellStart"/>
      <w:r>
        <w:t>KOHTAMÄKI</w:t>
      </w:r>
      <w:proofErr w:type="spellEnd"/>
      <w:r>
        <w:t>, 2017, p. 91)</w:t>
      </w:r>
    </w:p>
    <w:p w14:paraId="4E18F2F2" w14:textId="77777777" w:rsidR="00C309C1" w:rsidRDefault="00C309C1">
      <w:pPr>
        <w:spacing w:after="0"/>
        <w:ind w:left="720" w:hanging="360"/>
        <w:jc w:val="both"/>
      </w:pPr>
    </w:p>
    <w:p w14:paraId="2E2D0B0D" w14:textId="77777777" w:rsidR="00C309C1" w:rsidRDefault="00C309C1">
      <w:pPr>
        <w:ind w:left="720" w:hanging="360"/>
        <w:jc w:val="both"/>
      </w:pPr>
    </w:p>
    <w:p w14:paraId="110DC319" w14:textId="77777777" w:rsidR="00C309C1" w:rsidRPr="00B244C1" w:rsidRDefault="006D06B4">
      <w:pPr>
        <w:numPr>
          <w:ilvl w:val="1"/>
          <w:numId w:val="2"/>
        </w:numPr>
        <w:ind w:left="788" w:hanging="431"/>
        <w:contextualSpacing/>
        <w:jc w:val="both"/>
        <w:rPr>
          <w:lang w:val="pt-BR"/>
        </w:rPr>
      </w:pPr>
      <w:r w:rsidRPr="00B244C1">
        <w:rPr>
          <w:lang w:val="pt-BR"/>
        </w:rPr>
        <w:t xml:space="preserve">Estratégia para construção da </w:t>
      </w:r>
      <w:proofErr w:type="spellStart"/>
      <w:r w:rsidRPr="00B244C1">
        <w:rPr>
          <w:lang w:val="pt-BR"/>
        </w:rPr>
        <w:t>string</w:t>
      </w:r>
      <w:proofErr w:type="spellEnd"/>
      <w:r w:rsidRPr="00B244C1">
        <w:rPr>
          <w:lang w:val="pt-BR"/>
        </w:rPr>
        <w:t xml:space="preserve"> de busca</w:t>
      </w:r>
    </w:p>
    <w:p w14:paraId="58025399" w14:textId="77777777" w:rsidR="00C309C1" w:rsidRPr="00B244C1" w:rsidRDefault="006D06B4">
      <w:pPr>
        <w:numPr>
          <w:ilvl w:val="0"/>
          <w:numId w:val="3"/>
        </w:numPr>
        <w:contextualSpacing/>
        <w:jc w:val="both"/>
        <w:rPr>
          <w:lang w:val="pt-BR"/>
        </w:rPr>
      </w:pPr>
      <w:r w:rsidRPr="00B244C1">
        <w:rPr>
          <w:lang w:val="pt-BR"/>
        </w:rPr>
        <w:lastRenderedPageBreak/>
        <w:t xml:space="preserve">Utilizou as dimensões chave da servitização, as quais foram propostas por </w:t>
      </w:r>
      <w:proofErr w:type="spellStart"/>
      <w:r w:rsidRPr="00B244C1">
        <w:rPr>
          <w:lang w:val="pt-BR"/>
        </w:rPr>
        <w:t>Baines</w:t>
      </w:r>
      <w:proofErr w:type="spellEnd"/>
      <w:r w:rsidRPr="00B244C1">
        <w:rPr>
          <w:lang w:val="pt-BR"/>
        </w:rPr>
        <w:t xml:space="preserve">, </w:t>
      </w:r>
      <w:proofErr w:type="spellStart"/>
      <w:r w:rsidRPr="00B244C1">
        <w:rPr>
          <w:lang w:val="pt-BR"/>
        </w:rPr>
        <w:t>Lightfoot</w:t>
      </w:r>
      <w:proofErr w:type="spellEnd"/>
      <w:r w:rsidRPr="00B244C1">
        <w:rPr>
          <w:lang w:val="pt-BR"/>
        </w:rPr>
        <w:t xml:space="preserve">, </w:t>
      </w:r>
      <w:proofErr w:type="spellStart"/>
      <w:r w:rsidRPr="00B244C1">
        <w:rPr>
          <w:lang w:val="pt-BR"/>
        </w:rPr>
        <w:t>Benedettini</w:t>
      </w:r>
      <w:proofErr w:type="spellEnd"/>
      <w:r w:rsidRPr="00B244C1">
        <w:rPr>
          <w:lang w:val="pt-BR"/>
        </w:rPr>
        <w:t xml:space="preserve"> </w:t>
      </w:r>
      <w:proofErr w:type="spellStart"/>
      <w:r w:rsidRPr="00B244C1">
        <w:rPr>
          <w:lang w:val="pt-BR"/>
        </w:rPr>
        <w:t>and</w:t>
      </w:r>
      <w:proofErr w:type="spellEnd"/>
      <w:r w:rsidRPr="00B244C1">
        <w:rPr>
          <w:lang w:val="pt-BR"/>
        </w:rPr>
        <w:t xml:space="preserve"> </w:t>
      </w:r>
      <w:proofErr w:type="spellStart"/>
      <w:r w:rsidRPr="00B244C1">
        <w:rPr>
          <w:lang w:val="pt-BR"/>
        </w:rPr>
        <w:t>Kay</w:t>
      </w:r>
      <w:proofErr w:type="spellEnd"/>
      <w:r w:rsidRPr="00B244C1">
        <w:rPr>
          <w:lang w:val="pt-BR"/>
        </w:rPr>
        <w:t xml:space="preserve"> (2009, p. 548).</w:t>
      </w:r>
    </w:p>
    <w:p w14:paraId="6C4DF34A" w14:textId="77777777" w:rsidR="00C309C1" w:rsidRPr="00B244C1" w:rsidRDefault="00C309C1">
      <w:pPr>
        <w:spacing w:after="0"/>
        <w:ind w:left="788" w:hanging="720"/>
        <w:jc w:val="both"/>
        <w:rPr>
          <w:lang w:val="pt-BR"/>
        </w:rPr>
      </w:pPr>
    </w:p>
    <w:p w14:paraId="057B4E81" w14:textId="77777777" w:rsidR="00C309C1" w:rsidRDefault="006D06B4">
      <w:pPr>
        <w:numPr>
          <w:ilvl w:val="1"/>
          <w:numId w:val="2"/>
        </w:numPr>
        <w:contextualSpacing/>
        <w:jc w:val="both"/>
      </w:pPr>
      <w:r>
        <w:t xml:space="preserve">String de </w:t>
      </w:r>
      <w:proofErr w:type="spellStart"/>
      <w:r>
        <w:t>busca</w:t>
      </w:r>
      <w:proofErr w:type="spellEnd"/>
    </w:p>
    <w:p w14:paraId="667F5EA3" w14:textId="77777777" w:rsidR="00C309C1" w:rsidRDefault="006D06B4">
      <w:pPr>
        <w:numPr>
          <w:ilvl w:val="0"/>
          <w:numId w:val="3"/>
        </w:numPr>
        <w:spacing w:after="0"/>
        <w:contextualSpacing/>
        <w:jc w:val="both"/>
      </w:pPr>
      <w:r>
        <w:t>Service (</w:t>
      </w:r>
      <w:proofErr w:type="spellStart"/>
      <w:r>
        <w:t>Serv</w:t>
      </w:r>
      <w:proofErr w:type="spellEnd"/>
      <w:r>
        <w:t>*) AND industry (</w:t>
      </w:r>
      <w:proofErr w:type="spellStart"/>
      <w:r>
        <w:t>Indust</w:t>
      </w:r>
      <w:proofErr w:type="spellEnd"/>
      <w:r>
        <w:t xml:space="preserve">* OR </w:t>
      </w:r>
      <w:proofErr w:type="spellStart"/>
      <w:r>
        <w:t>Manuf</w:t>
      </w:r>
      <w:proofErr w:type="spellEnd"/>
      <w:r>
        <w:t>*)</w:t>
      </w:r>
      <w:proofErr w:type="gramStart"/>
      <w:r>
        <w:t>;</w:t>
      </w:r>
      <w:proofErr w:type="gramEnd"/>
      <w:r>
        <w:t xml:space="preserve"> AND transformation OR change OR transition OR transformation OR infusion OR adapting OR migration.</w:t>
      </w:r>
    </w:p>
    <w:p w14:paraId="3F5E80C3" w14:textId="77777777" w:rsidR="00C309C1" w:rsidRDefault="006D06B4">
      <w:pPr>
        <w:ind w:left="720" w:hanging="360"/>
        <w:jc w:val="both"/>
      </w:pPr>
      <w:r>
        <w:t xml:space="preserve"> </w:t>
      </w:r>
    </w:p>
    <w:p w14:paraId="277E81BF" w14:textId="77777777" w:rsidR="00C309C1" w:rsidRDefault="006D06B4">
      <w:pPr>
        <w:numPr>
          <w:ilvl w:val="1"/>
          <w:numId w:val="2"/>
        </w:numPr>
        <w:contextualSpacing/>
        <w:jc w:val="both"/>
      </w:pPr>
      <w:proofErr w:type="spellStart"/>
      <w:r>
        <w:t>Filtros</w:t>
      </w:r>
      <w:proofErr w:type="spellEnd"/>
    </w:p>
    <w:p w14:paraId="3B444C1C" w14:textId="77777777" w:rsidR="00C309C1" w:rsidRDefault="006D06B4">
      <w:pPr>
        <w:numPr>
          <w:ilvl w:val="0"/>
          <w:numId w:val="3"/>
        </w:numPr>
        <w:contextualSpacing/>
        <w:jc w:val="both"/>
      </w:pPr>
      <w:proofErr w:type="spellStart"/>
      <w:r>
        <w:t>Filtro</w:t>
      </w:r>
      <w:proofErr w:type="spellEnd"/>
      <w:r>
        <w:t xml:space="preserve"> </w:t>
      </w:r>
      <w:proofErr w:type="spellStart"/>
      <w:r>
        <w:t>seguinte</w:t>
      </w:r>
      <w:proofErr w:type="spellEnd"/>
      <w:r>
        <w:t xml:space="preserve"> à 1a </w:t>
      </w:r>
      <w:proofErr w:type="spellStart"/>
      <w:r>
        <w:t>busca</w:t>
      </w:r>
      <w:proofErr w:type="spellEnd"/>
      <w:r>
        <w:t xml:space="preserve">: “Next, we examined the abstracts in detail, as we considered it best to evaluate all the papers manually instead of artificially limiting the search criteria. This fine-grained analysis revealed that most of the articles were not relevant for the purposes of the study: even when the words in the search strings included terms such as change, transition and transformation, most of the articles did not address these aspects of servitization. As a result, </w:t>
      </w:r>
      <w:r w:rsidRPr="00E11AE7">
        <w:rPr>
          <w:highlight w:val="yellow"/>
        </w:rPr>
        <w:t xml:space="preserve">studies that addressed topics relating to the service business in manufacturing, but did not address the process of strengthening the service focus </w:t>
      </w:r>
      <w:proofErr w:type="gramStart"/>
      <w:r w:rsidRPr="00E11AE7">
        <w:rPr>
          <w:highlight w:val="yellow"/>
        </w:rPr>
        <w:t>were excluded</w:t>
      </w:r>
      <w:proofErr w:type="gramEnd"/>
      <w:r>
        <w:t xml:space="preserve"> from further analysis. </w:t>
      </w:r>
      <w:r w:rsidRPr="00CB74E1">
        <w:rPr>
          <w:highlight w:val="yellow"/>
        </w:rPr>
        <w:t>The excluded studies focused</w:t>
      </w:r>
      <w:r>
        <w:t xml:space="preserve"> on topics such as contracting and governance, service categories or offerings, service networks, service productivity or revenue models, without any observable connection to issues related to organizational change.”</w:t>
      </w:r>
      <w:r w:rsidR="00676F21" w:rsidRPr="00676F21">
        <w:t xml:space="preserve"> </w:t>
      </w:r>
      <w:r w:rsidR="00676F21">
        <w:t>(</w:t>
      </w:r>
      <w:proofErr w:type="spellStart"/>
      <w:r w:rsidR="00676F21">
        <w:t>LUOTO</w:t>
      </w:r>
      <w:proofErr w:type="spellEnd"/>
      <w:r w:rsidR="00676F21">
        <w:t xml:space="preserve">; </w:t>
      </w:r>
      <w:proofErr w:type="spellStart"/>
      <w:r w:rsidR="00676F21">
        <w:t>BRAX</w:t>
      </w:r>
      <w:proofErr w:type="spellEnd"/>
      <w:r w:rsidR="00676F21">
        <w:t xml:space="preserve">; </w:t>
      </w:r>
      <w:proofErr w:type="spellStart"/>
      <w:r w:rsidR="00676F21">
        <w:t>KOHTAMÄKI</w:t>
      </w:r>
      <w:proofErr w:type="spellEnd"/>
      <w:r w:rsidR="00676F21">
        <w:t>, 2017, p. 91)</w:t>
      </w:r>
    </w:p>
    <w:p w14:paraId="4628B233" w14:textId="77777777" w:rsidR="00C309C1" w:rsidRDefault="00C309C1">
      <w:pPr>
        <w:spacing w:after="0"/>
        <w:ind w:left="792" w:hanging="720"/>
        <w:jc w:val="both"/>
      </w:pPr>
    </w:p>
    <w:p w14:paraId="22493B2D" w14:textId="77777777" w:rsidR="00C309C1" w:rsidRPr="006D06B4" w:rsidRDefault="006D06B4">
      <w:pPr>
        <w:numPr>
          <w:ilvl w:val="1"/>
          <w:numId w:val="2"/>
        </w:numPr>
        <w:ind w:left="788" w:hanging="431"/>
        <w:contextualSpacing/>
        <w:jc w:val="both"/>
        <w:rPr>
          <w:lang w:val="pt-BR"/>
        </w:rPr>
      </w:pPr>
      <w:r w:rsidRPr="006D06B4">
        <w:rPr>
          <w:lang w:val="pt-BR"/>
        </w:rPr>
        <w:t>Técnica / método de análise utilizada</w:t>
      </w:r>
    </w:p>
    <w:p w14:paraId="6E6FEF5B" w14:textId="4E9EB75C" w:rsidR="00C309C1" w:rsidRDefault="006D06B4">
      <w:pPr>
        <w:numPr>
          <w:ilvl w:val="0"/>
          <w:numId w:val="3"/>
        </w:numPr>
        <w:spacing w:after="0"/>
        <w:contextualSpacing/>
        <w:jc w:val="both"/>
      </w:pPr>
      <w:r w:rsidRPr="00B244C1">
        <w:rPr>
          <w:lang w:val="pt-BR"/>
        </w:rPr>
        <w:t>O método de análise é chamado de “</w:t>
      </w:r>
      <w:proofErr w:type="spellStart"/>
      <w:r w:rsidRPr="00B244C1">
        <w:rPr>
          <w:lang w:val="pt-BR"/>
        </w:rPr>
        <w:t>Narrative</w:t>
      </w:r>
      <w:proofErr w:type="spellEnd"/>
      <w:r w:rsidRPr="00B244C1">
        <w:rPr>
          <w:lang w:val="pt-BR"/>
        </w:rPr>
        <w:t xml:space="preserve"> </w:t>
      </w:r>
      <w:proofErr w:type="spellStart"/>
      <w:r w:rsidRPr="00B244C1">
        <w:rPr>
          <w:lang w:val="pt-BR"/>
        </w:rPr>
        <w:t>analysis</w:t>
      </w:r>
      <w:proofErr w:type="spellEnd"/>
      <w:r w:rsidRPr="00B244C1">
        <w:rPr>
          <w:lang w:val="pt-BR"/>
        </w:rPr>
        <w:t xml:space="preserve">”. A seleção do método é justificada em uma seção inteira, concluindo o seguinte: “The </w:t>
      </w:r>
      <w:proofErr w:type="spellStart"/>
      <w:r w:rsidRPr="00B244C1">
        <w:rPr>
          <w:lang w:val="pt-BR"/>
        </w:rPr>
        <w:t>methododological</w:t>
      </w:r>
      <w:proofErr w:type="spellEnd"/>
      <w:r w:rsidRPr="00B244C1">
        <w:rPr>
          <w:lang w:val="pt-BR"/>
        </w:rPr>
        <w:t xml:space="preserve"> </w:t>
      </w:r>
      <w:proofErr w:type="spellStart"/>
      <w:r w:rsidRPr="00B244C1">
        <w:rPr>
          <w:lang w:val="pt-BR"/>
        </w:rPr>
        <w:t>concept</w:t>
      </w:r>
      <w:proofErr w:type="spellEnd"/>
      <w:r w:rsidRPr="00B244C1">
        <w:rPr>
          <w:lang w:val="pt-BR"/>
        </w:rPr>
        <w:t xml:space="preserve"> </w:t>
      </w:r>
      <w:proofErr w:type="spellStart"/>
      <w:r w:rsidRPr="00B244C1">
        <w:rPr>
          <w:lang w:val="pt-BR"/>
        </w:rPr>
        <w:t>makes</w:t>
      </w:r>
      <w:proofErr w:type="spellEnd"/>
      <w:r w:rsidRPr="00B244C1">
        <w:rPr>
          <w:lang w:val="pt-BR"/>
        </w:rPr>
        <w:t xml:space="preserve"> it </w:t>
      </w:r>
      <w:proofErr w:type="spellStart"/>
      <w:r w:rsidRPr="00B244C1">
        <w:rPr>
          <w:lang w:val="pt-BR"/>
        </w:rPr>
        <w:t>possible</w:t>
      </w:r>
      <w:proofErr w:type="spellEnd"/>
      <w:r w:rsidRPr="00B244C1">
        <w:rPr>
          <w:lang w:val="pt-BR"/>
        </w:rPr>
        <w:t xml:space="preserve"> </w:t>
      </w:r>
      <w:proofErr w:type="spellStart"/>
      <w:r w:rsidRPr="00B244C1">
        <w:rPr>
          <w:lang w:val="pt-BR"/>
        </w:rPr>
        <w:t>to</w:t>
      </w:r>
      <w:proofErr w:type="spellEnd"/>
      <w:r w:rsidRPr="00B244C1">
        <w:rPr>
          <w:lang w:val="pt-BR"/>
        </w:rPr>
        <w:t xml:space="preserve"> </w:t>
      </w:r>
      <w:proofErr w:type="spellStart"/>
      <w:r w:rsidRPr="00B244C1">
        <w:rPr>
          <w:lang w:val="pt-BR"/>
        </w:rPr>
        <w:t>construct</w:t>
      </w:r>
      <w:proofErr w:type="spellEnd"/>
      <w:r w:rsidRPr="00B244C1">
        <w:rPr>
          <w:lang w:val="pt-BR"/>
        </w:rPr>
        <w:t xml:space="preserve"> a meta-</w:t>
      </w:r>
      <w:proofErr w:type="spellStart"/>
      <w:r w:rsidRPr="00B244C1">
        <w:rPr>
          <w:lang w:val="pt-BR"/>
        </w:rPr>
        <w:t>level</w:t>
      </w:r>
      <w:proofErr w:type="spellEnd"/>
      <w:r w:rsidRPr="00B244C1">
        <w:rPr>
          <w:lang w:val="pt-BR"/>
        </w:rPr>
        <w:t xml:space="preserve"> </w:t>
      </w:r>
      <w:proofErr w:type="spellStart"/>
      <w:r w:rsidRPr="00B244C1">
        <w:rPr>
          <w:lang w:val="pt-BR"/>
        </w:rPr>
        <w:t>synthesis</w:t>
      </w:r>
      <w:proofErr w:type="spellEnd"/>
      <w:r w:rsidRPr="00B244C1">
        <w:rPr>
          <w:lang w:val="pt-BR"/>
        </w:rPr>
        <w:t xml:space="preserve"> </w:t>
      </w:r>
      <w:proofErr w:type="spellStart"/>
      <w:r w:rsidRPr="00B244C1">
        <w:rPr>
          <w:lang w:val="pt-BR"/>
        </w:rPr>
        <w:t>of</w:t>
      </w:r>
      <w:proofErr w:type="spellEnd"/>
      <w:r w:rsidRPr="00B244C1">
        <w:rPr>
          <w:lang w:val="pt-BR"/>
        </w:rPr>
        <w:t xml:space="preserve"> a </w:t>
      </w:r>
      <w:proofErr w:type="spellStart"/>
      <w:r w:rsidRPr="00B244C1">
        <w:rPr>
          <w:lang w:val="pt-BR"/>
        </w:rPr>
        <w:t>generalized</w:t>
      </w:r>
      <w:proofErr w:type="spellEnd"/>
      <w:r w:rsidRPr="00B244C1">
        <w:rPr>
          <w:lang w:val="pt-BR"/>
        </w:rPr>
        <w:t xml:space="preserve"> </w:t>
      </w:r>
      <w:proofErr w:type="spellStart"/>
      <w:r w:rsidRPr="00B244C1">
        <w:rPr>
          <w:lang w:val="pt-BR"/>
        </w:rPr>
        <w:t>narrative</w:t>
      </w:r>
      <w:proofErr w:type="spellEnd"/>
      <w:r w:rsidRPr="00B244C1">
        <w:rPr>
          <w:lang w:val="pt-BR"/>
        </w:rPr>
        <w:t xml:space="preserve"> </w:t>
      </w:r>
      <w:proofErr w:type="spellStart"/>
      <w:r w:rsidRPr="00B244C1">
        <w:rPr>
          <w:lang w:val="pt-BR"/>
        </w:rPr>
        <w:t>identified</w:t>
      </w:r>
      <w:proofErr w:type="spellEnd"/>
      <w:r w:rsidRPr="00B244C1">
        <w:rPr>
          <w:lang w:val="pt-BR"/>
        </w:rPr>
        <w:t xml:space="preserve"> in </w:t>
      </w:r>
      <w:proofErr w:type="spellStart"/>
      <w:r w:rsidRPr="00B244C1">
        <w:rPr>
          <w:lang w:val="pt-BR"/>
        </w:rPr>
        <w:t>the</w:t>
      </w:r>
      <w:proofErr w:type="spellEnd"/>
      <w:r w:rsidRPr="00B244C1">
        <w:rPr>
          <w:lang w:val="pt-BR"/>
        </w:rPr>
        <w:t xml:space="preserve"> </w:t>
      </w:r>
      <w:proofErr w:type="spellStart"/>
      <w:r w:rsidRPr="00B244C1">
        <w:rPr>
          <w:lang w:val="pt-BR"/>
        </w:rPr>
        <w:t>literature</w:t>
      </w:r>
      <w:proofErr w:type="spellEnd"/>
      <w:r w:rsidRPr="00B244C1">
        <w:rPr>
          <w:lang w:val="pt-BR"/>
        </w:rPr>
        <w:t xml:space="preserve"> </w:t>
      </w:r>
      <w:proofErr w:type="spellStart"/>
      <w:r w:rsidRPr="00B244C1">
        <w:rPr>
          <w:lang w:val="pt-BR"/>
        </w:rPr>
        <w:t>within</w:t>
      </w:r>
      <w:proofErr w:type="spellEnd"/>
      <w:r w:rsidRPr="00B244C1">
        <w:rPr>
          <w:lang w:val="pt-BR"/>
        </w:rPr>
        <w:t xml:space="preserve"> a </w:t>
      </w:r>
      <w:proofErr w:type="spellStart"/>
      <w:r w:rsidRPr="00B244C1">
        <w:rPr>
          <w:lang w:val="pt-BR"/>
        </w:rPr>
        <w:t>research</w:t>
      </w:r>
      <w:proofErr w:type="spellEnd"/>
      <w:r w:rsidRPr="00B244C1">
        <w:rPr>
          <w:lang w:val="pt-BR"/>
        </w:rPr>
        <w:t xml:space="preserve"> </w:t>
      </w:r>
      <w:proofErr w:type="spellStart"/>
      <w:r w:rsidRPr="00B244C1">
        <w:rPr>
          <w:lang w:val="pt-BR"/>
        </w:rPr>
        <w:t>stream</w:t>
      </w:r>
      <w:proofErr w:type="spellEnd"/>
      <w:r w:rsidRPr="00B244C1">
        <w:rPr>
          <w:lang w:val="pt-BR"/>
        </w:rPr>
        <w:t xml:space="preserve">. </w:t>
      </w:r>
      <w:proofErr w:type="gramStart"/>
      <w:r>
        <w:t>This approach differs from standard literature reviews in two ways: 1) the researcher takes an active role: narratives are interpretative accounts reinterpreted by the narrative analyst (</w:t>
      </w:r>
      <w:proofErr w:type="spellStart"/>
      <w:r>
        <w:t>Riessman</w:t>
      </w:r>
      <w:proofErr w:type="spellEnd"/>
      <w:r>
        <w:t>, 2002), and 2) the analysis does not just focus on the immediate or explicit notions such as themes and research agendas easily extractable from the articles, but instead probes beyond the data (Coffey &amp; Atkinson, 1996).</w:t>
      </w:r>
      <w:proofErr w:type="gramEnd"/>
      <w:r>
        <w:t xml:space="preserve"> The model-narrative generated does not directly represent the narrative of a single study but reflects the underlying paradigmatic assumptions of a group of research articles, and is therefore suitable for the purposes of this study” (</w:t>
      </w:r>
      <w:proofErr w:type="spellStart"/>
      <w:r>
        <w:t>LUOTO</w:t>
      </w:r>
      <w:proofErr w:type="spellEnd"/>
      <w:r>
        <w:t xml:space="preserve">; </w:t>
      </w:r>
      <w:proofErr w:type="spellStart"/>
      <w:r>
        <w:t>BRAX</w:t>
      </w:r>
      <w:proofErr w:type="spellEnd"/>
      <w:r>
        <w:t xml:space="preserve">; </w:t>
      </w:r>
      <w:proofErr w:type="spellStart"/>
      <w:r>
        <w:t>KOHTAMÄKI</w:t>
      </w:r>
      <w:proofErr w:type="spellEnd"/>
      <w:r>
        <w:t>, 2017, p. 91)</w:t>
      </w:r>
    </w:p>
    <w:p w14:paraId="573E773C" w14:textId="77777777" w:rsidR="00C309C1" w:rsidRDefault="006D06B4">
      <w:pPr>
        <w:numPr>
          <w:ilvl w:val="0"/>
          <w:numId w:val="3"/>
        </w:numPr>
        <w:spacing w:after="0"/>
        <w:contextualSpacing/>
        <w:jc w:val="both"/>
      </w:pPr>
      <w:r>
        <w:t xml:space="preserve">As </w:t>
      </w:r>
      <w:proofErr w:type="spellStart"/>
      <w:r>
        <w:t>leituras</w:t>
      </w:r>
      <w:proofErr w:type="spellEnd"/>
      <w:r>
        <w:t xml:space="preserve"> </w:t>
      </w:r>
      <w:proofErr w:type="spellStart"/>
      <w:r>
        <w:t>utilizando</w:t>
      </w:r>
      <w:proofErr w:type="spellEnd"/>
      <w:r>
        <w:t xml:space="preserve"> </w:t>
      </w:r>
      <w:proofErr w:type="spellStart"/>
      <w:proofErr w:type="gramStart"/>
      <w:r>
        <w:t>este</w:t>
      </w:r>
      <w:proofErr w:type="spellEnd"/>
      <w:proofErr w:type="gramEnd"/>
      <w:r>
        <w:t xml:space="preserve"> </w:t>
      </w:r>
      <w:proofErr w:type="spellStart"/>
      <w:r>
        <w:t>método</w:t>
      </w:r>
      <w:proofErr w:type="spellEnd"/>
      <w:r>
        <w:t xml:space="preserve"> de </w:t>
      </w:r>
      <w:proofErr w:type="spellStart"/>
      <w:r>
        <w:t>análise</w:t>
      </w:r>
      <w:proofErr w:type="spellEnd"/>
      <w:r>
        <w:t xml:space="preserve"> </w:t>
      </w:r>
      <w:proofErr w:type="spellStart"/>
      <w:r>
        <w:t>seguiram</w:t>
      </w:r>
      <w:proofErr w:type="spellEnd"/>
      <w:r>
        <w:t xml:space="preserve"> 4 </w:t>
      </w:r>
      <w:proofErr w:type="spellStart"/>
      <w:r>
        <w:t>padrões</w:t>
      </w:r>
      <w:proofErr w:type="spellEnd"/>
      <w:r>
        <w:t xml:space="preserve">: “Thematic reading accounts for the different subject topics in the texts. Narrative reading concentrates on </w:t>
      </w:r>
      <w:r w:rsidRPr="00D54E8D">
        <w:rPr>
          <w:highlight w:val="yellow"/>
        </w:rPr>
        <w:t>the plot, tensions, story world, characters and voices</w:t>
      </w:r>
      <w:r>
        <w:t>. Rhetorical reading identifies the discursive strategies and rhetorical devices of the researchers. Paradigmatic reading creates an understanding of the wider and underlying rules and conventions of scientific texts.” (</w:t>
      </w:r>
      <w:proofErr w:type="spellStart"/>
      <w:r>
        <w:t>LUOTO</w:t>
      </w:r>
      <w:proofErr w:type="spellEnd"/>
      <w:r>
        <w:t xml:space="preserve">; </w:t>
      </w:r>
      <w:proofErr w:type="spellStart"/>
      <w:r>
        <w:t>BRAX</w:t>
      </w:r>
      <w:proofErr w:type="spellEnd"/>
      <w:r>
        <w:t xml:space="preserve">; </w:t>
      </w:r>
      <w:proofErr w:type="spellStart"/>
      <w:r>
        <w:t>KOHTAMÄKI</w:t>
      </w:r>
      <w:proofErr w:type="spellEnd"/>
      <w:r>
        <w:t>, 2017, p. 91)</w:t>
      </w:r>
    </w:p>
    <w:p w14:paraId="12711855" w14:textId="77777777" w:rsidR="00C309C1" w:rsidRDefault="00C309C1">
      <w:pPr>
        <w:ind w:left="720" w:hanging="360"/>
        <w:jc w:val="both"/>
      </w:pPr>
    </w:p>
    <w:p w14:paraId="17BF3F10" w14:textId="77777777" w:rsidR="00C309C1" w:rsidRPr="00B244C1" w:rsidRDefault="006D06B4">
      <w:pPr>
        <w:numPr>
          <w:ilvl w:val="1"/>
          <w:numId w:val="2"/>
        </w:numPr>
        <w:ind w:left="788" w:hanging="431"/>
        <w:contextualSpacing/>
        <w:jc w:val="both"/>
        <w:rPr>
          <w:lang w:val="pt-BR"/>
        </w:rPr>
      </w:pPr>
      <w:r w:rsidRPr="00B244C1">
        <w:rPr>
          <w:lang w:val="pt-BR"/>
        </w:rPr>
        <w:t>Metodologia para definição de pesquisas futuras</w:t>
      </w:r>
    </w:p>
    <w:p w14:paraId="1EE2F58C" w14:textId="77777777" w:rsidR="00C309C1" w:rsidRPr="00B244C1" w:rsidRDefault="006D06B4">
      <w:pPr>
        <w:numPr>
          <w:ilvl w:val="0"/>
          <w:numId w:val="3"/>
        </w:numPr>
        <w:contextualSpacing/>
        <w:jc w:val="both"/>
        <w:rPr>
          <w:lang w:val="pt-BR"/>
        </w:rPr>
      </w:pPr>
      <w:r w:rsidRPr="00B244C1">
        <w:rPr>
          <w:lang w:val="pt-BR"/>
        </w:rPr>
        <w:t>Não cita metodologia para definição de pesquisas futuras.</w:t>
      </w:r>
    </w:p>
    <w:p w14:paraId="03F2C033" w14:textId="77777777" w:rsidR="00C309C1" w:rsidRPr="00B244C1" w:rsidRDefault="00C309C1">
      <w:pPr>
        <w:spacing w:after="0"/>
        <w:ind w:left="788" w:hanging="720"/>
        <w:jc w:val="both"/>
        <w:rPr>
          <w:lang w:val="pt-BR"/>
        </w:rPr>
      </w:pPr>
    </w:p>
    <w:p w14:paraId="12C40AD2" w14:textId="77777777" w:rsidR="00C309C1" w:rsidRPr="00B244C1" w:rsidRDefault="00C309C1">
      <w:pPr>
        <w:spacing w:after="0"/>
        <w:ind w:left="788" w:hanging="720"/>
        <w:jc w:val="both"/>
        <w:rPr>
          <w:lang w:val="pt-BR"/>
        </w:rPr>
      </w:pPr>
    </w:p>
    <w:p w14:paraId="05DFC6CD" w14:textId="77777777" w:rsidR="00C309C1" w:rsidRDefault="006D06B4">
      <w:pPr>
        <w:numPr>
          <w:ilvl w:val="0"/>
          <w:numId w:val="2"/>
        </w:numPr>
        <w:spacing w:after="0"/>
        <w:contextualSpacing/>
        <w:jc w:val="both"/>
      </w:pPr>
      <w:proofErr w:type="spellStart"/>
      <w:r>
        <w:t>Resultados</w:t>
      </w:r>
      <w:proofErr w:type="spellEnd"/>
    </w:p>
    <w:p w14:paraId="74DA55E6" w14:textId="77777777" w:rsidR="00C309C1" w:rsidRPr="00B244C1" w:rsidRDefault="006D06B4">
      <w:pPr>
        <w:numPr>
          <w:ilvl w:val="1"/>
          <w:numId w:val="2"/>
        </w:numPr>
        <w:contextualSpacing/>
        <w:jc w:val="both"/>
        <w:rPr>
          <w:lang w:val="pt-BR"/>
        </w:rPr>
      </w:pPr>
      <w:r w:rsidRPr="00B244C1">
        <w:rPr>
          <w:lang w:val="pt-BR"/>
        </w:rPr>
        <w:t>Quantidades resultantes antes e após cada filtro</w:t>
      </w:r>
    </w:p>
    <w:p w14:paraId="771E57EE" w14:textId="77777777" w:rsidR="00C309C1" w:rsidRDefault="006D06B4">
      <w:pPr>
        <w:numPr>
          <w:ilvl w:val="0"/>
          <w:numId w:val="3"/>
        </w:numPr>
        <w:spacing w:after="0"/>
        <w:contextualSpacing/>
        <w:jc w:val="both"/>
      </w:pPr>
      <w:r>
        <w:t xml:space="preserve">1ª </w:t>
      </w:r>
      <w:proofErr w:type="spellStart"/>
      <w:r>
        <w:t>busca</w:t>
      </w:r>
      <w:proofErr w:type="spellEnd"/>
      <w:r>
        <w:t xml:space="preserve">: +900 </w:t>
      </w:r>
      <w:proofErr w:type="spellStart"/>
      <w:r>
        <w:t>resultados</w:t>
      </w:r>
      <w:proofErr w:type="spellEnd"/>
    </w:p>
    <w:p w14:paraId="62203D92" w14:textId="77777777" w:rsidR="00C309C1" w:rsidRPr="00B244C1" w:rsidRDefault="006D06B4">
      <w:pPr>
        <w:numPr>
          <w:ilvl w:val="0"/>
          <w:numId w:val="3"/>
        </w:numPr>
        <w:spacing w:after="0"/>
        <w:contextualSpacing/>
        <w:jc w:val="both"/>
        <w:rPr>
          <w:lang w:val="pt-BR"/>
        </w:rPr>
      </w:pPr>
      <w:r w:rsidRPr="00B244C1">
        <w:rPr>
          <w:lang w:val="pt-BR"/>
        </w:rPr>
        <w:lastRenderedPageBreak/>
        <w:t>Após filtro: 37 artigos de top-</w:t>
      </w:r>
      <w:proofErr w:type="spellStart"/>
      <w:r w:rsidRPr="00B244C1">
        <w:rPr>
          <w:lang w:val="pt-BR"/>
        </w:rPr>
        <w:t>tier</w:t>
      </w:r>
      <w:proofErr w:type="spellEnd"/>
      <w:r w:rsidRPr="00B244C1">
        <w:rPr>
          <w:lang w:val="pt-BR"/>
        </w:rPr>
        <w:t xml:space="preserve"> </w:t>
      </w:r>
      <w:proofErr w:type="spellStart"/>
      <w:r w:rsidRPr="00B244C1">
        <w:rPr>
          <w:lang w:val="pt-BR"/>
        </w:rPr>
        <w:t>journals</w:t>
      </w:r>
      <w:proofErr w:type="spellEnd"/>
    </w:p>
    <w:p w14:paraId="09E6EA7A" w14:textId="77777777" w:rsidR="00C309C1" w:rsidRDefault="006D06B4">
      <w:pPr>
        <w:numPr>
          <w:ilvl w:val="0"/>
          <w:numId w:val="3"/>
        </w:numPr>
        <w:spacing w:after="0"/>
        <w:contextualSpacing/>
        <w:jc w:val="both"/>
      </w:pPr>
      <w:proofErr w:type="spellStart"/>
      <w:r>
        <w:t>Após</w:t>
      </w:r>
      <w:proofErr w:type="spellEnd"/>
      <w:r>
        <w:t xml:space="preserve"> 2ª </w:t>
      </w:r>
      <w:proofErr w:type="spellStart"/>
      <w:r>
        <w:t>busca</w:t>
      </w:r>
      <w:proofErr w:type="spellEnd"/>
      <w:r>
        <w:t xml:space="preserve">: 48 </w:t>
      </w:r>
      <w:proofErr w:type="spellStart"/>
      <w:r>
        <w:t>artigos</w:t>
      </w:r>
      <w:proofErr w:type="spellEnd"/>
    </w:p>
    <w:p w14:paraId="7ABDF507" w14:textId="77777777" w:rsidR="00C309C1" w:rsidRDefault="006D06B4">
      <w:pPr>
        <w:numPr>
          <w:ilvl w:val="0"/>
          <w:numId w:val="3"/>
        </w:numPr>
        <w:spacing w:after="0"/>
        <w:contextualSpacing/>
        <w:jc w:val="both"/>
      </w:pPr>
      <w:proofErr w:type="spellStart"/>
      <w:r>
        <w:t>Após</w:t>
      </w:r>
      <w:proofErr w:type="spellEnd"/>
      <w:r>
        <w:t xml:space="preserve"> 3ª </w:t>
      </w:r>
      <w:proofErr w:type="spellStart"/>
      <w:r>
        <w:t>busca</w:t>
      </w:r>
      <w:proofErr w:type="spellEnd"/>
      <w:r>
        <w:t xml:space="preserve">: 53 </w:t>
      </w:r>
      <w:proofErr w:type="spellStart"/>
      <w:r>
        <w:t>artigos</w:t>
      </w:r>
      <w:proofErr w:type="spellEnd"/>
    </w:p>
    <w:p w14:paraId="646DFBE9" w14:textId="77777777" w:rsidR="00C309C1" w:rsidRPr="00B244C1" w:rsidRDefault="006D06B4">
      <w:pPr>
        <w:numPr>
          <w:ilvl w:val="0"/>
          <w:numId w:val="3"/>
        </w:numPr>
        <w:contextualSpacing/>
        <w:jc w:val="both"/>
        <w:rPr>
          <w:lang w:val="pt-BR"/>
        </w:rPr>
      </w:pPr>
      <w:r w:rsidRPr="00B244C1">
        <w:rPr>
          <w:lang w:val="pt-BR"/>
        </w:rPr>
        <w:t>Após 4ª e 5ª busca: 55 artigos</w:t>
      </w:r>
    </w:p>
    <w:p w14:paraId="6A6608E9" w14:textId="77777777" w:rsidR="00C309C1" w:rsidRPr="00B244C1" w:rsidRDefault="00C309C1">
      <w:pPr>
        <w:spacing w:after="0"/>
        <w:ind w:left="360" w:hanging="720"/>
        <w:jc w:val="both"/>
        <w:rPr>
          <w:lang w:val="pt-BR"/>
        </w:rPr>
      </w:pPr>
    </w:p>
    <w:p w14:paraId="6770C8BB" w14:textId="77777777" w:rsidR="00C309C1" w:rsidRPr="00B244C1" w:rsidRDefault="00C309C1">
      <w:pPr>
        <w:spacing w:after="0"/>
        <w:ind w:left="360" w:hanging="720"/>
        <w:jc w:val="both"/>
        <w:rPr>
          <w:lang w:val="pt-BR"/>
        </w:rPr>
      </w:pPr>
    </w:p>
    <w:p w14:paraId="6CD191F6" w14:textId="77777777" w:rsidR="00C309C1" w:rsidRPr="00B244C1" w:rsidRDefault="006D06B4">
      <w:pPr>
        <w:numPr>
          <w:ilvl w:val="1"/>
          <w:numId w:val="2"/>
        </w:numPr>
        <w:spacing w:after="0"/>
        <w:contextualSpacing/>
        <w:jc w:val="both"/>
        <w:rPr>
          <w:lang w:val="pt-BR"/>
        </w:rPr>
      </w:pPr>
      <w:r w:rsidRPr="00B244C1">
        <w:rPr>
          <w:lang w:val="pt-BR"/>
        </w:rPr>
        <w:t>Definições (resultantes da análise ou mesmo adotadas como premissas no início da publicação)</w:t>
      </w:r>
    </w:p>
    <w:p w14:paraId="3ED97703" w14:textId="77777777" w:rsidR="00C309C1" w:rsidRPr="00B244C1" w:rsidRDefault="00C309C1">
      <w:pPr>
        <w:ind w:left="792" w:hanging="720"/>
        <w:jc w:val="both"/>
        <w:rPr>
          <w:lang w:val="pt-BR"/>
        </w:rPr>
      </w:pPr>
    </w:p>
    <w:p w14:paraId="37B7969E" w14:textId="77777777" w:rsidR="00C309C1" w:rsidRDefault="006D06B4">
      <w:pPr>
        <w:numPr>
          <w:ilvl w:val="0"/>
          <w:numId w:val="3"/>
        </w:numPr>
        <w:contextualSpacing/>
        <w:jc w:val="both"/>
      </w:pPr>
      <w:r>
        <w:t>NADA</w:t>
      </w:r>
    </w:p>
    <w:p w14:paraId="1919EDCA" w14:textId="77777777" w:rsidR="00C309C1" w:rsidRDefault="00C309C1">
      <w:pPr>
        <w:spacing w:after="0"/>
        <w:ind w:left="792" w:hanging="720"/>
        <w:jc w:val="both"/>
      </w:pPr>
    </w:p>
    <w:p w14:paraId="12C40F50" w14:textId="77777777" w:rsidR="00C309C1" w:rsidRPr="00B244C1" w:rsidRDefault="006D06B4">
      <w:pPr>
        <w:numPr>
          <w:ilvl w:val="1"/>
          <w:numId w:val="2"/>
        </w:numPr>
        <w:contextualSpacing/>
        <w:jc w:val="both"/>
        <w:rPr>
          <w:lang w:val="pt-BR"/>
        </w:rPr>
      </w:pPr>
      <w:r w:rsidRPr="00B244C1">
        <w:rPr>
          <w:lang w:val="pt-BR"/>
        </w:rPr>
        <w:t>Evolução da pesquisa / das publicações no assunto</w:t>
      </w:r>
    </w:p>
    <w:p w14:paraId="068C3AFF" w14:textId="77777777" w:rsidR="00C309C1" w:rsidRDefault="006D06B4">
      <w:pPr>
        <w:numPr>
          <w:ilvl w:val="0"/>
          <w:numId w:val="3"/>
        </w:numPr>
        <w:spacing w:after="0"/>
        <w:contextualSpacing/>
        <w:jc w:val="both"/>
      </w:pPr>
      <w:r>
        <w:t>NADA</w:t>
      </w:r>
    </w:p>
    <w:p w14:paraId="4CBFEE53" w14:textId="77777777" w:rsidR="00C309C1" w:rsidRDefault="00C309C1">
      <w:pPr>
        <w:ind w:left="720" w:hanging="360"/>
        <w:jc w:val="both"/>
      </w:pPr>
    </w:p>
    <w:p w14:paraId="7A26CE00" w14:textId="77777777" w:rsidR="00C309C1" w:rsidRPr="00B244C1" w:rsidRDefault="006D06B4">
      <w:pPr>
        <w:numPr>
          <w:ilvl w:val="1"/>
          <w:numId w:val="2"/>
        </w:numPr>
        <w:contextualSpacing/>
        <w:jc w:val="both"/>
        <w:rPr>
          <w:lang w:val="pt-BR"/>
        </w:rPr>
      </w:pPr>
      <w:r w:rsidRPr="00B244C1">
        <w:rPr>
          <w:lang w:val="pt-BR"/>
        </w:rPr>
        <w:t>Comunidades / “tribos” / “igrejas”/ áreas de conhecimento / disciplinas identificadas</w:t>
      </w:r>
    </w:p>
    <w:p w14:paraId="3DB9CCC3" w14:textId="77777777" w:rsidR="00C309C1" w:rsidRDefault="006D06B4">
      <w:pPr>
        <w:numPr>
          <w:ilvl w:val="0"/>
          <w:numId w:val="3"/>
        </w:numPr>
        <w:spacing w:after="0"/>
        <w:contextualSpacing/>
        <w:jc w:val="both"/>
      </w:pPr>
      <w:r>
        <w:t>NADA</w:t>
      </w:r>
    </w:p>
    <w:p w14:paraId="1BF12AEF" w14:textId="77777777" w:rsidR="00C309C1" w:rsidRDefault="00C309C1">
      <w:pPr>
        <w:ind w:left="720" w:hanging="360"/>
        <w:jc w:val="both"/>
      </w:pPr>
    </w:p>
    <w:p w14:paraId="0E08E15A" w14:textId="77777777" w:rsidR="00C309C1" w:rsidRPr="00B244C1" w:rsidRDefault="006D06B4">
      <w:pPr>
        <w:numPr>
          <w:ilvl w:val="1"/>
          <w:numId w:val="2"/>
        </w:numPr>
        <w:contextualSpacing/>
        <w:jc w:val="both"/>
        <w:rPr>
          <w:lang w:val="pt-BR"/>
        </w:rPr>
      </w:pPr>
      <w:r w:rsidRPr="00B244C1">
        <w:rPr>
          <w:lang w:val="pt-BR"/>
        </w:rPr>
        <w:t>Características de cada tribo (os atributos e/ou explicações são definidos pelo próprio artigo)</w:t>
      </w:r>
    </w:p>
    <w:p w14:paraId="05B9FAF6" w14:textId="77777777" w:rsidR="00C309C1" w:rsidRDefault="006D06B4">
      <w:pPr>
        <w:numPr>
          <w:ilvl w:val="0"/>
          <w:numId w:val="3"/>
        </w:numPr>
        <w:contextualSpacing/>
        <w:jc w:val="both"/>
      </w:pPr>
      <w:r>
        <w:t>NADA</w:t>
      </w:r>
    </w:p>
    <w:p w14:paraId="4ADD6ADC" w14:textId="77777777" w:rsidR="00C309C1" w:rsidRDefault="00C309C1">
      <w:pPr>
        <w:spacing w:after="0"/>
        <w:ind w:left="1080" w:hanging="720"/>
        <w:jc w:val="both"/>
      </w:pPr>
    </w:p>
    <w:p w14:paraId="2B595C4E" w14:textId="77777777" w:rsidR="00C309C1" w:rsidRDefault="00C309C1">
      <w:pPr>
        <w:spacing w:after="0"/>
        <w:ind w:left="1080" w:hanging="720"/>
        <w:jc w:val="both"/>
      </w:pPr>
    </w:p>
    <w:p w14:paraId="1E36E2C5" w14:textId="77777777" w:rsidR="00C309C1" w:rsidRDefault="006D06B4">
      <w:pPr>
        <w:numPr>
          <w:ilvl w:val="1"/>
          <w:numId w:val="2"/>
        </w:numPr>
        <w:contextualSpacing/>
        <w:jc w:val="both"/>
      </w:pPr>
      <w:proofErr w:type="spellStart"/>
      <w:r>
        <w:t>Principais</w:t>
      </w:r>
      <w:proofErr w:type="spellEnd"/>
      <w:r>
        <w:t xml:space="preserve"> “</w:t>
      </w:r>
      <w:proofErr w:type="spellStart"/>
      <w:r>
        <w:t>achados</w:t>
      </w:r>
      <w:proofErr w:type="spellEnd"/>
      <w:r>
        <w:t>” (</w:t>
      </w:r>
      <w:r>
        <w:rPr>
          <w:i/>
        </w:rPr>
        <w:t>findings</w:t>
      </w:r>
      <w:r>
        <w:t>)</w:t>
      </w:r>
    </w:p>
    <w:p w14:paraId="5A77CD73" w14:textId="77777777" w:rsidR="006D06B4" w:rsidRDefault="006D06B4">
      <w:pPr>
        <w:numPr>
          <w:ilvl w:val="0"/>
          <w:numId w:val="3"/>
        </w:numPr>
        <w:spacing w:after="0"/>
        <w:contextualSpacing/>
        <w:jc w:val="both"/>
        <w:rPr>
          <w:lang w:val="pt-BR"/>
        </w:rPr>
      </w:pPr>
      <w:r w:rsidRPr="00B244C1">
        <w:rPr>
          <w:lang w:val="pt-BR"/>
        </w:rPr>
        <w:t xml:space="preserve">A estruturação da análise narrativa ofereceu os seguintes resultados </w:t>
      </w:r>
    </w:p>
    <w:p w14:paraId="1E10ED87" w14:textId="7082E2FA" w:rsidR="00C309C1" w:rsidRDefault="006D06B4">
      <w:pPr>
        <w:spacing w:after="0"/>
        <w:ind w:left="-567" w:hanging="283"/>
      </w:pPr>
      <w:r>
        <w:rPr>
          <w:noProof/>
          <w:lang w:val="pt-BR"/>
        </w:rPr>
        <w:drawing>
          <wp:inline distT="0" distB="0" distL="0" distR="0" wp14:anchorId="1B5A18FD" wp14:editId="6A7D6BB6">
            <wp:extent cx="6654708" cy="226955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654708" cy="2269557"/>
                    </a:xfrm>
                    <a:prstGeom prst="rect">
                      <a:avLst/>
                    </a:prstGeom>
                    <a:ln/>
                  </pic:spPr>
                </pic:pic>
              </a:graphicData>
            </a:graphic>
          </wp:inline>
        </w:drawing>
      </w:r>
    </w:p>
    <w:p w14:paraId="104E3D7C" w14:textId="77777777" w:rsidR="006D06B4" w:rsidRPr="00B244C1" w:rsidRDefault="006D06B4" w:rsidP="006D06B4">
      <w:pPr>
        <w:spacing w:after="0"/>
        <w:ind w:left="720"/>
        <w:contextualSpacing/>
        <w:jc w:val="both"/>
        <w:rPr>
          <w:lang w:val="pt-BR"/>
        </w:rPr>
      </w:pPr>
      <w:r w:rsidRPr="00B244C1">
        <w:rPr>
          <w:lang w:val="pt-BR"/>
        </w:rPr>
        <w:t>(</w:t>
      </w:r>
      <w:proofErr w:type="spellStart"/>
      <w:r w:rsidRPr="00B244C1">
        <w:rPr>
          <w:lang w:val="pt-BR"/>
        </w:rPr>
        <w:t>LUOTO</w:t>
      </w:r>
      <w:proofErr w:type="spellEnd"/>
      <w:r w:rsidRPr="00B244C1">
        <w:rPr>
          <w:lang w:val="pt-BR"/>
        </w:rPr>
        <w:t xml:space="preserve">; </w:t>
      </w:r>
      <w:proofErr w:type="spellStart"/>
      <w:r w:rsidRPr="00B244C1">
        <w:rPr>
          <w:lang w:val="pt-BR"/>
        </w:rPr>
        <w:t>BRAX</w:t>
      </w:r>
      <w:proofErr w:type="spellEnd"/>
      <w:r w:rsidRPr="00B244C1">
        <w:rPr>
          <w:lang w:val="pt-BR"/>
        </w:rPr>
        <w:t xml:space="preserve">; </w:t>
      </w:r>
      <w:proofErr w:type="spellStart"/>
      <w:r w:rsidRPr="00B244C1">
        <w:rPr>
          <w:lang w:val="pt-BR"/>
        </w:rPr>
        <w:t>KOHTAMÄKI</w:t>
      </w:r>
      <w:proofErr w:type="spellEnd"/>
      <w:r w:rsidRPr="00B244C1">
        <w:rPr>
          <w:lang w:val="pt-BR"/>
        </w:rPr>
        <w:t>, 2017, p. 95)</w:t>
      </w:r>
    </w:p>
    <w:p w14:paraId="684A954B" w14:textId="77777777" w:rsidR="006D06B4" w:rsidRDefault="006D06B4">
      <w:pPr>
        <w:spacing w:after="0"/>
        <w:ind w:left="-567" w:hanging="283"/>
      </w:pPr>
    </w:p>
    <w:p w14:paraId="5911FB26" w14:textId="77777777" w:rsidR="006D06B4" w:rsidRDefault="006D06B4">
      <w:pPr>
        <w:spacing w:after="0"/>
        <w:ind w:left="-567" w:hanging="283"/>
      </w:pPr>
    </w:p>
    <w:p w14:paraId="0A750DF7" w14:textId="77777777" w:rsidR="00C309C1" w:rsidRPr="00B244C1" w:rsidRDefault="006D06B4">
      <w:pPr>
        <w:numPr>
          <w:ilvl w:val="0"/>
          <w:numId w:val="3"/>
        </w:numPr>
        <w:spacing w:after="0"/>
        <w:contextualSpacing/>
        <w:jc w:val="both"/>
        <w:rPr>
          <w:lang w:val="pt-BR"/>
        </w:rPr>
      </w:pPr>
      <w:r w:rsidRPr="00B244C1">
        <w:rPr>
          <w:lang w:val="pt-BR"/>
        </w:rPr>
        <w:t xml:space="preserve">A tabela gera os seguintes </w:t>
      </w:r>
      <w:proofErr w:type="spellStart"/>
      <w:r w:rsidRPr="00B244C1">
        <w:rPr>
          <w:lang w:val="pt-BR"/>
        </w:rPr>
        <w:t>findings</w:t>
      </w:r>
      <w:proofErr w:type="spellEnd"/>
      <w:r w:rsidRPr="00B244C1">
        <w:rPr>
          <w:lang w:val="pt-BR"/>
        </w:rPr>
        <w:t>:</w:t>
      </w:r>
    </w:p>
    <w:p w14:paraId="47A57FDE" w14:textId="77777777" w:rsidR="00C309C1" w:rsidRDefault="006D06B4">
      <w:pPr>
        <w:numPr>
          <w:ilvl w:val="1"/>
          <w:numId w:val="3"/>
        </w:numPr>
        <w:spacing w:after="0"/>
        <w:contextualSpacing/>
        <w:jc w:val="both"/>
      </w:pPr>
      <w:r>
        <w:t>“</w:t>
      </w:r>
      <w:r>
        <w:rPr>
          <w:i/>
        </w:rPr>
        <w:t>Western manufacturing companies need to change from being product-based businesses towards offering bundled, integrated solutions of products and services. This need derives from the entry of low-cost rivals into manufacturing markets, which causes disequilibrium in the current state of being. In this situation, the Western manufacturer must eliminate this outdated product-</w:t>
      </w:r>
      <w:r>
        <w:rPr>
          <w:i/>
        </w:rPr>
        <w:lastRenderedPageBreak/>
        <w:t>based business and identify a more attractive service- based business verified by various authorities (customers, advanced industrial companies, academics). However, for the manufacturer, this change is not simple but difficult and challenging. Still, with the proper management, the manufacturer may overcome these problems and achieve the successful delivery of integrated solutions. Through this operation, Western manufacturers will achieve a new equilibrium. However, the new equilibrium will not last long, particularly if the company does not constantly nurture the solution business logic.</w:t>
      </w:r>
      <w:r>
        <w:t xml:space="preserve"> Thus, we conclude that paradigmatic patterns are identified in the multidisciplinary stream of servitization literature in the ways authors build the storylines of their articles and utilize rhetorical devices.” (</w:t>
      </w:r>
      <w:proofErr w:type="spellStart"/>
      <w:r>
        <w:t>LUOTO</w:t>
      </w:r>
      <w:proofErr w:type="spellEnd"/>
      <w:r>
        <w:t xml:space="preserve">; </w:t>
      </w:r>
      <w:proofErr w:type="spellStart"/>
      <w:r>
        <w:t>BRAX</w:t>
      </w:r>
      <w:proofErr w:type="spellEnd"/>
      <w:r>
        <w:t xml:space="preserve">; </w:t>
      </w:r>
      <w:proofErr w:type="spellStart"/>
      <w:r>
        <w:t>KOHTAMÄKI</w:t>
      </w:r>
      <w:proofErr w:type="spellEnd"/>
      <w:r>
        <w:t>, 2017, p. 96)</w:t>
      </w:r>
    </w:p>
    <w:p w14:paraId="332737E6" w14:textId="77777777" w:rsidR="00C309C1" w:rsidRDefault="00C309C1">
      <w:pPr>
        <w:spacing w:after="0"/>
        <w:ind w:left="720" w:hanging="360"/>
        <w:jc w:val="both"/>
      </w:pPr>
    </w:p>
    <w:p w14:paraId="02983AA4" w14:textId="77777777" w:rsidR="00C309C1" w:rsidRDefault="006D06B4">
      <w:pPr>
        <w:numPr>
          <w:ilvl w:val="0"/>
          <w:numId w:val="3"/>
        </w:numPr>
        <w:spacing w:after="0"/>
        <w:contextualSpacing/>
        <w:jc w:val="both"/>
      </w:pPr>
      <w:r>
        <w:t xml:space="preserve">Findings </w:t>
      </w:r>
      <w:proofErr w:type="spellStart"/>
      <w:r>
        <w:t>após</w:t>
      </w:r>
      <w:proofErr w:type="spellEnd"/>
      <w:r>
        <w:t xml:space="preserve"> </w:t>
      </w:r>
      <w:proofErr w:type="spellStart"/>
      <w:r>
        <w:t>análise</w:t>
      </w:r>
      <w:proofErr w:type="spellEnd"/>
      <w:r>
        <w:t xml:space="preserve"> </w:t>
      </w:r>
      <w:proofErr w:type="spellStart"/>
      <w:r>
        <w:t>detalhada</w:t>
      </w:r>
      <w:proofErr w:type="spellEnd"/>
      <w:r>
        <w:t>:</w:t>
      </w:r>
    </w:p>
    <w:p w14:paraId="250E4F04" w14:textId="0BF15233" w:rsidR="00C309C1" w:rsidRDefault="006D06B4" w:rsidP="006D06B4">
      <w:pPr>
        <w:numPr>
          <w:ilvl w:val="1"/>
          <w:numId w:val="3"/>
        </w:numPr>
        <w:spacing w:after="0"/>
        <w:contextualSpacing/>
        <w:jc w:val="both"/>
      </w:pPr>
      <w:r>
        <w:t>“(</w:t>
      </w:r>
      <w:proofErr w:type="spellStart"/>
      <w:r>
        <w:t>i</w:t>
      </w:r>
      <w:proofErr w:type="spellEnd"/>
      <w:r>
        <w:t>) this narrative (</w:t>
      </w:r>
      <w:r w:rsidRPr="006D06B4">
        <w:t>a common set of narrative set- ting elements, players and discursive strategies to convince their target audience of the benefits of servitization</w:t>
      </w:r>
      <w:r>
        <w:t>) has become institutionalized in this research field” (</w:t>
      </w:r>
      <w:proofErr w:type="spellStart"/>
      <w:r>
        <w:t>LUOTO</w:t>
      </w:r>
      <w:proofErr w:type="spellEnd"/>
      <w:r>
        <w:t xml:space="preserve">; </w:t>
      </w:r>
      <w:proofErr w:type="spellStart"/>
      <w:r>
        <w:t>BRAX</w:t>
      </w:r>
      <w:proofErr w:type="spellEnd"/>
      <w:r>
        <w:t xml:space="preserve">; </w:t>
      </w:r>
      <w:proofErr w:type="spellStart"/>
      <w:r>
        <w:t>KOHTAMÄKI</w:t>
      </w:r>
      <w:proofErr w:type="spellEnd"/>
      <w:r>
        <w:t>, 2017, p. 96)</w:t>
      </w:r>
    </w:p>
    <w:p w14:paraId="30FA1117" w14:textId="77777777" w:rsidR="00C309C1" w:rsidRDefault="006D06B4">
      <w:pPr>
        <w:numPr>
          <w:ilvl w:val="1"/>
          <w:numId w:val="3"/>
        </w:numPr>
        <w:spacing w:after="0"/>
        <w:contextualSpacing/>
        <w:jc w:val="both"/>
      </w:pPr>
      <w:r>
        <w:t xml:space="preserve">“(ii) </w:t>
      </w:r>
      <w:proofErr w:type="gramStart"/>
      <w:r>
        <w:t>clearly</w:t>
      </w:r>
      <w:proofErr w:type="gramEnd"/>
      <w:r>
        <w:t>, servitization researchers more or less implicitly address their texts to an audience of Western readers and write from a Western manufacturing point of view.” (</w:t>
      </w:r>
      <w:proofErr w:type="spellStart"/>
      <w:r>
        <w:t>LUOTO</w:t>
      </w:r>
      <w:proofErr w:type="spellEnd"/>
      <w:r>
        <w:t xml:space="preserve">; </w:t>
      </w:r>
      <w:proofErr w:type="spellStart"/>
      <w:r>
        <w:t>BRAX</w:t>
      </w:r>
      <w:proofErr w:type="spellEnd"/>
      <w:r>
        <w:t xml:space="preserve">; </w:t>
      </w:r>
      <w:proofErr w:type="spellStart"/>
      <w:r>
        <w:t>KOHTAMÄKI</w:t>
      </w:r>
      <w:proofErr w:type="spellEnd"/>
      <w:r>
        <w:t>, 2017, p. 96)</w:t>
      </w:r>
    </w:p>
    <w:p w14:paraId="046E7886" w14:textId="77777777" w:rsidR="00C309C1" w:rsidRDefault="006D06B4">
      <w:pPr>
        <w:numPr>
          <w:ilvl w:val="1"/>
          <w:numId w:val="3"/>
        </w:numPr>
        <w:spacing w:after="0"/>
        <w:contextualSpacing/>
        <w:jc w:val="both"/>
      </w:pPr>
      <w:r>
        <w:t>“(</w:t>
      </w:r>
      <w:proofErr w:type="gramStart"/>
      <w:r>
        <w:t>iii</w:t>
      </w:r>
      <w:proofErr w:type="gramEnd"/>
      <w:r>
        <w:t>) servitization research is based on a realist ontology: the ‘secrets of servitization’ are treated as separate entities or ‘truths out there’, yet to be revealed by researchers.” (</w:t>
      </w:r>
      <w:proofErr w:type="spellStart"/>
      <w:r>
        <w:t>LUOTO</w:t>
      </w:r>
      <w:proofErr w:type="spellEnd"/>
      <w:r>
        <w:t xml:space="preserve">; </w:t>
      </w:r>
      <w:proofErr w:type="spellStart"/>
      <w:r>
        <w:t>BRAX</w:t>
      </w:r>
      <w:proofErr w:type="spellEnd"/>
      <w:r>
        <w:t xml:space="preserve">; </w:t>
      </w:r>
      <w:proofErr w:type="spellStart"/>
      <w:r>
        <w:t>KOHTAMÄKI</w:t>
      </w:r>
      <w:proofErr w:type="spellEnd"/>
      <w:r>
        <w:t>, 2017, p. 96)</w:t>
      </w:r>
    </w:p>
    <w:p w14:paraId="1D126601" w14:textId="77777777" w:rsidR="00C309C1" w:rsidRDefault="006D06B4">
      <w:pPr>
        <w:numPr>
          <w:ilvl w:val="1"/>
          <w:numId w:val="3"/>
        </w:numPr>
        <w:spacing w:after="0"/>
        <w:contextualSpacing/>
        <w:jc w:val="both"/>
      </w:pPr>
      <w:r>
        <w:t xml:space="preserve">“(iv) </w:t>
      </w:r>
      <w:proofErr w:type="gramStart"/>
      <w:r>
        <w:t>servitization</w:t>
      </w:r>
      <w:proofErr w:type="gramEnd"/>
      <w:r>
        <w:t xml:space="preserve"> research is connected to a positivist epistemology in which servitization is seen to consist of universal laws or models that refer to change as a linear and planned process.” (</w:t>
      </w:r>
      <w:proofErr w:type="spellStart"/>
      <w:r>
        <w:t>LUOTO</w:t>
      </w:r>
      <w:proofErr w:type="spellEnd"/>
      <w:r>
        <w:t xml:space="preserve">; </w:t>
      </w:r>
      <w:proofErr w:type="spellStart"/>
      <w:r>
        <w:t>BRAX</w:t>
      </w:r>
      <w:proofErr w:type="spellEnd"/>
      <w:r>
        <w:t xml:space="preserve">; </w:t>
      </w:r>
      <w:proofErr w:type="spellStart"/>
      <w:r>
        <w:t>KOHTAMÄKI</w:t>
      </w:r>
      <w:proofErr w:type="spellEnd"/>
      <w:r>
        <w:t>, 2017, p. 96)</w:t>
      </w:r>
    </w:p>
    <w:p w14:paraId="65DFE61D" w14:textId="77777777" w:rsidR="00C309C1" w:rsidRDefault="006D06B4">
      <w:pPr>
        <w:numPr>
          <w:ilvl w:val="1"/>
          <w:numId w:val="3"/>
        </w:numPr>
        <w:spacing w:after="0"/>
        <w:contextualSpacing/>
        <w:jc w:val="both"/>
      </w:pPr>
      <w:r>
        <w:t xml:space="preserve">“(v) </w:t>
      </w:r>
      <w:proofErr w:type="gramStart"/>
      <w:r>
        <w:t>authors</w:t>
      </w:r>
      <w:proofErr w:type="gramEnd"/>
      <w:r>
        <w:t xml:space="preserve"> focus on managers as the focal actors (protagonists) contributing to the regeneration of the manufacturing firm. If and when servitization is about manufacturers developing universal capabilities to offer integrated solutions, then the central action role is the one of managers.” (</w:t>
      </w:r>
      <w:proofErr w:type="spellStart"/>
      <w:r>
        <w:t>LUOTO</w:t>
      </w:r>
      <w:proofErr w:type="spellEnd"/>
      <w:r>
        <w:t xml:space="preserve">; </w:t>
      </w:r>
      <w:proofErr w:type="spellStart"/>
      <w:r>
        <w:t>BRAX</w:t>
      </w:r>
      <w:proofErr w:type="spellEnd"/>
      <w:r>
        <w:t xml:space="preserve">; </w:t>
      </w:r>
      <w:proofErr w:type="spellStart"/>
      <w:r>
        <w:t>KOHTAMÄKI</w:t>
      </w:r>
      <w:proofErr w:type="spellEnd"/>
      <w:r>
        <w:t>, 2017, p. 97)</w:t>
      </w:r>
    </w:p>
    <w:p w14:paraId="598BD7C0" w14:textId="77777777" w:rsidR="00C309C1" w:rsidRDefault="00C309C1">
      <w:pPr>
        <w:ind w:left="720" w:hanging="360"/>
        <w:jc w:val="both"/>
      </w:pPr>
    </w:p>
    <w:p w14:paraId="64E0CC32" w14:textId="77777777" w:rsidR="00C309C1" w:rsidRPr="00B244C1" w:rsidRDefault="006D06B4">
      <w:pPr>
        <w:numPr>
          <w:ilvl w:val="1"/>
          <w:numId w:val="2"/>
        </w:numPr>
        <w:contextualSpacing/>
        <w:jc w:val="both"/>
        <w:rPr>
          <w:lang w:val="pt-BR"/>
        </w:rPr>
      </w:pPr>
      <w:r w:rsidRPr="00B244C1">
        <w:rPr>
          <w:lang w:val="pt-BR"/>
        </w:rPr>
        <w:t>Outros tópicos que não foram tratados aqui (sugestão para nova meta-informação ou resultados significativos)</w:t>
      </w:r>
    </w:p>
    <w:p w14:paraId="1F068623" w14:textId="77777777" w:rsidR="00C309C1" w:rsidRDefault="006D06B4">
      <w:pPr>
        <w:numPr>
          <w:ilvl w:val="0"/>
          <w:numId w:val="3"/>
        </w:numPr>
        <w:spacing w:after="0"/>
        <w:contextualSpacing/>
        <w:jc w:val="both"/>
      </w:pPr>
      <w:r>
        <w:t>NADA</w:t>
      </w:r>
    </w:p>
    <w:p w14:paraId="5854BCBD" w14:textId="77777777" w:rsidR="00C309C1" w:rsidRDefault="00C309C1">
      <w:pPr>
        <w:ind w:left="720" w:hanging="360"/>
        <w:jc w:val="both"/>
      </w:pPr>
    </w:p>
    <w:p w14:paraId="45D97833" w14:textId="77777777" w:rsidR="00C309C1" w:rsidRPr="00B244C1" w:rsidRDefault="006D06B4">
      <w:pPr>
        <w:numPr>
          <w:ilvl w:val="1"/>
          <w:numId w:val="2"/>
        </w:numPr>
        <w:contextualSpacing/>
        <w:jc w:val="both"/>
        <w:rPr>
          <w:lang w:val="pt-BR"/>
        </w:rPr>
      </w:pPr>
      <w:r w:rsidRPr="00B244C1">
        <w:rPr>
          <w:lang w:val="pt-BR"/>
        </w:rPr>
        <w:t>Proposições de pesquisas futuras (geral)</w:t>
      </w:r>
    </w:p>
    <w:p w14:paraId="42E518B0" w14:textId="77777777" w:rsidR="00C309C1" w:rsidRDefault="006D06B4">
      <w:pPr>
        <w:numPr>
          <w:ilvl w:val="0"/>
          <w:numId w:val="3"/>
        </w:numPr>
        <w:spacing w:after="0"/>
        <w:contextualSpacing/>
        <w:jc w:val="both"/>
      </w:pPr>
      <w:proofErr w:type="spellStart"/>
      <w:r>
        <w:t>Em</w:t>
      </w:r>
      <w:proofErr w:type="spellEnd"/>
      <w:r>
        <w:t xml:space="preserve"> </w:t>
      </w:r>
      <w:proofErr w:type="spellStart"/>
      <w:r>
        <w:t>relação</w:t>
      </w:r>
      <w:proofErr w:type="spellEnd"/>
      <w:r>
        <w:t xml:space="preserve"> à </w:t>
      </w:r>
      <w:proofErr w:type="spellStart"/>
      <w:r>
        <w:t>metodologia</w:t>
      </w:r>
      <w:proofErr w:type="spellEnd"/>
      <w:r>
        <w:t xml:space="preserve"> </w:t>
      </w:r>
      <w:proofErr w:type="spellStart"/>
      <w:r>
        <w:t>empregada</w:t>
      </w:r>
      <w:proofErr w:type="spellEnd"/>
      <w:r>
        <w:t>: “Therefore, we conclude that the model-narrative is a promising approach for conducting meta-theoretical research in and beyond industrial marketing and management. Because we identified such a strong and institutionalized meta-narrative in servitization research, we argue that other research streams will benefit from similar critical research. Thus, we invite researchers to shape and implement this approach and encourage them to extend the use of the model-narrative approach beyond servitization research in different research streams connected with industrial marketing and management.” (</w:t>
      </w:r>
      <w:proofErr w:type="spellStart"/>
      <w:r>
        <w:t>LUOTO</w:t>
      </w:r>
      <w:proofErr w:type="spellEnd"/>
      <w:r>
        <w:t xml:space="preserve">; </w:t>
      </w:r>
      <w:proofErr w:type="spellStart"/>
      <w:r>
        <w:t>BRAX</w:t>
      </w:r>
      <w:proofErr w:type="spellEnd"/>
      <w:r>
        <w:t xml:space="preserve">; </w:t>
      </w:r>
      <w:proofErr w:type="spellStart"/>
      <w:r>
        <w:t>KOHTAMÄKI</w:t>
      </w:r>
      <w:proofErr w:type="spellEnd"/>
      <w:r>
        <w:t>, 2017, p. 97)</w:t>
      </w:r>
    </w:p>
    <w:p w14:paraId="69F101CF" w14:textId="21DE672C" w:rsidR="00C309C1" w:rsidRDefault="006D06B4">
      <w:pPr>
        <w:numPr>
          <w:ilvl w:val="0"/>
          <w:numId w:val="3"/>
        </w:numPr>
        <w:spacing w:after="0"/>
        <w:contextualSpacing/>
        <w:jc w:val="both"/>
      </w:pPr>
      <w:r>
        <w:lastRenderedPageBreak/>
        <w:t>“Is the servitization phenomenon characteristic to OEM (original equipment manufacturers) companies of Western origin, or does it concern a wider set of organizations? Thus, answering that question would involve researching “idiosyncrasies around manufacturing in developing countries” (</w:t>
      </w:r>
      <w:proofErr w:type="spellStart"/>
      <w:r>
        <w:t>Gebauer</w:t>
      </w:r>
      <w:proofErr w:type="spellEnd"/>
      <w:r>
        <w:t xml:space="preserve"> et al., 2012, p. 127) and complementing it with comparative research that makes servitization in ‘developing countries’ visible. Such research could validate, diversify and enrich existing knowledge.” (</w:t>
      </w:r>
      <w:proofErr w:type="spellStart"/>
      <w:r>
        <w:t>LUOTO</w:t>
      </w:r>
      <w:proofErr w:type="spellEnd"/>
      <w:r>
        <w:t xml:space="preserve">; </w:t>
      </w:r>
      <w:proofErr w:type="spellStart"/>
      <w:r>
        <w:t>BRAX</w:t>
      </w:r>
      <w:proofErr w:type="spellEnd"/>
      <w:r>
        <w:t xml:space="preserve">; </w:t>
      </w:r>
      <w:proofErr w:type="spellStart"/>
      <w:r>
        <w:t>KOHTAMÄKI</w:t>
      </w:r>
      <w:proofErr w:type="spellEnd"/>
      <w:r>
        <w:t>, 2017, p. 97)</w:t>
      </w:r>
    </w:p>
    <w:p w14:paraId="5DDF554A" w14:textId="77777777" w:rsidR="00C309C1" w:rsidRDefault="006D06B4">
      <w:pPr>
        <w:numPr>
          <w:ilvl w:val="0"/>
          <w:numId w:val="3"/>
        </w:numPr>
        <w:spacing w:after="0"/>
        <w:contextualSpacing/>
        <w:jc w:val="both"/>
      </w:pPr>
      <w:r>
        <w:t xml:space="preserve">“Existing research represents servitization as a solution for companies. Future research could adopt a critical stance and investigate whether companies adopt a servitization agenda when under threat, or to what extent this experience of competition is down to the rhetorical strategy of polarization. Is servitization associated with market maturity and commoditization or are there other reasons for it? Has servitization been a successful strategy for all the companies that have pursued it? Supposing the manufacturing industry is not one category, but includes a variety of different organizations, we might then </w:t>
      </w:r>
      <w:proofErr w:type="gramStart"/>
      <w:r>
        <w:t>ask:</w:t>
      </w:r>
      <w:proofErr w:type="gramEnd"/>
      <w:r>
        <w:t xml:space="preserve"> what kind of manufacturing companies might benefit from this type of strategy? To produce convincing answers, a critical realist would demand research designs that objectively assess the ‘problem state’ faced prior to servitization, and apply longitudinal or follow-up designs to investigate the impact of the service dominant approach. Because many of these studies are based on selected successful cases, researches should investigate larger populations of companies to be able to identify possible counter-evidence and alternative explanations.” (</w:t>
      </w:r>
      <w:proofErr w:type="spellStart"/>
      <w:r>
        <w:t>LUOTO</w:t>
      </w:r>
      <w:proofErr w:type="spellEnd"/>
      <w:r>
        <w:t xml:space="preserve">; </w:t>
      </w:r>
      <w:proofErr w:type="spellStart"/>
      <w:r>
        <w:t>BRAX</w:t>
      </w:r>
      <w:proofErr w:type="spellEnd"/>
      <w:r>
        <w:t xml:space="preserve">; </w:t>
      </w:r>
      <w:proofErr w:type="spellStart"/>
      <w:r>
        <w:t>KOHTAMÄKI</w:t>
      </w:r>
      <w:proofErr w:type="spellEnd"/>
      <w:r>
        <w:t>, 2017, p. 97)</w:t>
      </w:r>
    </w:p>
    <w:p w14:paraId="5BD7D1B8" w14:textId="77777777" w:rsidR="00C309C1" w:rsidRDefault="006D06B4">
      <w:pPr>
        <w:numPr>
          <w:ilvl w:val="0"/>
          <w:numId w:val="3"/>
        </w:numPr>
        <w:contextualSpacing/>
        <w:jc w:val="both"/>
      </w:pPr>
      <w:r>
        <w:t>“Servitization studies should evaluate the role of the manager in the research design and context more critically – and ask what else is needed besides managerial action. Critical studies should investigate whether the transition to a service-dominant business takes place as a planned strategic organizational transformation, or whether it might unfold as an emergent, path-dependent process. What is the role of external factors in explaining servitization success and failure? What about contextual factors such as the market situation and disruptions? In addition to shifting the focus from the Western to a global context, we would encourage a shift of focus at the company level beyond the managers and taking a closer look at the ‘complementary voices’ of customers as well as employees on both sides of service exchange.” (</w:t>
      </w:r>
      <w:proofErr w:type="spellStart"/>
      <w:r>
        <w:t>LUOTO</w:t>
      </w:r>
      <w:proofErr w:type="spellEnd"/>
      <w:r>
        <w:t xml:space="preserve">; </w:t>
      </w:r>
      <w:proofErr w:type="spellStart"/>
      <w:r>
        <w:t>BRAX</w:t>
      </w:r>
      <w:proofErr w:type="spellEnd"/>
      <w:r>
        <w:t xml:space="preserve">; </w:t>
      </w:r>
      <w:proofErr w:type="spellStart"/>
      <w:r>
        <w:t>KOHTAMÄKI</w:t>
      </w:r>
      <w:proofErr w:type="spellEnd"/>
      <w:r>
        <w:t>, 2017, p. 97)</w:t>
      </w:r>
    </w:p>
    <w:p w14:paraId="019577E2" w14:textId="77777777" w:rsidR="00C309C1" w:rsidRDefault="00C309C1">
      <w:pPr>
        <w:spacing w:after="0"/>
        <w:ind w:left="720" w:hanging="720"/>
        <w:jc w:val="both"/>
      </w:pPr>
    </w:p>
    <w:p w14:paraId="5E24CC20" w14:textId="77777777" w:rsidR="00C309C1" w:rsidRDefault="00C309C1">
      <w:pPr>
        <w:spacing w:after="0"/>
        <w:ind w:left="720" w:hanging="720"/>
        <w:jc w:val="both"/>
      </w:pPr>
    </w:p>
    <w:p w14:paraId="44B7DC37" w14:textId="77777777" w:rsidR="00C309C1" w:rsidRPr="00B244C1" w:rsidRDefault="006D06B4">
      <w:pPr>
        <w:numPr>
          <w:ilvl w:val="1"/>
          <w:numId w:val="2"/>
        </w:numPr>
        <w:contextualSpacing/>
        <w:jc w:val="both"/>
        <w:rPr>
          <w:lang w:val="pt-BR"/>
        </w:rPr>
      </w:pPr>
      <w:r w:rsidRPr="00B244C1">
        <w:rPr>
          <w:lang w:val="pt-BR"/>
        </w:rPr>
        <w:t>Contribuições (para academia / prática / ambas?)</w:t>
      </w:r>
    </w:p>
    <w:p w14:paraId="5C880132" w14:textId="77777777" w:rsidR="00C309C1" w:rsidRDefault="006D06B4">
      <w:pPr>
        <w:numPr>
          <w:ilvl w:val="0"/>
          <w:numId w:val="3"/>
        </w:numPr>
        <w:spacing w:after="0"/>
        <w:contextualSpacing/>
        <w:jc w:val="both"/>
      </w:pPr>
      <w:proofErr w:type="spellStart"/>
      <w:r>
        <w:t>Contribuições</w:t>
      </w:r>
      <w:proofErr w:type="spellEnd"/>
      <w:r>
        <w:t xml:space="preserve"> para </w:t>
      </w:r>
      <w:proofErr w:type="gramStart"/>
      <w:r>
        <w:t>a</w:t>
      </w:r>
      <w:proofErr w:type="gramEnd"/>
      <w:r>
        <w:t xml:space="preserve"> academia: “This critical study contributes in three main areas. First, it is the first systematic review on the paradigmatic assumptions of servitization research, targeting the underlying basic assumptions in servitization studies. Second, by doing so, it </w:t>
      </w:r>
      <w:r w:rsidRPr="008D3348">
        <w:rPr>
          <w:highlight w:val="yellow"/>
        </w:rPr>
        <w:t>identifies areas for paradigmatic extensions</w:t>
      </w:r>
      <w:bookmarkStart w:id="2" w:name="_GoBack"/>
      <w:bookmarkEnd w:id="2"/>
      <w:r>
        <w:t xml:space="preserve"> and alternative research topics for servitization researchers. Third, it introduces a new methodological concept, the model-narrative, for use in conducting critical reviews, which, in general, could be useful for industrial marketing scholars”. (</w:t>
      </w:r>
      <w:proofErr w:type="spellStart"/>
      <w:r>
        <w:t>LUOTO</w:t>
      </w:r>
      <w:proofErr w:type="spellEnd"/>
      <w:r>
        <w:t xml:space="preserve">; </w:t>
      </w:r>
      <w:proofErr w:type="spellStart"/>
      <w:r>
        <w:t>BRAX</w:t>
      </w:r>
      <w:proofErr w:type="spellEnd"/>
      <w:r>
        <w:t xml:space="preserve">; </w:t>
      </w:r>
      <w:proofErr w:type="spellStart"/>
      <w:r>
        <w:t>KOHTAMÄKI</w:t>
      </w:r>
      <w:proofErr w:type="spellEnd"/>
      <w:r>
        <w:t>, 2017, p. 90)</w:t>
      </w:r>
    </w:p>
    <w:p w14:paraId="68A2C57C" w14:textId="77777777" w:rsidR="00C309C1" w:rsidRPr="00B244C1" w:rsidRDefault="006D06B4">
      <w:pPr>
        <w:numPr>
          <w:ilvl w:val="0"/>
          <w:numId w:val="3"/>
        </w:numPr>
        <w:spacing w:after="0"/>
        <w:contextualSpacing/>
        <w:jc w:val="both"/>
        <w:rPr>
          <w:lang w:val="pt-BR"/>
        </w:rPr>
      </w:pPr>
      <w:r w:rsidRPr="00B244C1">
        <w:rPr>
          <w:lang w:val="pt-BR"/>
        </w:rPr>
        <w:t>Não há contribuições explícitas para a prática.</w:t>
      </w:r>
    </w:p>
    <w:p w14:paraId="477F1C95" w14:textId="77777777" w:rsidR="00C309C1" w:rsidRPr="00B244C1" w:rsidRDefault="00C309C1">
      <w:pPr>
        <w:ind w:left="720" w:hanging="360"/>
        <w:jc w:val="both"/>
        <w:rPr>
          <w:lang w:val="pt-BR"/>
        </w:rPr>
      </w:pPr>
    </w:p>
    <w:p w14:paraId="7278679A" w14:textId="77777777" w:rsidR="00C309C1" w:rsidRDefault="006D06B4">
      <w:pPr>
        <w:numPr>
          <w:ilvl w:val="0"/>
          <w:numId w:val="2"/>
        </w:numPr>
        <w:spacing w:after="0"/>
        <w:contextualSpacing/>
        <w:jc w:val="both"/>
      </w:pPr>
      <w:proofErr w:type="spellStart"/>
      <w:r>
        <w:t>Conclusões</w:t>
      </w:r>
      <w:proofErr w:type="spellEnd"/>
    </w:p>
    <w:p w14:paraId="102B793B" w14:textId="77777777" w:rsidR="00C309C1" w:rsidRPr="00B244C1" w:rsidRDefault="006D06B4">
      <w:pPr>
        <w:numPr>
          <w:ilvl w:val="1"/>
          <w:numId w:val="2"/>
        </w:numPr>
        <w:contextualSpacing/>
        <w:jc w:val="both"/>
        <w:rPr>
          <w:lang w:val="pt-BR"/>
        </w:rPr>
      </w:pPr>
      <w:r w:rsidRPr="00B244C1">
        <w:rPr>
          <w:lang w:val="pt-BR"/>
        </w:rPr>
        <w:t>Trabalhos futuros (que o autor se propõe, diferente das proposições futuras)</w:t>
      </w:r>
    </w:p>
    <w:p w14:paraId="6ED690B1" w14:textId="77777777" w:rsidR="00C309C1" w:rsidRDefault="006D06B4">
      <w:pPr>
        <w:numPr>
          <w:ilvl w:val="0"/>
          <w:numId w:val="3"/>
        </w:numPr>
        <w:contextualSpacing/>
        <w:jc w:val="both"/>
      </w:pPr>
      <w:r>
        <w:lastRenderedPageBreak/>
        <w:t>NADA</w:t>
      </w:r>
    </w:p>
    <w:p w14:paraId="3879C259" w14:textId="77777777" w:rsidR="00C309C1" w:rsidRDefault="006D06B4">
      <w:pPr>
        <w:numPr>
          <w:ilvl w:val="1"/>
          <w:numId w:val="2"/>
        </w:numPr>
        <w:contextualSpacing/>
        <w:jc w:val="both"/>
      </w:pPr>
      <w:proofErr w:type="spellStart"/>
      <w:r>
        <w:t>Limitações</w:t>
      </w:r>
      <w:proofErr w:type="spellEnd"/>
    </w:p>
    <w:p w14:paraId="3221A77A" w14:textId="77777777" w:rsidR="00C309C1" w:rsidRPr="00B244C1" w:rsidRDefault="006D06B4">
      <w:pPr>
        <w:numPr>
          <w:ilvl w:val="0"/>
          <w:numId w:val="3"/>
        </w:numPr>
        <w:spacing w:after="0"/>
        <w:contextualSpacing/>
        <w:jc w:val="both"/>
        <w:rPr>
          <w:lang w:val="pt-BR"/>
        </w:rPr>
      </w:pPr>
      <w:r w:rsidRPr="00B244C1">
        <w:rPr>
          <w:lang w:val="pt-BR"/>
        </w:rPr>
        <w:t>O autor não explicita as limitações do trabalho</w:t>
      </w:r>
    </w:p>
    <w:p w14:paraId="5022B050" w14:textId="77777777" w:rsidR="00C309C1" w:rsidRPr="00B244C1" w:rsidRDefault="00C309C1">
      <w:pPr>
        <w:ind w:left="720" w:hanging="360"/>
        <w:jc w:val="both"/>
        <w:rPr>
          <w:lang w:val="pt-BR"/>
        </w:rPr>
      </w:pPr>
    </w:p>
    <w:p w14:paraId="5DD2C15B" w14:textId="77777777" w:rsidR="00C309C1" w:rsidRDefault="006D06B4">
      <w:pPr>
        <w:numPr>
          <w:ilvl w:val="0"/>
          <w:numId w:val="2"/>
        </w:numPr>
        <w:spacing w:after="0"/>
        <w:contextualSpacing/>
        <w:jc w:val="both"/>
      </w:pPr>
      <w:proofErr w:type="spellStart"/>
      <w:r>
        <w:t>SUA</w:t>
      </w:r>
      <w:proofErr w:type="spellEnd"/>
      <w:r>
        <w:t xml:space="preserve"> </w:t>
      </w:r>
      <w:proofErr w:type="spellStart"/>
      <w:r>
        <w:t>ANÁLISE</w:t>
      </w:r>
      <w:proofErr w:type="spellEnd"/>
    </w:p>
    <w:p w14:paraId="7950A728" w14:textId="77777777" w:rsidR="00C309C1" w:rsidRDefault="006D06B4">
      <w:pPr>
        <w:numPr>
          <w:ilvl w:val="1"/>
          <w:numId w:val="2"/>
        </w:numPr>
        <w:contextualSpacing/>
        <w:jc w:val="both"/>
      </w:pPr>
      <w:r>
        <w:t xml:space="preserve"> </w:t>
      </w:r>
      <w:proofErr w:type="spellStart"/>
      <w:r>
        <w:t>Pontos</w:t>
      </w:r>
      <w:proofErr w:type="spellEnd"/>
      <w:r>
        <w:t xml:space="preserve"> fortes</w:t>
      </w:r>
    </w:p>
    <w:p w14:paraId="2629A756" w14:textId="77777777" w:rsidR="00C309C1" w:rsidRPr="00B244C1" w:rsidRDefault="006D06B4">
      <w:pPr>
        <w:numPr>
          <w:ilvl w:val="0"/>
          <w:numId w:val="3"/>
        </w:numPr>
        <w:spacing w:after="0"/>
        <w:contextualSpacing/>
        <w:jc w:val="both"/>
        <w:rPr>
          <w:lang w:val="pt-BR"/>
        </w:rPr>
      </w:pPr>
      <w:r w:rsidRPr="00B244C1">
        <w:rPr>
          <w:lang w:val="pt-BR"/>
        </w:rPr>
        <w:t>Dentre os artigos que foram atribuídos a mim, achei este o artigo com maior fundamentação metodológica e descrição detalhada dos procedimentos seguidos.</w:t>
      </w:r>
    </w:p>
    <w:p w14:paraId="2705672F" w14:textId="77777777" w:rsidR="00C309C1" w:rsidRPr="00B244C1" w:rsidRDefault="006D06B4">
      <w:pPr>
        <w:numPr>
          <w:ilvl w:val="0"/>
          <w:numId w:val="3"/>
        </w:numPr>
        <w:spacing w:after="0"/>
        <w:contextualSpacing/>
        <w:jc w:val="both"/>
        <w:rPr>
          <w:lang w:val="pt-BR"/>
        </w:rPr>
      </w:pPr>
      <w:r w:rsidRPr="00B244C1">
        <w:rPr>
          <w:lang w:val="pt-BR"/>
        </w:rPr>
        <w:t>A estruturação do texto é clara, fluida e passa de forma objetiva a mensagem do texto.</w:t>
      </w:r>
    </w:p>
    <w:p w14:paraId="155440DB" w14:textId="77777777" w:rsidR="00C309C1" w:rsidRPr="00B244C1" w:rsidRDefault="006D06B4">
      <w:pPr>
        <w:numPr>
          <w:ilvl w:val="0"/>
          <w:numId w:val="3"/>
        </w:numPr>
        <w:contextualSpacing/>
        <w:jc w:val="both"/>
        <w:rPr>
          <w:lang w:val="pt-BR"/>
        </w:rPr>
      </w:pPr>
      <w:r w:rsidRPr="00B244C1">
        <w:rPr>
          <w:lang w:val="pt-BR"/>
        </w:rPr>
        <w:t xml:space="preserve">Os </w:t>
      </w:r>
      <w:proofErr w:type="spellStart"/>
      <w:r w:rsidRPr="00B244C1">
        <w:rPr>
          <w:lang w:val="pt-BR"/>
        </w:rPr>
        <w:t>findings</w:t>
      </w:r>
      <w:proofErr w:type="spellEnd"/>
      <w:r w:rsidRPr="00B244C1">
        <w:rPr>
          <w:lang w:val="pt-BR"/>
        </w:rPr>
        <w:t xml:space="preserve"> fazem muito sentido quando associados aos métodos empregados e é possível entender de forma clara como o método foi executado pelos pesquisadores.</w:t>
      </w:r>
    </w:p>
    <w:p w14:paraId="5C48CFAC" w14:textId="77777777" w:rsidR="00C309C1" w:rsidRPr="00B244C1" w:rsidRDefault="00C309C1">
      <w:pPr>
        <w:jc w:val="both"/>
        <w:rPr>
          <w:lang w:val="pt-BR"/>
        </w:rPr>
      </w:pPr>
    </w:p>
    <w:p w14:paraId="7053E993" w14:textId="77777777" w:rsidR="00C309C1" w:rsidRDefault="006D06B4">
      <w:pPr>
        <w:numPr>
          <w:ilvl w:val="1"/>
          <w:numId w:val="2"/>
        </w:numPr>
        <w:contextualSpacing/>
        <w:jc w:val="both"/>
      </w:pPr>
      <w:proofErr w:type="spellStart"/>
      <w:r>
        <w:t>Pontos</w:t>
      </w:r>
      <w:proofErr w:type="spellEnd"/>
      <w:r>
        <w:t xml:space="preserve"> </w:t>
      </w:r>
      <w:proofErr w:type="spellStart"/>
      <w:r>
        <w:t>fracos</w:t>
      </w:r>
      <w:proofErr w:type="spellEnd"/>
    </w:p>
    <w:p w14:paraId="5E34A26A" w14:textId="77777777" w:rsidR="00C309C1" w:rsidRPr="00B244C1" w:rsidRDefault="006D06B4">
      <w:pPr>
        <w:numPr>
          <w:ilvl w:val="0"/>
          <w:numId w:val="3"/>
        </w:numPr>
        <w:spacing w:after="0"/>
        <w:contextualSpacing/>
        <w:jc w:val="both"/>
        <w:rPr>
          <w:lang w:val="pt-BR"/>
        </w:rPr>
      </w:pPr>
      <w:r w:rsidRPr="00B244C1">
        <w:rPr>
          <w:lang w:val="pt-BR"/>
        </w:rPr>
        <w:t>Ao mesmo tempo que a metodologia é forte, o artigo traz a necessidade de 5 buscas distintas e fracamente justificáveis para os artigos que serão incluídos na análise. Isso me dá a impressão de que o autor tinha artigos que gostaria de incluir na análise, os quais não resultaram da busca inicial e, por isso, foram “criadas” as 5 buscas para justificar essa inclusão.</w:t>
      </w:r>
    </w:p>
    <w:p w14:paraId="244799A5" w14:textId="77777777" w:rsidR="00C309C1" w:rsidRPr="00B244C1" w:rsidRDefault="006D06B4">
      <w:pPr>
        <w:numPr>
          <w:ilvl w:val="0"/>
          <w:numId w:val="3"/>
        </w:numPr>
        <w:spacing w:after="0"/>
        <w:contextualSpacing/>
        <w:jc w:val="both"/>
        <w:rPr>
          <w:lang w:val="pt-BR"/>
        </w:rPr>
      </w:pPr>
      <w:r w:rsidRPr="00B244C1">
        <w:rPr>
          <w:lang w:val="pt-BR"/>
        </w:rPr>
        <w:t xml:space="preserve">Além disso, a metodologia não é replicável. Isso não é exatamente um ponto que merece destaque, dado que nenhuma das revisões de literatura que vimos até então segue um método de análise replicável, e, definitivamente, não desmerece a estruturação metodológica do artigo. Mas isso reforça como é difícil garantir </w:t>
      </w:r>
      <w:proofErr w:type="spellStart"/>
      <w:r w:rsidRPr="00B244C1">
        <w:rPr>
          <w:lang w:val="pt-BR"/>
        </w:rPr>
        <w:t>replicabilidade</w:t>
      </w:r>
      <w:proofErr w:type="spellEnd"/>
      <w:r w:rsidRPr="00B244C1">
        <w:rPr>
          <w:lang w:val="pt-BR"/>
        </w:rPr>
        <w:t xml:space="preserve"> dos trabalhos acadêmicos na área.</w:t>
      </w:r>
    </w:p>
    <w:p w14:paraId="69DE2050" w14:textId="77777777" w:rsidR="00C309C1" w:rsidRPr="00B244C1" w:rsidRDefault="006D06B4">
      <w:pPr>
        <w:numPr>
          <w:ilvl w:val="0"/>
          <w:numId w:val="3"/>
        </w:numPr>
        <w:contextualSpacing/>
        <w:jc w:val="both"/>
        <w:rPr>
          <w:lang w:val="pt-BR"/>
        </w:rPr>
      </w:pPr>
      <w:r w:rsidRPr="00B244C1">
        <w:rPr>
          <w:lang w:val="pt-BR"/>
        </w:rPr>
        <w:t>O trabalho se baseia exclusivamente na análise de outras publicações, as quais têm influências pessoais dos autores e podem não necessariamente refletir a necessidade do mercado.</w:t>
      </w:r>
    </w:p>
    <w:p w14:paraId="098A80F2" w14:textId="77777777" w:rsidR="00C309C1" w:rsidRPr="00B244C1" w:rsidRDefault="006D06B4">
      <w:pPr>
        <w:jc w:val="both"/>
        <w:rPr>
          <w:lang w:val="pt-BR"/>
        </w:rPr>
      </w:pPr>
      <w:r w:rsidRPr="00B244C1">
        <w:rPr>
          <w:lang w:val="pt-BR"/>
        </w:rPr>
        <w:t xml:space="preserve">  </w:t>
      </w:r>
    </w:p>
    <w:p w14:paraId="21817C43" w14:textId="77777777" w:rsidR="00C309C1" w:rsidRDefault="006D06B4">
      <w:pPr>
        <w:numPr>
          <w:ilvl w:val="1"/>
          <w:numId w:val="2"/>
        </w:numPr>
        <w:contextualSpacing/>
        <w:jc w:val="both"/>
      </w:pPr>
      <w:r w:rsidRPr="00B244C1">
        <w:rPr>
          <w:lang w:val="pt-BR"/>
        </w:rPr>
        <w:t xml:space="preserve"> </w:t>
      </w:r>
      <w:proofErr w:type="spellStart"/>
      <w:r>
        <w:t>Sugestões</w:t>
      </w:r>
      <w:proofErr w:type="spellEnd"/>
      <w:r>
        <w:t xml:space="preserve"> para </w:t>
      </w:r>
      <w:proofErr w:type="spellStart"/>
      <w:r>
        <w:t>melhoria</w:t>
      </w:r>
      <w:proofErr w:type="spellEnd"/>
      <w:r>
        <w:t xml:space="preserve"> do </w:t>
      </w:r>
      <w:proofErr w:type="spellStart"/>
      <w:r>
        <w:t>artigo</w:t>
      </w:r>
      <w:proofErr w:type="spellEnd"/>
    </w:p>
    <w:p w14:paraId="7F88E097" w14:textId="77777777" w:rsidR="00C309C1" w:rsidRPr="00B244C1" w:rsidRDefault="006D06B4">
      <w:pPr>
        <w:numPr>
          <w:ilvl w:val="0"/>
          <w:numId w:val="3"/>
        </w:numPr>
        <w:spacing w:after="0"/>
        <w:ind w:left="792"/>
        <w:contextualSpacing/>
        <w:jc w:val="both"/>
        <w:rPr>
          <w:lang w:val="pt-BR"/>
        </w:rPr>
      </w:pPr>
      <w:r w:rsidRPr="00B244C1">
        <w:rPr>
          <w:lang w:val="pt-BR"/>
        </w:rPr>
        <w:t>Acredito que os resultados obtidos da análise teórica poderiam ser verificados com informações de mercado, retirando, assim, o viés “literário” do trabalho.</w:t>
      </w:r>
    </w:p>
    <w:p w14:paraId="411D0148" w14:textId="77777777" w:rsidR="00C309C1" w:rsidRPr="00B244C1" w:rsidRDefault="006D06B4">
      <w:pPr>
        <w:numPr>
          <w:ilvl w:val="0"/>
          <w:numId w:val="3"/>
        </w:numPr>
        <w:spacing w:after="0"/>
        <w:ind w:left="792"/>
        <w:contextualSpacing/>
        <w:jc w:val="both"/>
        <w:rPr>
          <w:lang w:val="pt-BR"/>
        </w:rPr>
      </w:pPr>
      <w:bookmarkStart w:id="3" w:name="_1fob9te" w:colFirst="0" w:colLast="0"/>
      <w:bookmarkEnd w:id="3"/>
      <w:r w:rsidRPr="00B244C1">
        <w:rPr>
          <w:lang w:val="pt-BR"/>
        </w:rPr>
        <w:t>Os autores poderiam colocar algumas informações de forma mais explícita, como objetivo, limitações do trabalho, entre outros. O texto é fluído, mas, às vezes, algumas informações que deveriam ser destaque requerem uma leitura mais atenta para serem identificadas.</w:t>
      </w:r>
    </w:p>
    <w:p w14:paraId="10C70DE3" w14:textId="77777777" w:rsidR="00C309C1" w:rsidRPr="00B244C1" w:rsidRDefault="00C309C1">
      <w:pPr>
        <w:spacing w:after="0"/>
        <w:ind w:left="720" w:hanging="360"/>
        <w:jc w:val="both"/>
        <w:rPr>
          <w:lang w:val="pt-BR"/>
        </w:rPr>
      </w:pPr>
    </w:p>
    <w:p w14:paraId="3F6C7211" w14:textId="77777777" w:rsidR="00C309C1" w:rsidRPr="00B244C1" w:rsidRDefault="00C309C1">
      <w:pPr>
        <w:ind w:left="720" w:hanging="360"/>
        <w:jc w:val="both"/>
        <w:rPr>
          <w:lang w:val="pt-BR"/>
        </w:rPr>
      </w:pPr>
    </w:p>
    <w:p w14:paraId="3E60BD48" w14:textId="77777777" w:rsidR="00C309C1" w:rsidRPr="00B244C1" w:rsidRDefault="006D06B4">
      <w:pPr>
        <w:numPr>
          <w:ilvl w:val="0"/>
          <w:numId w:val="2"/>
        </w:numPr>
        <w:contextualSpacing/>
        <w:jc w:val="both"/>
        <w:rPr>
          <w:lang w:val="pt-BR"/>
        </w:rPr>
      </w:pPr>
      <w:r w:rsidRPr="00B244C1">
        <w:rPr>
          <w:lang w:val="pt-BR"/>
        </w:rPr>
        <w:t>Figuras ou tabelas importantes (caso você queira copiar e citar nos tópicos anteriores)</w:t>
      </w:r>
    </w:p>
    <w:p w14:paraId="204A5B75" w14:textId="77777777" w:rsidR="00C309C1" w:rsidRPr="00B244C1" w:rsidRDefault="006D06B4">
      <w:pPr>
        <w:numPr>
          <w:ilvl w:val="0"/>
          <w:numId w:val="3"/>
        </w:numPr>
        <w:contextualSpacing/>
        <w:jc w:val="both"/>
        <w:rPr>
          <w:lang w:val="pt-BR"/>
        </w:rPr>
      </w:pPr>
      <w:r w:rsidRPr="00B244C1">
        <w:rPr>
          <w:lang w:val="pt-BR"/>
        </w:rPr>
        <w:t>A tabela que foi necessária foi posicionada dentro do tópico para facilitar o relacionamento de seu conteúdo com o texto.</w:t>
      </w:r>
    </w:p>
    <w:p w14:paraId="5FA36B59" w14:textId="77777777" w:rsidR="00C309C1" w:rsidRPr="00B244C1" w:rsidRDefault="00C309C1">
      <w:pPr>
        <w:rPr>
          <w:lang w:val="pt-BR"/>
        </w:rPr>
      </w:pPr>
    </w:p>
    <w:sectPr w:rsidR="00C309C1" w:rsidRPr="00B244C1">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16430"/>
    <w:multiLevelType w:val="multilevel"/>
    <w:tmpl w:val="A99C6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5D2363"/>
    <w:multiLevelType w:val="multilevel"/>
    <w:tmpl w:val="658AC7D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 w15:restartNumberingAfterBreak="0">
    <w:nsid w:val="7D19735C"/>
    <w:multiLevelType w:val="multilevel"/>
    <w:tmpl w:val="C70E1C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AwMjO1NDc0NzJU0lEKTi0uzszPAykwrgUAIpcYgSwAAAA="/>
  </w:docVars>
  <w:rsids>
    <w:rsidRoot w:val="00C309C1"/>
    <w:rsid w:val="00013C7B"/>
    <w:rsid w:val="0067070D"/>
    <w:rsid w:val="00676F21"/>
    <w:rsid w:val="006D06B4"/>
    <w:rsid w:val="008D3348"/>
    <w:rsid w:val="00B244C1"/>
    <w:rsid w:val="00C309C1"/>
    <w:rsid w:val="00CB74E1"/>
    <w:rsid w:val="00D54E8D"/>
    <w:rsid w:val="00D636ED"/>
    <w:rsid w:val="00E11AE7"/>
    <w:rsid w:val="00F24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0695"/>
  <w15:docId w15:val="{E3B180AC-16A5-4A1C-8348-71688985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pt-B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color w:val="2E75B5"/>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244C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24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14</Pages>
  <Words>5405</Words>
  <Characters>29190</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mah_fr</dc:creator>
  <cp:lastModifiedBy>roz</cp:lastModifiedBy>
  <cp:revision>10</cp:revision>
  <dcterms:created xsi:type="dcterms:W3CDTF">2018-04-09T01:26:00Z</dcterms:created>
  <dcterms:modified xsi:type="dcterms:W3CDTF">2018-07-30T17:49:00Z</dcterms:modified>
</cp:coreProperties>
</file>