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31BE" w14:textId="6C786817" w:rsidR="00932B5E" w:rsidRDefault="00D0697E" w:rsidP="000A743E">
      <w:pPr>
        <w:pStyle w:val="Ttulo"/>
        <w:rPr>
          <w:sz w:val="24"/>
          <w:szCs w:val="24"/>
          <w:lang w:val="pt-BR"/>
        </w:rPr>
      </w:pPr>
      <w:r w:rsidRPr="00D74B19">
        <w:rPr>
          <w:sz w:val="36"/>
          <w:szCs w:val="36"/>
          <w:lang w:val="pt-BR"/>
        </w:rPr>
        <w:t>Te</w:t>
      </w:r>
      <w:r w:rsidR="00AE0EFF">
        <w:rPr>
          <w:sz w:val="36"/>
          <w:szCs w:val="36"/>
          <w:lang w:val="pt-BR"/>
        </w:rPr>
        <w:t>orias</w:t>
      </w:r>
      <w:r w:rsidRPr="00D74B19">
        <w:rPr>
          <w:sz w:val="36"/>
          <w:szCs w:val="36"/>
          <w:lang w:val="pt-BR"/>
        </w:rPr>
        <w:t xml:space="preserve"> da Comunicação</w:t>
      </w:r>
      <w:r w:rsidR="00D74B19" w:rsidRPr="00D74B19">
        <w:rPr>
          <w:sz w:val="36"/>
          <w:szCs w:val="36"/>
          <w:lang w:val="pt-BR"/>
        </w:rPr>
        <w:t xml:space="preserve"> </w:t>
      </w:r>
      <w:r w:rsidR="008772BD">
        <w:rPr>
          <w:sz w:val="36"/>
          <w:szCs w:val="36"/>
          <w:lang w:val="pt-BR"/>
        </w:rPr>
        <w:t xml:space="preserve">- </w:t>
      </w:r>
      <w:r w:rsidR="00D74B19">
        <w:rPr>
          <w:sz w:val="36"/>
          <w:szCs w:val="36"/>
          <w:lang w:val="pt-BR"/>
        </w:rPr>
        <w:t xml:space="preserve">CCA </w:t>
      </w:r>
      <w:r w:rsidR="00D74B19" w:rsidRPr="00220A02">
        <w:rPr>
          <w:sz w:val="36"/>
          <w:szCs w:val="36"/>
          <w:lang w:val="pt-BR"/>
        </w:rPr>
        <w:t>02</w:t>
      </w:r>
      <w:r w:rsidR="006E6C0E">
        <w:rPr>
          <w:sz w:val="36"/>
          <w:szCs w:val="36"/>
          <w:lang w:val="pt-BR"/>
        </w:rPr>
        <w:t>82</w:t>
      </w:r>
      <w:r w:rsidR="008772BD">
        <w:rPr>
          <w:sz w:val="36"/>
          <w:szCs w:val="36"/>
          <w:lang w:val="pt-BR"/>
        </w:rPr>
        <w:br/>
      </w:r>
      <w:r w:rsidR="001B0E3F">
        <w:rPr>
          <w:sz w:val="36"/>
          <w:szCs w:val="36"/>
          <w:lang w:val="pt-BR"/>
        </w:rPr>
        <w:t>1</w:t>
      </w:r>
      <w:r w:rsidR="008772BD">
        <w:rPr>
          <w:sz w:val="36"/>
          <w:szCs w:val="36"/>
          <w:lang w:val="pt-BR"/>
        </w:rPr>
        <w:t>/20</w:t>
      </w:r>
      <w:r w:rsidR="000A743E">
        <w:rPr>
          <w:sz w:val="36"/>
          <w:szCs w:val="36"/>
          <w:lang w:val="pt-BR"/>
        </w:rPr>
        <w:t>2</w:t>
      </w:r>
      <w:r w:rsidR="001B0E3F">
        <w:rPr>
          <w:sz w:val="36"/>
          <w:szCs w:val="36"/>
          <w:lang w:val="pt-BR"/>
        </w:rPr>
        <w:t>1</w:t>
      </w:r>
      <w:r w:rsidR="008772BD">
        <w:rPr>
          <w:sz w:val="36"/>
          <w:szCs w:val="36"/>
          <w:lang w:val="pt-BR"/>
        </w:rPr>
        <w:t xml:space="preserve"> </w:t>
      </w:r>
      <w:r w:rsidR="008772BD">
        <w:rPr>
          <w:sz w:val="36"/>
          <w:szCs w:val="36"/>
          <w:lang w:val="pt-BR"/>
        </w:rPr>
        <w:br/>
      </w:r>
      <w:r w:rsidR="008772BD" w:rsidRPr="008772BD">
        <w:rPr>
          <w:sz w:val="24"/>
          <w:szCs w:val="24"/>
          <w:lang w:val="pt-BR"/>
        </w:rPr>
        <w:t>Professora: Daniela Osvald Ramos</w:t>
      </w:r>
    </w:p>
    <w:p w14:paraId="104E6818" w14:textId="0109C619" w:rsidR="000A743E" w:rsidRDefault="008817BF" w:rsidP="000A743E">
      <w:pPr>
        <w:pStyle w:val="Ttulo"/>
        <w:rPr>
          <w:color w:val="auto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Site da disciplina: </w:t>
      </w:r>
      <w:r w:rsidRPr="008817BF">
        <w:rPr>
          <w:sz w:val="24"/>
          <w:szCs w:val="24"/>
          <w:lang w:val="pt-BR"/>
        </w:rPr>
        <w:t>https://sites.usp.br/tecom/</w:t>
      </w:r>
      <w:r w:rsidR="00B00C28">
        <w:rPr>
          <w:sz w:val="24"/>
          <w:szCs w:val="24"/>
          <w:lang w:val="pt-BR"/>
        </w:rPr>
        <w:br/>
      </w:r>
    </w:p>
    <w:p w14:paraId="43F1B928" w14:textId="3046343A" w:rsidR="00F948A1" w:rsidRPr="00FC49EE" w:rsidRDefault="00D86C57" w:rsidP="000A743E">
      <w:pPr>
        <w:pStyle w:val="Ttulo"/>
        <w:rPr>
          <w:color w:val="auto"/>
          <w:sz w:val="24"/>
          <w:szCs w:val="24"/>
          <w:lang w:val="pt-BR"/>
        </w:rPr>
      </w:pPr>
      <w:r w:rsidRPr="00FC49EE">
        <w:rPr>
          <w:color w:val="auto"/>
          <w:sz w:val="24"/>
          <w:szCs w:val="24"/>
          <w:lang w:val="pt-BR"/>
        </w:rPr>
        <w:t>Agenda do Curso</w:t>
      </w:r>
      <w:r w:rsidR="00FC49EE" w:rsidRPr="00FC49EE">
        <w:rPr>
          <w:color w:val="auto"/>
          <w:sz w:val="24"/>
          <w:szCs w:val="24"/>
          <w:lang w:val="pt-BR"/>
        </w:rPr>
        <w:t xml:space="preserve"> </w:t>
      </w:r>
    </w:p>
    <w:tbl>
      <w:tblPr>
        <w:tblStyle w:val="TabeladoPrograma"/>
        <w:tblW w:w="5000" w:type="pct"/>
        <w:tblLook w:val="04A0" w:firstRow="1" w:lastRow="0" w:firstColumn="1" w:lastColumn="0" w:noHBand="0" w:noVBand="1"/>
        <w:tblDescription w:val="Course schedule"/>
      </w:tblPr>
      <w:tblGrid>
        <w:gridCol w:w="2785"/>
        <w:gridCol w:w="3829"/>
        <w:gridCol w:w="3133"/>
      </w:tblGrid>
      <w:tr w:rsidR="00375574" w:rsidRPr="00375574" w14:paraId="60FD0912" w14:textId="77777777" w:rsidTr="00F94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9" w:type="pct"/>
          </w:tcPr>
          <w:p w14:paraId="2B59086D" w14:textId="77777777" w:rsidR="00F948A1" w:rsidRPr="00375574" w:rsidRDefault="00400E8A">
            <w:pPr>
              <w:pStyle w:val="Ttul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br/>
            </w:r>
            <w:r w:rsidR="00D86C57" w:rsidRPr="00375574">
              <w:rPr>
                <w:color w:val="auto"/>
                <w:sz w:val="24"/>
                <w:szCs w:val="24"/>
                <w:lang w:val="pt-BR"/>
              </w:rPr>
              <w:t>Semana</w:t>
            </w:r>
          </w:p>
        </w:tc>
        <w:tc>
          <w:tcPr>
            <w:tcW w:w="1964" w:type="pct"/>
          </w:tcPr>
          <w:p w14:paraId="11A50FB9" w14:textId="77777777" w:rsidR="00F948A1" w:rsidRPr="00375574" w:rsidRDefault="00500036">
            <w:pPr>
              <w:pStyle w:val="Ttul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>Programação</w:t>
            </w:r>
          </w:p>
        </w:tc>
        <w:tc>
          <w:tcPr>
            <w:tcW w:w="1607" w:type="pct"/>
          </w:tcPr>
          <w:p w14:paraId="0458E2AF" w14:textId="77777777" w:rsidR="00F948A1" w:rsidRPr="00375574" w:rsidRDefault="004D7B56" w:rsidP="00AE0EFF">
            <w:pPr>
              <w:pStyle w:val="Ttul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 xml:space="preserve">Autores </w:t>
            </w:r>
          </w:p>
        </w:tc>
      </w:tr>
      <w:tr w:rsidR="00375574" w:rsidRPr="008E2B6E" w14:paraId="6FD40259" w14:textId="77777777" w:rsidTr="00F948A1">
        <w:tc>
          <w:tcPr>
            <w:tcW w:w="1429" w:type="pct"/>
          </w:tcPr>
          <w:p w14:paraId="6651EBE7" w14:textId="2D929F3F" w:rsidR="00F948A1" w:rsidRPr="00375574" w:rsidRDefault="00F47350" w:rsidP="00311934">
            <w:pPr>
              <w:pStyle w:val="Textodatabela"/>
              <w:jc w:val="both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19</w:t>
            </w:r>
            <w:r w:rsidR="00AE0EFF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4</w:t>
            </w:r>
          </w:p>
        </w:tc>
        <w:tc>
          <w:tcPr>
            <w:tcW w:w="1964" w:type="pct"/>
          </w:tcPr>
          <w:p w14:paraId="6FD3DA20" w14:textId="4CC2B4F7" w:rsidR="005277A7" w:rsidRPr="00375574" w:rsidRDefault="00F47350" w:rsidP="00B24EDD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Aula inaugural Educomunicação / Envio de vídeos com introdução sobre o conteúdo do semestre.</w:t>
            </w:r>
            <w:r w:rsidR="00416F7A">
              <w:rPr>
                <w:color w:val="auto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607" w:type="pct"/>
          </w:tcPr>
          <w:p w14:paraId="2D63FC55" w14:textId="77777777" w:rsidR="001C79E4" w:rsidRPr="00375574" w:rsidRDefault="001C79E4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375574" w:rsidRPr="008E2B6E" w14:paraId="25ACEF6D" w14:textId="77777777" w:rsidTr="00F948A1">
        <w:tc>
          <w:tcPr>
            <w:tcW w:w="1429" w:type="pct"/>
          </w:tcPr>
          <w:p w14:paraId="336AF663" w14:textId="68FC1548" w:rsidR="00F948A1" w:rsidRPr="00375574" w:rsidRDefault="00BA186E" w:rsidP="00311934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</w:t>
            </w:r>
            <w:r w:rsidR="00F47350">
              <w:rPr>
                <w:color w:val="auto"/>
                <w:sz w:val="24"/>
                <w:szCs w:val="24"/>
                <w:lang w:val="pt-BR"/>
              </w:rPr>
              <w:t>6</w:t>
            </w:r>
            <w:r w:rsidR="00292120">
              <w:rPr>
                <w:color w:val="auto"/>
                <w:sz w:val="24"/>
                <w:szCs w:val="24"/>
                <w:lang w:val="pt-BR"/>
              </w:rPr>
              <w:t>/</w:t>
            </w:r>
            <w:r w:rsidR="00F47350">
              <w:rPr>
                <w:color w:val="auto"/>
                <w:sz w:val="24"/>
                <w:szCs w:val="24"/>
                <w:lang w:val="pt-BR"/>
              </w:rPr>
              <w:t>4</w:t>
            </w:r>
            <w:r w:rsidR="00F22EE5">
              <w:rPr>
                <w:color w:val="auto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964" w:type="pct"/>
          </w:tcPr>
          <w:p w14:paraId="0DDD53B0" w14:textId="77777777" w:rsidR="003C7B19" w:rsidRDefault="00B24EDD" w:rsidP="001E2F23">
            <w:pPr>
              <w:pStyle w:val="Textodatabela"/>
              <w:ind w:left="0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pt-BR"/>
              </w:rPr>
              <w:t xml:space="preserve"> </w:t>
            </w:r>
            <w:r w:rsidRPr="00B24EDD">
              <w:rPr>
                <w:rFonts w:ascii="Times New Roman" w:hAnsi="Times New Roman" w:cs="Times New Roman"/>
                <w:color w:val="auto"/>
                <w:sz w:val="32"/>
                <w:szCs w:val="32"/>
                <w:lang w:val="pt-BR"/>
              </w:rPr>
              <w:t>•</w:t>
            </w:r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r w:rsidR="006141AF">
              <w:rPr>
                <w:color w:val="auto"/>
                <w:sz w:val="24"/>
                <w:szCs w:val="24"/>
                <w:lang w:val="pt-BR"/>
              </w:rPr>
              <w:t xml:space="preserve">   </w:t>
            </w:r>
            <w:r w:rsidR="009A3F45">
              <w:rPr>
                <w:color w:val="auto"/>
                <w:sz w:val="24"/>
                <w:szCs w:val="24"/>
                <w:lang w:val="pt-BR"/>
              </w:rPr>
              <w:t>O Universo das Teorias da Comunicação</w:t>
            </w:r>
            <w:r w:rsidR="00FC137D">
              <w:rPr>
                <w:color w:val="auto"/>
                <w:sz w:val="24"/>
                <w:szCs w:val="24"/>
                <w:lang w:val="pt-BR"/>
              </w:rPr>
              <w:t xml:space="preserve">; para quê servem as teorias? </w:t>
            </w:r>
          </w:p>
          <w:p w14:paraId="5375468E" w14:textId="77777777" w:rsidR="00CA0642" w:rsidRDefault="00CA0642" w:rsidP="001E2F23">
            <w:pPr>
              <w:pStyle w:val="Textodatabela"/>
              <w:ind w:left="0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Pergunta disparadora: Quais são os problemas do campo da comunicação que te intrigam?</w:t>
            </w:r>
            <w:r w:rsidR="00F47350">
              <w:rPr>
                <w:color w:val="auto"/>
                <w:sz w:val="24"/>
                <w:szCs w:val="24"/>
                <w:lang w:val="pt-BR"/>
              </w:rPr>
              <w:br/>
              <w:t>* Jakobson e o canal fático em tempos de pandemia.</w:t>
            </w:r>
          </w:p>
          <w:p w14:paraId="5956F23F" w14:textId="45FB2848" w:rsidR="000D090C" w:rsidRPr="00375574" w:rsidRDefault="000D090C" w:rsidP="001E2F23">
            <w:pPr>
              <w:pStyle w:val="Textodatabela"/>
              <w:ind w:left="0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- </w:t>
            </w:r>
            <w:r>
              <w:rPr>
                <w:color w:val="auto"/>
                <w:sz w:val="24"/>
                <w:szCs w:val="24"/>
                <w:lang w:val="pt-BR"/>
              </w:rPr>
              <w:t>Encontro síncrono do Meet</w:t>
            </w:r>
          </w:p>
        </w:tc>
        <w:tc>
          <w:tcPr>
            <w:tcW w:w="1607" w:type="pct"/>
          </w:tcPr>
          <w:p w14:paraId="74FCC53C" w14:textId="2C02DF0F" w:rsidR="00FC137D" w:rsidRDefault="00F47350" w:rsidP="00FC137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Martino; </w:t>
            </w:r>
            <w:r w:rsidR="00FC137D">
              <w:rPr>
                <w:color w:val="auto"/>
                <w:sz w:val="24"/>
                <w:szCs w:val="24"/>
                <w:lang w:val="pt-BR"/>
              </w:rPr>
              <w:t>Rial; linha do tempo (site)</w:t>
            </w:r>
          </w:p>
          <w:p w14:paraId="77983818" w14:textId="1804389E" w:rsidR="00F948A1" w:rsidRPr="00375574" w:rsidRDefault="00F948A1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375574" w:rsidRPr="00375574" w14:paraId="4977EF42" w14:textId="77777777" w:rsidTr="00F948A1">
        <w:tc>
          <w:tcPr>
            <w:tcW w:w="1429" w:type="pct"/>
          </w:tcPr>
          <w:p w14:paraId="7669E211" w14:textId="7C54547B" w:rsidR="00F948A1" w:rsidRPr="00375574" w:rsidRDefault="000D090C" w:rsidP="00311934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3</w:t>
            </w:r>
            <w:r w:rsidR="00292120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1964" w:type="pct"/>
          </w:tcPr>
          <w:p w14:paraId="1F3B3826" w14:textId="12ACF3F8" w:rsidR="00192B42" w:rsidRDefault="00192B42" w:rsidP="001E2F23">
            <w:pPr>
              <w:pStyle w:val="Textodatabela"/>
              <w:rPr>
                <w:rFonts w:asciiTheme="minorHAnsi" w:hAnsiTheme="minorHAnsi" w:cstheme="minorHAnsi"/>
                <w:b/>
                <w:color w:val="auto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auto"/>
                <w:lang w:val="pt-BR"/>
              </w:rPr>
              <w:t>Envio de vídeos;</w:t>
            </w:r>
          </w:p>
          <w:p w14:paraId="68E6997C" w14:textId="6B07A469" w:rsidR="00F948A1" w:rsidRDefault="006816A5" w:rsidP="001E2F23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0368D8">
              <w:rPr>
                <w:rFonts w:asciiTheme="minorHAnsi" w:hAnsiTheme="minorHAnsi" w:cstheme="minorHAnsi"/>
                <w:b/>
                <w:color w:val="auto"/>
                <w:lang w:val="pt-BR"/>
              </w:rPr>
              <w:t>●</w:t>
            </w:r>
            <w:r w:rsidR="0055133A">
              <w:rPr>
                <w:rFonts w:asciiTheme="minorHAnsi" w:hAnsiTheme="minorHAnsi" w:cstheme="minorHAnsi"/>
                <w:b/>
                <w:color w:val="auto"/>
                <w:lang w:val="pt-BR"/>
              </w:rPr>
              <w:t xml:space="preserve"> </w:t>
            </w:r>
            <w:r w:rsidR="00192B42">
              <w:rPr>
                <w:color w:val="auto"/>
                <w:sz w:val="24"/>
                <w:szCs w:val="24"/>
                <w:lang w:val="pt-BR"/>
              </w:rPr>
              <w:t>Pesquisa norte-americana; Teoria funcionalista e disfunção narcotizante</w:t>
            </w:r>
            <w:r w:rsidR="00192B42">
              <w:rPr>
                <w:color w:val="auto"/>
                <w:sz w:val="24"/>
                <w:szCs w:val="24"/>
                <w:lang w:val="pt-BR"/>
              </w:rPr>
              <w:t xml:space="preserve"> </w:t>
            </w:r>
          </w:p>
          <w:p w14:paraId="29B52FF0" w14:textId="5B085DE9" w:rsidR="00192B42" w:rsidRPr="00375574" w:rsidRDefault="00192B42" w:rsidP="001E2F23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5B0AB66C" w14:textId="55926738" w:rsidR="0055133A" w:rsidRDefault="00192B42" w:rsidP="001841D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Araújo; Lasswel; Sousa &amp; Varão;</w:t>
            </w:r>
          </w:p>
          <w:p w14:paraId="26FCC0AA" w14:textId="330444CE" w:rsidR="00F948A1" w:rsidRPr="00375574" w:rsidRDefault="00F948A1" w:rsidP="001841D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375574" w:rsidRPr="00375574" w14:paraId="112BB407" w14:textId="77777777" w:rsidTr="00F948A1">
        <w:tc>
          <w:tcPr>
            <w:tcW w:w="1429" w:type="pct"/>
          </w:tcPr>
          <w:p w14:paraId="192284FB" w14:textId="551BD438" w:rsidR="00F948A1" w:rsidRPr="00375574" w:rsidRDefault="00BA186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</w:t>
            </w:r>
            <w:r w:rsidR="000D090C">
              <w:rPr>
                <w:color w:val="auto"/>
                <w:sz w:val="24"/>
                <w:szCs w:val="24"/>
                <w:lang w:val="pt-BR"/>
              </w:rPr>
              <w:t>0</w:t>
            </w:r>
            <w:r w:rsidR="00311934">
              <w:rPr>
                <w:color w:val="auto"/>
                <w:sz w:val="24"/>
                <w:szCs w:val="24"/>
                <w:lang w:val="pt-BR"/>
              </w:rPr>
              <w:t>/</w:t>
            </w:r>
            <w:r w:rsidR="000D090C">
              <w:rPr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1964" w:type="pct"/>
          </w:tcPr>
          <w:p w14:paraId="6C35D0F2" w14:textId="35272D9A" w:rsidR="00F948A1" w:rsidRDefault="0095408D" w:rsidP="001841D2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  <w:szCs w:val="24"/>
                <w:lang w:val="pt-BR"/>
              </w:rPr>
            </w:pPr>
            <w:r w:rsidRPr="000368D8">
              <w:rPr>
                <w:rFonts w:asciiTheme="minorHAnsi" w:hAnsiTheme="minorHAnsi" w:cstheme="minorHAnsi"/>
                <w:b/>
                <w:color w:val="auto"/>
                <w:lang w:val="pt-BR"/>
              </w:rPr>
              <w:t>●</w:t>
            </w:r>
            <w:r>
              <w:rPr>
                <w:rFonts w:asciiTheme="minorHAnsi" w:hAnsiTheme="minorHAnsi" w:cstheme="minorHAnsi"/>
                <w:b/>
                <w:color w:val="auto"/>
                <w:lang w:val="pt-BR"/>
              </w:rPr>
              <w:t xml:space="preserve">  </w:t>
            </w:r>
            <w:r w:rsidR="00192B42">
              <w:rPr>
                <w:color w:val="auto"/>
                <w:sz w:val="24"/>
                <w:szCs w:val="24"/>
                <w:lang w:val="pt-BR"/>
              </w:rPr>
              <w:t>Encontro síncrono do Meet;</w:t>
            </w:r>
          </w:p>
          <w:p w14:paraId="285C3340" w14:textId="4912AAF8" w:rsidR="003032EB" w:rsidRPr="00375574" w:rsidRDefault="003032EB" w:rsidP="001841D2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7426D7A4" w14:textId="3B0D42D0" w:rsidR="00F948A1" w:rsidRPr="00375574" w:rsidRDefault="00F948A1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E8161E" w:rsidRPr="008E2B6E" w14:paraId="7514677E" w14:textId="77777777" w:rsidTr="00F948A1">
        <w:tc>
          <w:tcPr>
            <w:tcW w:w="1429" w:type="pct"/>
          </w:tcPr>
          <w:p w14:paraId="54A63759" w14:textId="75E63C1A" w:rsidR="00E8161E" w:rsidRPr="00375574" w:rsidRDefault="00BA186E" w:rsidP="00311934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</w:t>
            </w:r>
            <w:r w:rsidR="000D090C">
              <w:rPr>
                <w:color w:val="auto"/>
                <w:sz w:val="24"/>
                <w:szCs w:val="24"/>
                <w:lang w:val="pt-BR"/>
              </w:rPr>
              <w:t>7</w:t>
            </w:r>
            <w:r w:rsidR="00E8161E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0D090C">
              <w:rPr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1964" w:type="pct"/>
          </w:tcPr>
          <w:p w14:paraId="028BB1C2" w14:textId="77777777" w:rsidR="00300227" w:rsidRDefault="00300227" w:rsidP="00300227">
            <w:pPr>
              <w:pStyle w:val="Textodatabela"/>
              <w:rPr>
                <w:rFonts w:asciiTheme="minorHAnsi" w:hAnsiTheme="minorHAnsi" w:cstheme="minorHAnsi"/>
                <w:b/>
                <w:color w:val="auto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auto"/>
                <w:lang w:val="pt-BR"/>
              </w:rPr>
              <w:t>Envio de vídeos;</w:t>
            </w:r>
          </w:p>
          <w:p w14:paraId="0897AC04" w14:textId="4FBF1CA1" w:rsidR="00311934" w:rsidRPr="00375574" w:rsidRDefault="007D0E79" w:rsidP="007D0E79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 w:rsidRPr="00F653C2">
              <w:rPr>
                <w:color w:val="auto"/>
                <w:sz w:val="24"/>
                <w:szCs w:val="24"/>
                <w:lang w:val="pt-BR"/>
              </w:rPr>
              <w:t>Escola de Palo Alto</w:t>
            </w:r>
          </w:p>
        </w:tc>
        <w:tc>
          <w:tcPr>
            <w:tcW w:w="1607" w:type="pct"/>
          </w:tcPr>
          <w:p w14:paraId="3DAEC6FB" w14:textId="5F8F4505" w:rsidR="00E8161E" w:rsidRPr="00375574" w:rsidRDefault="007D0E79" w:rsidP="00311934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F653C2">
              <w:rPr>
                <w:color w:val="auto"/>
                <w:sz w:val="24"/>
                <w:szCs w:val="24"/>
                <w:lang w:val="pt-BR"/>
              </w:rPr>
              <w:t>Yves Winkin - livro no Moodle; Recuero</w:t>
            </w:r>
          </w:p>
        </w:tc>
      </w:tr>
      <w:tr w:rsidR="00E8161E" w:rsidRPr="00375574" w14:paraId="67625FA9" w14:textId="77777777" w:rsidTr="00F948A1">
        <w:tc>
          <w:tcPr>
            <w:tcW w:w="1429" w:type="pct"/>
          </w:tcPr>
          <w:p w14:paraId="2AD34496" w14:textId="766631E3" w:rsidR="00E8161E" w:rsidRPr="00FB262E" w:rsidRDefault="00BA186E" w:rsidP="00F16793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FB262E">
              <w:rPr>
                <w:color w:val="auto"/>
                <w:sz w:val="24"/>
                <w:szCs w:val="24"/>
                <w:lang w:val="pt-BR"/>
              </w:rPr>
              <w:t>2</w:t>
            </w:r>
            <w:r w:rsidR="000D090C">
              <w:rPr>
                <w:color w:val="auto"/>
                <w:sz w:val="24"/>
                <w:szCs w:val="24"/>
                <w:lang w:val="pt-BR"/>
              </w:rPr>
              <w:t>4</w:t>
            </w:r>
            <w:r w:rsidR="00E8161E" w:rsidRPr="00FB262E">
              <w:rPr>
                <w:color w:val="auto"/>
                <w:sz w:val="24"/>
                <w:szCs w:val="24"/>
                <w:lang w:val="pt-BR"/>
              </w:rPr>
              <w:t>/</w:t>
            </w:r>
            <w:r w:rsidR="000D090C">
              <w:rPr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1964" w:type="pct"/>
          </w:tcPr>
          <w:p w14:paraId="05FAF30E" w14:textId="03F1FF4D" w:rsidR="00E8161E" w:rsidRPr="00FB262E" w:rsidRDefault="00300227" w:rsidP="00300227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Encontro síncrono no Meet;</w:t>
            </w:r>
          </w:p>
        </w:tc>
        <w:tc>
          <w:tcPr>
            <w:tcW w:w="1607" w:type="pct"/>
          </w:tcPr>
          <w:p w14:paraId="074B1B48" w14:textId="74F4B405" w:rsidR="00E8161E" w:rsidRPr="00375574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E8161E" w:rsidRPr="008E2B6E" w14:paraId="3D3FBCAE" w14:textId="77777777" w:rsidTr="00F948A1">
        <w:tc>
          <w:tcPr>
            <w:tcW w:w="1429" w:type="pct"/>
          </w:tcPr>
          <w:p w14:paraId="43FCD3AD" w14:textId="5D2BC6FD" w:rsidR="00E8161E" w:rsidRPr="00375574" w:rsidRDefault="000D090C" w:rsidP="00F16793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31</w:t>
            </w:r>
            <w:r w:rsidR="00E8161E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1964" w:type="pct"/>
          </w:tcPr>
          <w:p w14:paraId="5D284C25" w14:textId="77777777" w:rsidR="007D0E79" w:rsidRDefault="007D0E79" w:rsidP="007D0E79">
            <w:pPr>
              <w:pStyle w:val="Textodatabela"/>
              <w:rPr>
                <w:rFonts w:asciiTheme="minorHAnsi" w:hAnsiTheme="minorHAnsi" w:cstheme="minorHAnsi"/>
                <w:b/>
                <w:color w:val="auto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auto"/>
                <w:lang w:val="pt-BR"/>
              </w:rPr>
              <w:t>Envio de vídeos;</w:t>
            </w:r>
          </w:p>
          <w:p w14:paraId="212F0D0A" w14:textId="77777777" w:rsidR="00E8161E" w:rsidRPr="002A74E4" w:rsidRDefault="007D0E79" w:rsidP="00E8161E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 w:rsidRPr="003D4BD7">
              <w:rPr>
                <w:rFonts w:cstheme="majorHAnsi"/>
                <w:color w:val="auto"/>
                <w:sz w:val="24"/>
                <w:szCs w:val="24"/>
                <w:lang w:val="pt-BR"/>
              </w:rPr>
              <w:t>Escola de Frankfurt; Indústria cultural; Desdobramentos no séc XXI: cultura da convergência e transmídia</w:t>
            </w:r>
            <w:r w:rsidR="002A74E4">
              <w:rPr>
                <w:rFonts w:cstheme="majorHAnsi"/>
                <w:color w:val="auto"/>
                <w:sz w:val="24"/>
                <w:szCs w:val="24"/>
                <w:lang w:val="pt-BR"/>
              </w:rPr>
              <w:t>;</w:t>
            </w:r>
          </w:p>
          <w:p w14:paraId="5551624C" w14:textId="06E920AB" w:rsidR="002A74E4" w:rsidRPr="00375574" w:rsidRDefault="002A74E4" w:rsidP="00E8161E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rFonts w:cstheme="majorHAnsi"/>
                <w:color w:val="auto"/>
                <w:sz w:val="24"/>
                <w:szCs w:val="24"/>
                <w:lang w:val="pt-BR"/>
              </w:rPr>
              <w:t>Midiatização profunda</w:t>
            </w:r>
          </w:p>
        </w:tc>
        <w:tc>
          <w:tcPr>
            <w:tcW w:w="1607" w:type="pct"/>
          </w:tcPr>
          <w:p w14:paraId="3E6B1E88" w14:textId="5EB800E5" w:rsidR="007D0E79" w:rsidRPr="00B05B95" w:rsidRDefault="007D0E79" w:rsidP="007D0E7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B05B95">
              <w:rPr>
                <w:color w:val="auto"/>
                <w:sz w:val="24"/>
                <w:szCs w:val="24"/>
                <w:lang w:val="pt-BR"/>
              </w:rPr>
              <w:t>Textos: Adorno; Benjamin;</w:t>
            </w:r>
            <w:r w:rsidR="002A74E4">
              <w:rPr>
                <w:color w:val="auto"/>
                <w:sz w:val="24"/>
                <w:szCs w:val="24"/>
                <w:lang w:val="pt-BR"/>
              </w:rPr>
              <w:t xml:space="preserve"> Hepp (entrevista)</w:t>
            </w:r>
          </w:p>
          <w:p w14:paraId="2E34DE45" w14:textId="2E7F1BDA" w:rsidR="0068350A" w:rsidRPr="00375574" w:rsidRDefault="007D0E79" w:rsidP="007D0E7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B05B95">
              <w:rPr>
                <w:color w:val="auto"/>
                <w:sz w:val="24"/>
                <w:szCs w:val="24"/>
                <w:lang w:val="pt-BR"/>
              </w:rPr>
              <w:t>Série: Mad Men</w:t>
            </w:r>
          </w:p>
        </w:tc>
      </w:tr>
      <w:tr w:rsidR="00961F0D" w:rsidRPr="008E2B6E" w14:paraId="7128D087" w14:textId="77777777" w:rsidTr="00F948A1">
        <w:tc>
          <w:tcPr>
            <w:tcW w:w="1429" w:type="pct"/>
          </w:tcPr>
          <w:p w14:paraId="51364137" w14:textId="58539D1F" w:rsidR="00961F0D" w:rsidRPr="00390FCA" w:rsidRDefault="000D090C" w:rsidP="00961F0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7</w:t>
            </w:r>
            <w:r w:rsidR="00961F0D" w:rsidRPr="00390FCA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6</w:t>
            </w:r>
          </w:p>
        </w:tc>
        <w:tc>
          <w:tcPr>
            <w:tcW w:w="1964" w:type="pct"/>
          </w:tcPr>
          <w:p w14:paraId="67340729" w14:textId="1FC993A2" w:rsidR="00961F0D" w:rsidRPr="00390FCA" w:rsidRDefault="00D36B55" w:rsidP="00F30DB4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  <w:szCs w:val="24"/>
                <w:lang w:val="pt-BR"/>
              </w:rPr>
            </w:pPr>
            <w:r w:rsidRPr="00F30DB4">
              <w:rPr>
                <w:rFonts w:ascii="Arial" w:hAnsi="Arial" w:cs="Arial"/>
                <w:color w:val="auto"/>
                <w:sz w:val="32"/>
                <w:szCs w:val="32"/>
                <w:lang w:val="pt-BR"/>
              </w:rPr>
              <w:t>•</w:t>
            </w:r>
            <w:r w:rsidRPr="00F30DB4">
              <w:rPr>
                <w:rFonts w:ascii="Arial" w:hAnsi="Arial" w:cs="Arial"/>
                <w:color w:val="auto"/>
                <w:sz w:val="26"/>
                <w:szCs w:val="26"/>
                <w:lang w:val="pt-BR"/>
              </w:rPr>
              <w:t xml:space="preserve"> </w:t>
            </w:r>
            <w:r w:rsidR="00F30DB4" w:rsidRPr="00F30DB4">
              <w:rPr>
                <w:color w:val="auto"/>
                <w:sz w:val="24"/>
                <w:szCs w:val="24"/>
                <w:lang w:val="pt-BR"/>
              </w:rPr>
              <w:t>Encontro síncrono no Meet;</w:t>
            </w:r>
          </w:p>
        </w:tc>
        <w:tc>
          <w:tcPr>
            <w:tcW w:w="1607" w:type="pct"/>
          </w:tcPr>
          <w:p w14:paraId="5203A6F4" w14:textId="1C2F7E3A" w:rsidR="00961F0D" w:rsidRPr="000F1820" w:rsidRDefault="00961F0D" w:rsidP="00A46CF8">
            <w:pPr>
              <w:pStyle w:val="Textodatabela"/>
              <w:rPr>
                <w:color w:val="auto"/>
                <w:sz w:val="24"/>
                <w:szCs w:val="24"/>
                <w:highlight w:val="yellow"/>
                <w:lang w:val="pt-BR"/>
              </w:rPr>
            </w:pPr>
          </w:p>
        </w:tc>
      </w:tr>
      <w:tr w:rsidR="00961F0D" w:rsidRPr="00375574" w14:paraId="063DC536" w14:textId="77777777" w:rsidTr="00F948A1">
        <w:tc>
          <w:tcPr>
            <w:tcW w:w="1429" w:type="pct"/>
          </w:tcPr>
          <w:p w14:paraId="45D4CED8" w14:textId="7B12A392" w:rsidR="00961F0D" w:rsidRPr="0030036D" w:rsidRDefault="00BA186E" w:rsidP="00961F0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lastRenderedPageBreak/>
              <w:t>1</w:t>
            </w:r>
            <w:r w:rsidR="001E710D">
              <w:rPr>
                <w:color w:val="auto"/>
                <w:sz w:val="24"/>
                <w:szCs w:val="24"/>
                <w:lang w:val="pt-BR"/>
              </w:rPr>
              <w:t>4</w:t>
            </w:r>
            <w:r w:rsidR="00961F0D" w:rsidRPr="0030036D">
              <w:rPr>
                <w:color w:val="auto"/>
                <w:sz w:val="24"/>
                <w:szCs w:val="24"/>
                <w:lang w:val="pt-BR"/>
              </w:rPr>
              <w:t>/</w:t>
            </w:r>
            <w:r w:rsidR="001E710D">
              <w:rPr>
                <w:color w:val="auto"/>
                <w:sz w:val="24"/>
                <w:szCs w:val="24"/>
                <w:lang w:val="pt-BR"/>
              </w:rPr>
              <w:t>6</w:t>
            </w:r>
            <w:r w:rsidR="00961F0D">
              <w:rPr>
                <w:color w:val="auto"/>
                <w:sz w:val="24"/>
                <w:szCs w:val="24"/>
                <w:lang w:val="pt-BR"/>
              </w:rPr>
              <w:t xml:space="preserve">   </w:t>
            </w:r>
          </w:p>
        </w:tc>
        <w:tc>
          <w:tcPr>
            <w:tcW w:w="1964" w:type="pct"/>
          </w:tcPr>
          <w:p w14:paraId="1758318B" w14:textId="77777777" w:rsidR="00F30DB4" w:rsidRDefault="00F30DB4" w:rsidP="00F30DB4">
            <w:pPr>
              <w:pStyle w:val="Textodatabela"/>
              <w:rPr>
                <w:rFonts w:asciiTheme="minorHAnsi" w:hAnsiTheme="minorHAnsi" w:cstheme="minorHAnsi"/>
                <w:b/>
                <w:color w:val="auto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auto"/>
                <w:lang w:val="pt-BR"/>
              </w:rPr>
              <w:t>Envio de vídeos;</w:t>
            </w:r>
          </w:p>
          <w:p w14:paraId="77A0DF73" w14:textId="7903BB14" w:rsidR="00961F0D" w:rsidRPr="0030036D" w:rsidRDefault="00F30DB4" w:rsidP="007D0E79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  <w:szCs w:val="24"/>
                <w:lang w:val="pt-BR"/>
              </w:rPr>
            </w:pPr>
            <w:r w:rsidRPr="00F30DB4">
              <w:rPr>
                <w:rFonts w:ascii="Arial" w:hAnsi="Arial" w:cs="Arial"/>
                <w:color w:val="auto"/>
                <w:sz w:val="32"/>
                <w:szCs w:val="32"/>
                <w:lang w:val="pt-BR"/>
              </w:rPr>
              <w:t>•</w:t>
            </w:r>
            <w:r w:rsidR="003D4BD7">
              <w:rPr>
                <w:rFonts w:ascii="Arial" w:hAnsi="Arial" w:cs="Arial"/>
                <w:color w:val="auto"/>
                <w:sz w:val="32"/>
                <w:szCs w:val="32"/>
                <w:lang w:val="pt-BR"/>
              </w:rPr>
              <w:t xml:space="preserve"> </w:t>
            </w:r>
            <w:r w:rsidR="007D0E79">
              <w:rPr>
                <w:color w:val="auto"/>
                <w:sz w:val="24"/>
                <w:szCs w:val="24"/>
                <w:lang w:val="pt-BR"/>
              </w:rPr>
              <w:t>Opinião Pública; fragmentação da</w:t>
            </w:r>
            <w:r w:rsidR="007D0E79">
              <w:rPr>
                <w:color w:val="auto"/>
                <w:sz w:val="24"/>
                <w:szCs w:val="24"/>
                <w:lang w:val="pt-BR"/>
              </w:rPr>
              <w:t xml:space="preserve">                </w:t>
            </w:r>
            <w:r w:rsidR="007D0E79">
              <w:rPr>
                <w:color w:val="auto"/>
                <w:sz w:val="24"/>
                <w:szCs w:val="24"/>
                <w:lang w:val="pt-BR"/>
              </w:rPr>
              <w:t xml:space="preserve"> esfera pública / esfera pública “automatizada”.</w:t>
            </w:r>
          </w:p>
        </w:tc>
        <w:tc>
          <w:tcPr>
            <w:tcW w:w="1607" w:type="pct"/>
          </w:tcPr>
          <w:p w14:paraId="1F2CDAD7" w14:textId="77777777" w:rsidR="007D0E79" w:rsidRPr="003D4BD7" w:rsidRDefault="007D0E79" w:rsidP="007D0E7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3D4BD7">
              <w:rPr>
                <w:color w:val="auto"/>
                <w:sz w:val="24"/>
                <w:szCs w:val="24"/>
                <w:lang w:val="pt-BR"/>
              </w:rPr>
              <w:t>Rüdiger; Bourdieu; Losekann; Gomes Romanini &amp; Costa</w:t>
            </w:r>
          </w:p>
          <w:p w14:paraId="71A9480B" w14:textId="16D4253A" w:rsidR="0035295F" w:rsidRPr="00375574" w:rsidRDefault="007D0E79" w:rsidP="007D0E7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3D4BD7">
              <w:rPr>
                <w:color w:val="auto"/>
                <w:sz w:val="24"/>
                <w:szCs w:val="24"/>
                <w:lang w:val="pt-BR"/>
              </w:rPr>
              <w:t>Série: The Crown, T3 E4</w:t>
            </w:r>
          </w:p>
        </w:tc>
      </w:tr>
      <w:tr w:rsidR="00961F0D" w:rsidRPr="00375574" w14:paraId="26878742" w14:textId="77777777" w:rsidTr="00F948A1">
        <w:tc>
          <w:tcPr>
            <w:tcW w:w="1429" w:type="pct"/>
          </w:tcPr>
          <w:p w14:paraId="0AC35BCC" w14:textId="02A1E2B7" w:rsidR="00961F0D" w:rsidRPr="00375574" w:rsidRDefault="00BA186E" w:rsidP="00961F0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</w:t>
            </w:r>
            <w:r w:rsidR="001E710D">
              <w:rPr>
                <w:color w:val="auto"/>
                <w:sz w:val="24"/>
                <w:szCs w:val="24"/>
                <w:lang w:val="pt-BR"/>
              </w:rPr>
              <w:t>1</w:t>
            </w:r>
            <w:r w:rsidR="00961F0D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1E710D">
              <w:rPr>
                <w:color w:val="auto"/>
                <w:sz w:val="24"/>
                <w:szCs w:val="24"/>
                <w:lang w:val="pt-BR"/>
              </w:rPr>
              <w:t>6</w:t>
            </w:r>
          </w:p>
        </w:tc>
        <w:tc>
          <w:tcPr>
            <w:tcW w:w="1964" w:type="pct"/>
          </w:tcPr>
          <w:p w14:paraId="37FD6D66" w14:textId="6F80EF69" w:rsidR="00677D58" w:rsidRDefault="00677D58" w:rsidP="00677D58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Times New Roman" w:hAnsi="Times New Roman" w:cs="Times New Roman"/>
                <w:color w:val="auto"/>
                <w:lang w:val="pt-BR"/>
              </w:rPr>
            </w:pPr>
            <w:r w:rsidRPr="0030036D">
              <w:rPr>
                <w:rFonts w:ascii="Times New Roman" w:hAnsi="Times New Roman" w:cs="Times New Roman"/>
                <w:color w:val="auto"/>
                <w:lang w:val="pt-BR"/>
              </w:rPr>
              <w:t>●</w:t>
            </w:r>
            <w:r>
              <w:rPr>
                <w:rFonts w:ascii="Times New Roman" w:hAnsi="Times New Roman" w:cs="Times New Roman"/>
                <w:color w:val="auto"/>
                <w:lang w:val="pt-BR"/>
              </w:rPr>
              <w:t xml:space="preserve">     </w:t>
            </w:r>
            <w:r w:rsidR="005C38C6">
              <w:rPr>
                <w:color w:val="auto"/>
                <w:sz w:val="24"/>
                <w:szCs w:val="24"/>
                <w:lang w:val="pt-BR"/>
              </w:rPr>
              <w:t>Encontro síncrono no Meet</w:t>
            </w:r>
          </w:p>
          <w:p w14:paraId="03A556E9" w14:textId="77777777" w:rsidR="00961F0D" w:rsidRPr="00375574" w:rsidRDefault="00961F0D" w:rsidP="00677D58">
            <w:pPr>
              <w:pStyle w:val="Textodatabela"/>
              <w:ind w:left="475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7903EC27" w14:textId="5CA0E3E5" w:rsidR="00961F0D" w:rsidRPr="00375574" w:rsidRDefault="00961F0D" w:rsidP="00A46CF8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961F0D" w:rsidRPr="00375574" w14:paraId="3DC95A7E" w14:textId="77777777" w:rsidTr="00F948A1">
        <w:tc>
          <w:tcPr>
            <w:tcW w:w="1429" w:type="pct"/>
          </w:tcPr>
          <w:p w14:paraId="385CC8D1" w14:textId="40217901" w:rsidR="00961F0D" w:rsidRPr="00375574" w:rsidRDefault="001E710D" w:rsidP="00961F0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28</w:t>
            </w:r>
            <w:r w:rsidR="00961F0D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6</w:t>
            </w:r>
          </w:p>
        </w:tc>
        <w:tc>
          <w:tcPr>
            <w:tcW w:w="1964" w:type="pct"/>
          </w:tcPr>
          <w:p w14:paraId="19CE0988" w14:textId="77777777" w:rsidR="007D0E79" w:rsidRDefault="007D0E79" w:rsidP="007D0E79">
            <w:pPr>
              <w:pStyle w:val="Textodatabela"/>
              <w:rPr>
                <w:rFonts w:asciiTheme="minorHAnsi" w:hAnsiTheme="minorHAnsi" w:cstheme="minorHAnsi"/>
                <w:b/>
                <w:color w:val="auto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auto"/>
                <w:lang w:val="pt-BR"/>
              </w:rPr>
              <w:t>Envio de vídeos;</w:t>
            </w:r>
          </w:p>
          <w:p w14:paraId="5A90CB99" w14:textId="4683FD8E" w:rsidR="00961F0D" w:rsidRPr="001E25FD" w:rsidRDefault="00317967" w:rsidP="00317967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30036D">
              <w:rPr>
                <w:rFonts w:ascii="Times New Roman" w:hAnsi="Times New Roman" w:cs="Times New Roman"/>
                <w:color w:val="auto"/>
                <w:lang w:val="pt-BR"/>
              </w:rPr>
              <w:t>●</w:t>
            </w:r>
            <w:r>
              <w:rPr>
                <w:rFonts w:ascii="Times New Roman" w:hAnsi="Times New Roman" w:cs="Times New Roman"/>
                <w:color w:val="auto"/>
                <w:lang w:val="pt-BR"/>
              </w:rPr>
              <w:t xml:space="preserve"> </w:t>
            </w:r>
            <w:r w:rsidR="007D0E79">
              <w:rPr>
                <w:rFonts w:ascii="Times New Roman" w:hAnsi="Times New Roman" w:cs="Times New Roman"/>
                <w:color w:val="auto"/>
                <w:lang w:val="pt-BR"/>
              </w:rPr>
              <w:t xml:space="preserve"> </w:t>
            </w:r>
            <w:r w:rsidR="007D0E79" w:rsidRPr="00E16E84">
              <w:rPr>
                <w:color w:val="auto"/>
                <w:sz w:val="24"/>
                <w:szCs w:val="24"/>
                <w:lang w:val="pt-BR"/>
              </w:rPr>
              <w:t>Estudo dos meios</w:t>
            </w:r>
          </w:p>
        </w:tc>
        <w:tc>
          <w:tcPr>
            <w:tcW w:w="1607" w:type="pct"/>
          </w:tcPr>
          <w:p w14:paraId="3B7F375C" w14:textId="77777777" w:rsidR="007D0E79" w:rsidRPr="00E16E84" w:rsidRDefault="007D0E79" w:rsidP="007D0E79">
            <w:pPr>
              <w:pStyle w:val="Textodatabela"/>
              <w:rPr>
                <w:bCs/>
                <w:color w:val="auto"/>
                <w:sz w:val="24"/>
                <w:szCs w:val="24"/>
                <w:lang w:val="pt-BR"/>
              </w:rPr>
            </w:pPr>
            <w:r w:rsidRPr="00E16E84">
              <w:rPr>
                <w:bCs/>
                <w:color w:val="auto"/>
                <w:sz w:val="24"/>
                <w:szCs w:val="24"/>
                <w:lang w:val="pt-BR"/>
              </w:rPr>
              <w:t xml:space="preserve">McLuhan (capítulo “Meios quentes e frios); </w:t>
            </w:r>
          </w:p>
          <w:p w14:paraId="13805854" w14:textId="1A7BA9F4" w:rsidR="00925CD4" w:rsidRPr="00375574" w:rsidRDefault="007D0E79" w:rsidP="007D0E7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E16E84">
              <w:rPr>
                <w:bCs/>
                <w:color w:val="auto"/>
                <w:sz w:val="24"/>
                <w:szCs w:val="24"/>
                <w:lang w:val="pt-BR"/>
              </w:rPr>
              <w:t>Barbosa (Compreendendo McLuhan: O que são meios quentes e meios frios). Vídeo: entrevista McLuhan</w:t>
            </w:r>
          </w:p>
        </w:tc>
      </w:tr>
      <w:tr w:rsidR="00961F0D" w:rsidRPr="008E2B6E" w14:paraId="11637ACE" w14:textId="77777777" w:rsidTr="00F948A1">
        <w:tc>
          <w:tcPr>
            <w:tcW w:w="1429" w:type="pct"/>
          </w:tcPr>
          <w:p w14:paraId="70A174A7" w14:textId="4CF2A18B" w:rsidR="00961F0D" w:rsidRPr="00375574" w:rsidRDefault="001E710D" w:rsidP="00961F0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5</w:t>
            </w:r>
            <w:r w:rsidR="00961F0D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7</w:t>
            </w:r>
          </w:p>
        </w:tc>
        <w:tc>
          <w:tcPr>
            <w:tcW w:w="1964" w:type="pct"/>
          </w:tcPr>
          <w:p w14:paraId="7D05258C" w14:textId="6A7ABB54" w:rsidR="00961F0D" w:rsidRPr="00375574" w:rsidRDefault="00545E2F" w:rsidP="00961F0D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Encontro síncrono no Meet</w:t>
            </w:r>
          </w:p>
        </w:tc>
        <w:tc>
          <w:tcPr>
            <w:tcW w:w="1607" w:type="pct"/>
          </w:tcPr>
          <w:p w14:paraId="497E67DE" w14:textId="7E6AAE45" w:rsidR="00961F0D" w:rsidRPr="00375574" w:rsidRDefault="00961F0D" w:rsidP="00CA6A77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961F0D" w:rsidRPr="008E2B6E" w14:paraId="71E3F46C" w14:textId="77777777" w:rsidTr="00F948A1">
        <w:tc>
          <w:tcPr>
            <w:tcW w:w="1429" w:type="pct"/>
          </w:tcPr>
          <w:p w14:paraId="306AEB6E" w14:textId="20267749" w:rsidR="00961F0D" w:rsidRPr="00375574" w:rsidRDefault="00BA186E" w:rsidP="00961F0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</w:t>
            </w:r>
            <w:r w:rsidR="001E710D">
              <w:rPr>
                <w:color w:val="auto"/>
                <w:sz w:val="24"/>
                <w:szCs w:val="24"/>
                <w:lang w:val="pt-BR"/>
              </w:rPr>
              <w:t>2</w:t>
            </w:r>
            <w:r w:rsidR="00961F0D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1E710D">
              <w:rPr>
                <w:color w:val="auto"/>
                <w:sz w:val="24"/>
                <w:szCs w:val="24"/>
                <w:lang w:val="pt-BR"/>
              </w:rPr>
              <w:t>7</w:t>
            </w:r>
          </w:p>
        </w:tc>
        <w:tc>
          <w:tcPr>
            <w:tcW w:w="1964" w:type="pct"/>
          </w:tcPr>
          <w:p w14:paraId="10D6B674" w14:textId="5AD7CF95" w:rsidR="00961F0D" w:rsidRPr="00375574" w:rsidRDefault="007D0E79" w:rsidP="00F27216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 w:rsidRPr="0014384A">
              <w:rPr>
                <w:color w:val="auto"/>
                <w:sz w:val="24"/>
                <w:szCs w:val="24"/>
                <w:lang w:val="pt-BR"/>
              </w:rPr>
              <w:t>Estudos latino-americanos / Mediações</w:t>
            </w:r>
          </w:p>
        </w:tc>
        <w:tc>
          <w:tcPr>
            <w:tcW w:w="1607" w:type="pct"/>
          </w:tcPr>
          <w:p w14:paraId="7A0E36E5" w14:textId="77777777" w:rsidR="007D0E79" w:rsidRPr="00925CD4" w:rsidRDefault="007D0E79" w:rsidP="007D0E79">
            <w:pPr>
              <w:pStyle w:val="Textodatabela"/>
              <w:rPr>
                <w:bCs/>
                <w:color w:val="auto"/>
                <w:sz w:val="24"/>
                <w:szCs w:val="24"/>
                <w:lang w:val="pt-BR"/>
              </w:rPr>
            </w:pPr>
            <w:r w:rsidRPr="00925CD4">
              <w:rPr>
                <w:bCs/>
                <w:color w:val="auto"/>
                <w:sz w:val="24"/>
                <w:szCs w:val="24"/>
                <w:lang w:val="pt-BR"/>
              </w:rPr>
              <w:t xml:space="preserve">A Pesquisa em Comunicação na América </w:t>
            </w:r>
            <w:r>
              <w:rPr>
                <w:bCs/>
                <w:color w:val="auto"/>
                <w:sz w:val="24"/>
                <w:szCs w:val="24"/>
                <w:lang w:val="pt-BR"/>
              </w:rPr>
              <w:t>-</w:t>
            </w:r>
            <w:r w:rsidRPr="00925CD4">
              <w:rPr>
                <w:bCs/>
                <w:color w:val="auto"/>
                <w:sz w:val="24"/>
                <w:szCs w:val="24"/>
                <w:lang w:val="pt-BR"/>
              </w:rPr>
              <w:t xml:space="preserve"> Berger.</w:t>
            </w:r>
          </w:p>
          <w:p w14:paraId="0E5CDCAA" w14:textId="77777777" w:rsidR="007D0E79" w:rsidRPr="00925CD4" w:rsidRDefault="007D0E79" w:rsidP="007D0E79">
            <w:pPr>
              <w:pStyle w:val="Textodatabela"/>
              <w:rPr>
                <w:bCs/>
                <w:color w:val="auto"/>
                <w:sz w:val="24"/>
                <w:szCs w:val="24"/>
                <w:lang w:val="pt-BR"/>
              </w:rPr>
            </w:pPr>
          </w:p>
          <w:p w14:paraId="1B8A27C6" w14:textId="71B15EAA" w:rsidR="007D0E79" w:rsidRPr="00925CD4" w:rsidRDefault="007D0E79" w:rsidP="007D0E79">
            <w:pPr>
              <w:pStyle w:val="Textodatabela"/>
              <w:rPr>
                <w:bCs/>
                <w:color w:val="auto"/>
                <w:sz w:val="24"/>
                <w:szCs w:val="24"/>
                <w:lang w:val="pt-BR"/>
              </w:rPr>
            </w:pPr>
            <w:r w:rsidRPr="00925CD4">
              <w:rPr>
                <w:bCs/>
                <w:color w:val="auto"/>
                <w:sz w:val="24"/>
                <w:szCs w:val="24"/>
                <w:lang w:val="pt-BR"/>
              </w:rPr>
              <w:t xml:space="preserve">A teoria da comunicação na </w:t>
            </w:r>
            <w:r w:rsidR="002F4B11">
              <w:rPr>
                <w:bCs/>
                <w:color w:val="auto"/>
                <w:sz w:val="24"/>
                <w:szCs w:val="24"/>
                <w:lang w:val="pt-BR"/>
              </w:rPr>
              <w:t>A</w:t>
            </w:r>
            <w:r w:rsidRPr="00925CD4">
              <w:rPr>
                <w:bCs/>
                <w:color w:val="auto"/>
                <w:sz w:val="24"/>
                <w:szCs w:val="24"/>
                <w:lang w:val="pt-BR"/>
              </w:rPr>
              <w:t xml:space="preserve">mérica </w:t>
            </w:r>
            <w:r w:rsidR="002F4B11">
              <w:rPr>
                <w:bCs/>
                <w:color w:val="auto"/>
                <w:sz w:val="24"/>
                <w:szCs w:val="24"/>
                <w:lang w:val="pt-BR"/>
              </w:rPr>
              <w:t>L</w:t>
            </w:r>
            <w:r w:rsidRPr="00925CD4">
              <w:rPr>
                <w:bCs/>
                <w:color w:val="auto"/>
                <w:sz w:val="24"/>
                <w:szCs w:val="24"/>
                <w:lang w:val="pt-BR"/>
              </w:rPr>
              <w:t>atina : da herança cultural à construção de uma identidade própri</w:t>
            </w:r>
            <w:r>
              <w:rPr>
                <w:bCs/>
                <w:color w:val="auto"/>
                <w:sz w:val="24"/>
                <w:szCs w:val="24"/>
                <w:lang w:val="pt-BR"/>
              </w:rPr>
              <w:t>a</w:t>
            </w:r>
          </w:p>
          <w:p w14:paraId="18222B4D" w14:textId="18F0A8AE" w:rsidR="00961F0D" w:rsidRPr="00051F6A" w:rsidRDefault="007D0E79" w:rsidP="007D0E79">
            <w:pPr>
              <w:pStyle w:val="Textodatabela"/>
              <w:rPr>
                <w:bCs/>
                <w:color w:val="auto"/>
                <w:sz w:val="24"/>
                <w:szCs w:val="24"/>
                <w:lang w:val="pt-BR"/>
              </w:rPr>
            </w:pPr>
            <w:r w:rsidRPr="00925CD4">
              <w:rPr>
                <w:bCs/>
                <w:color w:val="auto"/>
                <w:sz w:val="24"/>
                <w:szCs w:val="24"/>
                <w:lang w:val="pt-BR"/>
              </w:rPr>
              <w:t>Rosa Maria Cardoso Dalla Costa,</w:t>
            </w:r>
            <w:r w:rsidR="00C95615">
              <w:rPr>
                <w:bCs/>
                <w:color w:val="auto"/>
                <w:sz w:val="24"/>
                <w:szCs w:val="24"/>
                <w:lang w:val="pt-BR"/>
              </w:rPr>
              <w:t xml:space="preserve"> </w:t>
            </w:r>
            <w:r w:rsidRPr="00925CD4">
              <w:rPr>
                <w:bCs/>
                <w:color w:val="auto"/>
                <w:sz w:val="24"/>
                <w:szCs w:val="24"/>
                <w:lang w:val="pt-BR"/>
              </w:rPr>
              <w:t>Daniele Siqueira e Rafael Costa Machado</w:t>
            </w:r>
          </w:p>
        </w:tc>
      </w:tr>
      <w:tr w:rsidR="00961F0D" w:rsidRPr="00375574" w14:paraId="7E879771" w14:textId="77777777" w:rsidTr="00F948A1">
        <w:tc>
          <w:tcPr>
            <w:tcW w:w="1429" w:type="pct"/>
          </w:tcPr>
          <w:p w14:paraId="5124D010" w14:textId="0EAAA251" w:rsidR="00961F0D" w:rsidRPr="00375574" w:rsidRDefault="001E710D" w:rsidP="00961F0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19</w:t>
            </w:r>
            <w:r w:rsidR="00961F0D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7</w:t>
            </w:r>
          </w:p>
        </w:tc>
        <w:tc>
          <w:tcPr>
            <w:tcW w:w="1964" w:type="pct"/>
          </w:tcPr>
          <w:p w14:paraId="0C4EE755" w14:textId="1F63AFD2" w:rsidR="00266D28" w:rsidRPr="00375574" w:rsidRDefault="00E16E84" w:rsidP="00961F0D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Encontro síncrono no Meet</w:t>
            </w:r>
            <w:r w:rsidR="0000280F">
              <w:rPr>
                <w:color w:val="auto"/>
                <w:sz w:val="24"/>
                <w:szCs w:val="24"/>
                <w:lang w:val="pt-BR"/>
              </w:rPr>
              <w:t>; questões do semestre.</w:t>
            </w:r>
          </w:p>
        </w:tc>
        <w:tc>
          <w:tcPr>
            <w:tcW w:w="1607" w:type="pct"/>
          </w:tcPr>
          <w:p w14:paraId="4A0D6279" w14:textId="7949C5FC" w:rsidR="00961F0D" w:rsidRPr="00412A33" w:rsidRDefault="00961F0D" w:rsidP="00961F0D">
            <w:pPr>
              <w:pStyle w:val="Textodatabela"/>
              <w:rPr>
                <w:bCs/>
                <w:color w:val="auto"/>
                <w:sz w:val="24"/>
                <w:szCs w:val="24"/>
                <w:lang w:val="pt-BR"/>
              </w:rPr>
            </w:pPr>
          </w:p>
        </w:tc>
      </w:tr>
      <w:tr w:rsidR="00961F0D" w:rsidRPr="008E2B6E" w14:paraId="4B9D305D" w14:textId="77777777" w:rsidTr="00F948A1">
        <w:tc>
          <w:tcPr>
            <w:tcW w:w="1429" w:type="pct"/>
          </w:tcPr>
          <w:p w14:paraId="32C9C1F0" w14:textId="359D1A75" w:rsidR="00961F0D" w:rsidRPr="00375574" w:rsidRDefault="00BA186E" w:rsidP="00961F0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</w:t>
            </w:r>
            <w:r w:rsidR="001E710D">
              <w:rPr>
                <w:color w:val="auto"/>
                <w:sz w:val="24"/>
                <w:szCs w:val="24"/>
                <w:lang w:val="pt-BR"/>
              </w:rPr>
              <w:t>6</w:t>
            </w:r>
            <w:r w:rsidR="004B0077">
              <w:rPr>
                <w:color w:val="auto"/>
                <w:sz w:val="24"/>
                <w:szCs w:val="24"/>
                <w:lang w:val="pt-BR"/>
              </w:rPr>
              <w:t>/</w:t>
            </w:r>
            <w:r w:rsidR="001E710D">
              <w:rPr>
                <w:color w:val="auto"/>
                <w:sz w:val="24"/>
                <w:szCs w:val="24"/>
                <w:lang w:val="pt-BR"/>
              </w:rPr>
              <w:t>7</w:t>
            </w:r>
          </w:p>
        </w:tc>
        <w:tc>
          <w:tcPr>
            <w:tcW w:w="1964" w:type="pct"/>
          </w:tcPr>
          <w:p w14:paraId="468C9A74" w14:textId="150AC39E" w:rsidR="0000280F" w:rsidRDefault="0000280F" w:rsidP="00961F0D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Encontro síncrono no Meet</w:t>
            </w:r>
            <w:r w:rsidR="00DD6B1D">
              <w:rPr>
                <w:color w:val="auto"/>
                <w:sz w:val="24"/>
                <w:szCs w:val="24"/>
                <w:lang w:val="pt-BR"/>
              </w:rPr>
              <w:t xml:space="preserve"> para tirar dúvidas sobre a avaliação final.</w:t>
            </w:r>
          </w:p>
          <w:p w14:paraId="0121DFA5" w14:textId="7892D3BD" w:rsidR="00961F0D" w:rsidRPr="00375574" w:rsidRDefault="0000280F" w:rsidP="00961F0D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Publicação da questão para a elaboração da avaliação final</w:t>
            </w:r>
            <w:r w:rsidR="00DD6B1D">
              <w:rPr>
                <w:color w:val="auto"/>
                <w:sz w:val="24"/>
                <w:szCs w:val="24"/>
                <w:lang w:val="pt-BR"/>
              </w:rPr>
              <w:t>.</w:t>
            </w:r>
          </w:p>
        </w:tc>
        <w:tc>
          <w:tcPr>
            <w:tcW w:w="1607" w:type="pct"/>
          </w:tcPr>
          <w:p w14:paraId="0B8D6D0D" w14:textId="62B94EBB" w:rsidR="00961F0D" w:rsidRPr="00375574" w:rsidRDefault="00961F0D" w:rsidP="0074705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</w:tbl>
    <w:p w14:paraId="5752FA21" w14:textId="77777777" w:rsidR="00F948A1" w:rsidRDefault="00F948A1">
      <w:pPr>
        <w:rPr>
          <w:color w:val="auto"/>
          <w:sz w:val="24"/>
          <w:szCs w:val="24"/>
          <w:lang w:val="pt-BR"/>
        </w:rPr>
      </w:pPr>
    </w:p>
    <w:p w14:paraId="305E1979" w14:textId="71729BE5" w:rsidR="00387041" w:rsidRDefault="009F43FD" w:rsidP="00390FCA">
      <w:pPr>
        <w:rPr>
          <w:b/>
          <w:bCs/>
          <w:color w:val="auto"/>
          <w:sz w:val="24"/>
          <w:szCs w:val="24"/>
          <w:lang w:val="pt-BR"/>
        </w:rPr>
      </w:pPr>
      <w:r w:rsidRPr="009F43FD">
        <w:rPr>
          <w:b/>
          <w:bCs/>
          <w:color w:val="auto"/>
          <w:sz w:val="24"/>
          <w:szCs w:val="24"/>
          <w:lang w:val="pt-BR"/>
        </w:rPr>
        <w:t>Avaliação:</w:t>
      </w:r>
      <w:r w:rsidR="006D2C3E">
        <w:rPr>
          <w:b/>
          <w:bCs/>
          <w:color w:val="auto"/>
          <w:sz w:val="24"/>
          <w:szCs w:val="24"/>
          <w:lang w:val="pt-BR"/>
        </w:rPr>
        <w:t xml:space="preserve"> </w:t>
      </w:r>
      <w:r w:rsidR="00DD6B1D">
        <w:rPr>
          <w:b/>
          <w:bCs/>
          <w:color w:val="auto"/>
          <w:sz w:val="24"/>
          <w:szCs w:val="24"/>
          <w:lang w:val="pt-BR"/>
        </w:rPr>
        <w:t xml:space="preserve">A partir da publicação da questão, </w:t>
      </w:r>
      <w:r w:rsidR="00C95615">
        <w:rPr>
          <w:b/>
          <w:bCs/>
          <w:color w:val="auto"/>
          <w:sz w:val="24"/>
          <w:szCs w:val="24"/>
          <w:lang w:val="pt-BR"/>
        </w:rPr>
        <w:t xml:space="preserve">os </w:t>
      </w:r>
      <w:r w:rsidR="00DD6B1D">
        <w:rPr>
          <w:b/>
          <w:bCs/>
          <w:color w:val="auto"/>
          <w:sz w:val="24"/>
          <w:szCs w:val="24"/>
          <w:lang w:val="pt-BR"/>
        </w:rPr>
        <w:t xml:space="preserve">alunos tem </w:t>
      </w:r>
      <w:r w:rsidR="00F14014">
        <w:rPr>
          <w:b/>
          <w:bCs/>
          <w:color w:val="auto"/>
          <w:sz w:val="24"/>
          <w:szCs w:val="24"/>
          <w:lang w:val="pt-BR"/>
        </w:rPr>
        <w:t>duas</w:t>
      </w:r>
      <w:r w:rsidR="00DD6B1D">
        <w:rPr>
          <w:b/>
          <w:bCs/>
          <w:color w:val="auto"/>
          <w:sz w:val="24"/>
          <w:szCs w:val="24"/>
          <w:lang w:val="pt-BR"/>
        </w:rPr>
        <w:t xml:space="preserve"> semana</w:t>
      </w:r>
      <w:r w:rsidR="00F14014">
        <w:rPr>
          <w:b/>
          <w:bCs/>
          <w:color w:val="auto"/>
          <w:sz w:val="24"/>
          <w:szCs w:val="24"/>
          <w:lang w:val="pt-BR"/>
        </w:rPr>
        <w:t>s</w:t>
      </w:r>
      <w:r w:rsidR="00DD6B1D">
        <w:rPr>
          <w:b/>
          <w:bCs/>
          <w:color w:val="auto"/>
          <w:sz w:val="24"/>
          <w:szCs w:val="24"/>
          <w:lang w:val="pt-BR"/>
        </w:rPr>
        <w:t xml:space="preserve"> </w:t>
      </w:r>
      <w:r w:rsidR="00C95615">
        <w:rPr>
          <w:b/>
          <w:bCs/>
          <w:color w:val="auto"/>
          <w:sz w:val="24"/>
          <w:szCs w:val="24"/>
          <w:lang w:val="pt-BR"/>
        </w:rPr>
        <w:t>para elaborar em formato livre (texto, vídeo, podcast), trabalho individual sobre sua trajetória de leituras do semestre</w:t>
      </w:r>
      <w:r w:rsidR="00BC785E">
        <w:rPr>
          <w:b/>
          <w:bCs/>
          <w:color w:val="auto"/>
          <w:sz w:val="24"/>
          <w:szCs w:val="24"/>
          <w:lang w:val="pt-BR"/>
        </w:rPr>
        <w:t>, elaborando sua visão sobre as diversas teorias da comunicação discutidas</w:t>
      </w:r>
      <w:r w:rsidR="00C95615">
        <w:rPr>
          <w:b/>
          <w:bCs/>
          <w:color w:val="auto"/>
          <w:sz w:val="24"/>
          <w:szCs w:val="24"/>
          <w:lang w:val="pt-BR"/>
        </w:rPr>
        <w:t>.</w:t>
      </w:r>
    </w:p>
    <w:p w14:paraId="75E04308" w14:textId="77B7BC61" w:rsidR="002F4B11" w:rsidRPr="009F43FD" w:rsidRDefault="002F4B11" w:rsidP="00390FCA">
      <w:pPr>
        <w:rPr>
          <w:b/>
          <w:bCs/>
          <w:color w:val="auto"/>
          <w:sz w:val="24"/>
          <w:szCs w:val="24"/>
          <w:lang w:val="pt-BR"/>
        </w:rPr>
      </w:pPr>
      <w:r>
        <w:rPr>
          <w:b/>
          <w:bCs/>
          <w:color w:val="auto"/>
          <w:sz w:val="24"/>
          <w:szCs w:val="24"/>
          <w:lang w:val="pt-BR"/>
        </w:rPr>
        <w:t>Entrega d</w:t>
      </w:r>
      <w:r w:rsidR="001552C3">
        <w:rPr>
          <w:b/>
          <w:bCs/>
          <w:color w:val="auto"/>
          <w:sz w:val="24"/>
          <w:szCs w:val="24"/>
          <w:lang w:val="pt-BR"/>
        </w:rPr>
        <w:t>a avaliação</w:t>
      </w:r>
      <w:r w:rsidR="009673E6">
        <w:rPr>
          <w:b/>
          <w:bCs/>
          <w:color w:val="auto"/>
          <w:sz w:val="24"/>
          <w:szCs w:val="24"/>
          <w:lang w:val="pt-BR"/>
        </w:rPr>
        <w:t xml:space="preserve">: </w:t>
      </w:r>
      <w:r w:rsidR="00BC785E">
        <w:rPr>
          <w:b/>
          <w:bCs/>
          <w:color w:val="auto"/>
          <w:sz w:val="24"/>
          <w:szCs w:val="24"/>
          <w:lang w:val="pt-BR"/>
        </w:rPr>
        <w:t>16</w:t>
      </w:r>
      <w:r w:rsidR="00156ED9">
        <w:rPr>
          <w:b/>
          <w:bCs/>
          <w:color w:val="auto"/>
          <w:sz w:val="24"/>
          <w:szCs w:val="24"/>
          <w:lang w:val="pt-BR"/>
        </w:rPr>
        <w:t>/8</w:t>
      </w:r>
      <w:r w:rsidR="00C203E4">
        <w:rPr>
          <w:b/>
          <w:bCs/>
          <w:color w:val="auto"/>
          <w:sz w:val="24"/>
          <w:szCs w:val="24"/>
          <w:lang w:val="pt-BR"/>
        </w:rPr>
        <w:t xml:space="preserve"> via Moodle</w:t>
      </w:r>
      <w:r w:rsidR="00117512">
        <w:rPr>
          <w:b/>
          <w:bCs/>
          <w:color w:val="auto"/>
          <w:sz w:val="24"/>
          <w:szCs w:val="24"/>
          <w:lang w:val="pt-BR"/>
        </w:rPr>
        <w:t xml:space="preserve"> ou diretamente no site da disciplina (Publicação)</w:t>
      </w:r>
      <w:r w:rsidR="00C203E4">
        <w:rPr>
          <w:b/>
          <w:bCs/>
          <w:color w:val="auto"/>
          <w:sz w:val="24"/>
          <w:szCs w:val="24"/>
          <w:lang w:val="pt-BR"/>
        </w:rPr>
        <w:t>.</w:t>
      </w:r>
    </w:p>
    <w:p w14:paraId="35F0F670" w14:textId="456DF7C4" w:rsidR="00644810" w:rsidRPr="00644810" w:rsidRDefault="00AD7DDD" w:rsidP="00A83C1A">
      <w:pPr>
        <w:rPr>
          <w:b/>
          <w:bCs/>
          <w:color w:val="auto"/>
          <w:sz w:val="22"/>
          <w:szCs w:val="22"/>
          <w:lang w:val="pt-BR"/>
        </w:rPr>
      </w:pPr>
      <w:r w:rsidRPr="00387041">
        <w:rPr>
          <w:b/>
          <w:bCs/>
          <w:sz w:val="28"/>
          <w:szCs w:val="28"/>
          <w:lang w:val="pt-BR"/>
        </w:rPr>
        <w:t>Bibliografia</w:t>
      </w:r>
      <w:r w:rsidR="00443F8E" w:rsidRPr="00387041">
        <w:rPr>
          <w:b/>
          <w:bCs/>
          <w:sz w:val="28"/>
          <w:szCs w:val="28"/>
          <w:lang w:val="pt-BR"/>
        </w:rPr>
        <w:t xml:space="preserve"> </w:t>
      </w:r>
      <w:r w:rsidR="00387041" w:rsidRPr="00387041">
        <w:rPr>
          <w:b/>
          <w:bCs/>
          <w:sz w:val="28"/>
          <w:szCs w:val="28"/>
          <w:lang w:val="pt-BR"/>
        </w:rPr>
        <w:br/>
      </w:r>
      <w:r w:rsidR="00416EA7">
        <w:rPr>
          <w:color w:val="auto"/>
          <w:sz w:val="22"/>
          <w:szCs w:val="22"/>
          <w:lang w:val="pt-BR"/>
        </w:rPr>
        <w:br/>
      </w:r>
      <w:r w:rsidR="00644810">
        <w:rPr>
          <w:color w:val="auto"/>
          <w:sz w:val="22"/>
          <w:szCs w:val="22"/>
          <w:lang w:val="pt-BR"/>
        </w:rPr>
        <w:t xml:space="preserve">BARBOSA, </w:t>
      </w:r>
      <w:r w:rsidR="00644810" w:rsidRPr="00644810">
        <w:rPr>
          <w:color w:val="auto"/>
          <w:sz w:val="22"/>
          <w:szCs w:val="22"/>
          <w:lang w:val="pt-BR"/>
        </w:rPr>
        <w:t>Rodrigo Miranda</w:t>
      </w:r>
      <w:r w:rsidR="00644810">
        <w:rPr>
          <w:color w:val="auto"/>
          <w:sz w:val="22"/>
          <w:szCs w:val="22"/>
          <w:lang w:val="pt-BR"/>
        </w:rPr>
        <w:t xml:space="preserve">. </w:t>
      </w:r>
      <w:r w:rsidR="00644810" w:rsidRPr="00644810">
        <w:rPr>
          <w:color w:val="auto"/>
          <w:sz w:val="22"/>
          <w:szCs w:val="22"/>
          <w:lang w:val="pt-BR"/>
        </w:rPr>
        <w:t xml:space="preserve">Compreendendo McLuhan: O que </w:t>
      </w:r>
      <w:r w:rsidR="00644810">
        <w:rPr>
          <w:color w:val="auto"/>
          <w:sz w:val="22"/>
          <w:szCs w:val="22"/>
          <w:lang w:val="pt-BR"/>
        </w:rPr>
        <w:t xml:space="preserve">são meios quentes e meios frios. </w:t>
      </w:r>
      <w:r w:rsidR="00644810" w:rsidRPr="00644810">
        <w:rPr>
          <w:color w:val="auto"/>
          <w:sz w:val="22"/>
          <w:szCs w:val="22"/>
          <w:lang w:val="pt-BR"/>
        </w:rPr>
        <w:lastRenderedPageBreak/>
        <w:t>Trabalho apresentado no DT 1 – Jornalismo do XIX Congresso de Ciências da Comunicação na Região Nordeste</w:t>
      </w:r>
      <w:r w:rsidR="00900EE7">
        <w:rPr>
          <w:color w:val="auto"/>
          <w:sz w:val="22"/>
          <w:szCs w:val="22"/>
          <w:lang w:val="pt-BR"/>
        </w:rPr>
        <w:t>, 2017</w:t>
      </w:r>
      <w:r w:rsidR="00644810">
        <w:rPr>
          <w:color w:val="auto"/>
          <w:sz w:val="22"/>
          <w:szCs w:val="22"/>
          <w:lang w:val="pt-BR"/>
        </w:rPr>
        <w:t>. Disponível em: &lt;</w:t>
      </w:r>
      <w:r w:rsidR="00644810" w:rsidRPr="008E2B6E">
        <w:rPr>
          <w:lang w:val="pt-BR"/>
        </w:rPr>
        <w:t xml:space="preserve"> </w:t>
      </w:r>
      <w:hyperlink r:id="rId9" w:history="1">
        <w:r w:rsidR="00644810" w:rsidRPr="00055716">
          <w:rPr>
            <w:rStyle w:val="Hyperlink"/>
            <w:sz w:val="22"/>
            <w:szCs w:val="22"/>
            <w:lang w:val="pt-BR"/>
          </w:rPr>
          <w:t>http://www.portalintercom.org.br/anais/nordeste2017/resumos/R57-1545-1.pdf</w:t>
        </w:r>
      </w:hyperlink>
      <w:r w:rsidR="00644810">
        <w:rPr>
          <w:color w:val="auto"/>
          <w:sz w:val="22"/>
          <w:szCs w:val="22"/>
          <w:lang w:val="pt-BR"/>
        </w:rPr>
        <w:t>&gt; e Moodle.</w:t>
      </w:r>
    </w:p>
    <w:p w14:paraId="24B48D3C" w14:textId="7ECF6DCA" w:rsidR="00220A02" w:rsidRDefault="00CE72FE" w:rsidP="00AD7DDD">
      <w:pPr>
        <w:pStyle w:val="ttulo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BENJAMIN</w:t>
      </w:r>
      <w:r w:rsidR="00F37034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,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Walter</w:t>
      </w:r>
      <w:r w:rsidR="00F37034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.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A obra de arte na era de sua reprodutibilidade técnica. </w:t>
      </w:r>
      <w:r w:rsidR="0037435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In: Magia e técnica, arte e política. Editora Brasiliense, São Paulo, 1993.</w:t>
      </w:r>
      <w:r w:rsidR="00852AB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Disponível em: &lt;</w:t>
      </w:r>
      <w:r w:rsidR="00852ABA" w:rsidRPr="008E2B6E">
        <w:rPr>
          <w:lang w:val="pt-BR"/>
        </w:rPr>
        <w:t xml:space="preserve"> </w:t>
      </w:r>
      <w:hyperlink r:id="rId10" w:history="1">
        <w:r w:rsidR="00852ABA" w:rsidRPr="000F464C">
          <w:rPr>
            <w:rStyle w:val="Hyperlink"/>
            <w:rFonts w:asciiTheme="minorHAnsi" w:eastAsiaTheme="minorHAnsi" w:hAnsiTheme="minorHAnsi" w:cstheme="minorBidi"/>
            <w:b w:val="0"/>
            <w:bCs w:val="0"/>
            <w:sz w:val="22"/>
            <w:szCs w:val="22"/>
            <w:lang w:val="pt-BR"/>
          </w:rPr>
          <w:t>https://cei1011.files.wordpress.com/2010/08/benjamin_a-obra-de-arte-na-epoca.pdf</w:t>
        </w:r>
      </w:hyperlink>
      <w:r w:rsidR="00852AB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&gt; e também no </w:t>
      </w:r>
      <w:r w:rsidR="00082593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Moodle</w:t>
      </w:r>
      <w:r w:rsidR="00852AB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.</w:t>
      </w:r>
    </w:p>
    <w:p w14:paraId="61E0E75F" w14:textId="78527453" w:rsidR="001F3720" w:rsidRDefault="001F3720" w:rsidP="001F3720">
      <w:pPr>
        <w:pStyle w:val="ttulo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COSTA</w:t>
      </w:r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,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Maria Cristina Castilho; ROMANINI, Vinicius.</w:t>
      </w:r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A Educomunicação na batalha contra as fake News. </w:t>
      </w:r>
      <w:r>
        <w:rPr>
          <w:b w:val="0"/>
          <w:bCs w:val="0"/>
          <w:color w:val="auto"/>
          <w:sz w:val="24"/>
          <w:szCs w:val="24"/>
          <w:lang w:val="pt-BR"/>
        </w:rPr>
        <w:t>Revista Comunicação e Educação, Ano XXIV, número 2, jul/dez 2019. Disponível em &lt;</w:t>
      </w:r>
      <w:hyperlink r:id="rId11" w:history="1">
        <w:r w:rsidRPr="00250EB9">
          <w:rPr>
            <w:rStyle w:val="Hyperlink"/>
            <w:b w:val="0"/>
            <w:bCs w:val="0"/>
            <w:sz w:val="24"/>
            <w:szCs w:val="24"/>
            <w:lang w:val="pt-BR"/>
          </w:rPr>
          <w:t>https://www.revistas.usp.br/comueduc/article/view/165125/159519</w:t>
        </w:r>
      </w:hyperlink>
      <w:r>
        <w:rPr>
          <w:b w:val="0"/>
          <w:bCs w:val="0"/>
          <w:color w:val="auto"/>
          <w:sz w:val="24"/>
          <w:szCs w:val="24"/>
          <w:lang w:val="pt-BR"/>
        </w:rPr>
        <w:t>&gt; e no Moodle.</w:t>
      </w:r>
    </w:p>
    <w:p w14:paraId="258BDE6D" w14:textId="7D9A6E65" w:rsidR="00A83C1A" w:rsidRDefault="00A83C1A" w:rsidP="00A83C1A">
      <w:pPr>
        <w:pStyle w:val="ttulo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GIL</w:t>
      </w:r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,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Patrícia Guimarães</w:t>
      </w:r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. </w:t>
      </w:r>
      <w:r w:rsidRPr="00A83C1A">
        <w:rPr>
          <w:b w:val="0"/>
          <w:bCs w:val="0"/>
          <w:color w:val="auto"/>
          <w:sz w:val="24"/>
          <w:szCs w:val="24"/>
          <w:lang w:val="pt-BR"/>
        </w:rPr>
        <w:t>Violência mediada: a política de mediação frente aos ataques espetacularizados na escola.</w:t>
      </w:r>
      <w:r>
        <w:rPr>
          <w:color w:val="auto"/>
          <w:sz w:val="24"/>
          <w:szCs w:val="24"/>
          <w:lang w:val="pt-BR"/>
        </w:rPr>
        <w:t xml:space="preserve"> </w:t>
      </w:r>
      <w:r w:rsidRPr="00A83C1A">
        <w:rPr>
          <w:b w:val="0"/>
          <w:bCs w:val="0"/>
          <w:color w:val="auto"/>
          <w:sz w:val="24"/>
          <w:szCs w:val="24"/>
          <w:lang w:val="pt-BR"/>
        </w:rPr>
        <w:t>IN:</w:t>
      </w:r>
      <w:r>
        <w:rPr>
          <w:color w:val="auto"/>
          <w:sz w:val="24"/>
          <w:szCs w:val="24"/>
          <w:lang w:val="pt-BR"/>
        </w:rPr>
        <w:t xml:space="preserve"> Políticas de Educação e Mídia (E-book).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Disponível  no Moodle.</w:t>
      </w:r>
    </w:p>
    <w:p w14:paraId="288A0198" w14:textId="516BE315" w:rsidR="00EC4BE9" w:rsidRDefault="00EC4BE9" w:rsidP="00EC4BE9">
      <w:pPr>
        <w:rPr>
          <w:lang w:val="pt-BR"/>
        </w:rPr>
      </w:pPr>
    </w:p>
    <w:p w14:paraId="32F385AE" w14:textId="47552F52" w:rsidR="00EC4BE9" w:rsidRPr="00EC4BE9" w:rsidRDefault="00EC4BE9" w:rsidP="00EC4BE9">
      <w:pPr>
        <w:ind w:left="0"/>
        <w:rPr>
          <w:color w:val="auto"/>
          <w:sz w:val="24"/>
          <w:szCs w:val="24"/>
          <w:lang w:val="pt-BR"/>
        </w:rPr>
      </w:pPr>
      <w:r w:rsidRPr="00EC4BE9">
        <w:rPr>
          <w:color w:val="auto"/>
          <w:sz w:val="24"/>
          <w:szCs w:val="24"/>
          <w:lang w:val="pt-BR"/>
        </w:rPr>
        <w:t>KARHAWI, Issaaf. Influenciadores digitais: conceitos e práticas em discussão.</w:t>
      </w:r>
      <w:r>
        <w:rPr>
          <w:color w:val="auto"/>
          <w:sz w:val="24"/>
          <w:szCs w:val="24"/>
          <w:lang w:val="pt-BR"/>
        </w:rPr>
        <w:t xml:space="preserve"> Texto no Moodle.</w:t>
      </w:r>
    </w:p>
    <w:p w14:paraId="3D9AFA75" w14:textId="77777777" w:rsidR="00AD7DDD" w:rsidRPr="00220A02" w:rsidRDefault="005030FB" w:rsidP="00AD7DDD">
      <w:pPr>
        <w:pStyle w:val="ttulo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LEMOS</w:t>
      </w:r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,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Ronaldo</w:t>
      </w:r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. </w:t>
      </w:r>
      <w:r w:rsidR="00A25534" w:rsidRPr="00A255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Sereias digitais, vício em tecnologia e dicas para um uso saudável da internet</w:t>
      </w:r>
      <w:r w:rsidR="00A255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. Folha de São Paulo, </w:t>
      </w:r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</w:t>
      </w:r>
      <w:r w:rsidR="00A255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16/07/2017. Disponível em &lt;</w:t>
      </w:r>
      <w:r w:rsidR="00A25534" w:rsidRPr="008E2B6E">
        <w:rPr>
          <w:lang w:val="pt-BR"/>
        </w:rPr>
        <w:t xml:space="preserve"> </w:t>
      </w:r>
      <w:hyperlink r:id="rId12" w:history="1">
        <w:r w:rsidR="00A25534" w:rsidRPr="00055716">
          <w:rPr>
            <w:rStyle w:val="Hyperlink"/>
            <w:rFonts w:asciiTheme="minorHAnsi" w:eastAsiaTheme="minorHAnsi" w:hAnsiTheme="minorHAnsi" w:cstheme="minorBidi"/>
            <w:b w:val="0"/>
            <w:bCs w:val="0"/>
            <w:sz w:val="22"/>
            <w:szCs w:val="22"/>
            <w:lang w:val="pt-BR"/>
          </w:rPr>
          <w:t>https://tools.folha.com.br/print?site=emcimadahora&amp;url=http://www1.folha.uol.com.br/ilustrissima/2017/07/1901303-sereias-digitais-vicio-em-tecnologia-e-dicas-para-um-uso-saudavel-da-internet.shtml</w:t>
        </w:r>
      </w:hyperlink>
      <w:r w:rsidR="00A255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&gt;. Texto digital no Moodle.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br/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br/>
      </w:r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MANOVICH, Lev. El lenguaje de los nuevos medios de comunicación – La imagen en la era digital. Paidós Comunicación, Buenos Aires, 2006. Texto PDF </w:t>
      </w:r>
      <w:r w:rsidR="00A255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Moodle</w:t>
      </w:r>
      <w:r w:rsidR="00846E1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.</w:t>
      </w:r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</w:t>
      </w:r>
      <w:r w:rsidR="00BC44E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br/>
      </w:r>
    </w:p>
    <w:p w14:paraId="7D87352A" w14:textId="77777777" w:rsidR="00AD7DDD" w:rsidRPr="008E2B6E" w:rsidRDefault="00220A02">
      <w:pPr>
        <w:rPr>
          <w:color w:val="auto"/>
          <w:sz w:val="22"/>
          <w:szCs w:val="22"/>
          <w:lang w:val="pt-BR"/>
        </w:rPr>
      </w:pPr>
      <w:r w:rsidRPr="008E2B6E">
        <w:rPr>
          <w:color w:val="auto"/>
          <w:sz w:val="22"/>
          <w:szCs w:val="22"/>
          <w:lang w:val="pt-BR"/>
        </w:rPr>
        <w:t xml:space="preserve">MARTINO, Luis Mauro Sá. A ilusão teórica no campo da comunicação. In: Revista FAMECOS, no 36, Agosto 2008. Disponível em: </w:t>
      </w:r>
      <w:r w:rsidR="001907B5" w:rsidRPr="008E2B6E">
        <w:rPr>
          <w:color w:val="auto"/>
          <w:sz w:val="22"/>
          <w:szCs w:val="22"/>
          <w:lang w:val="pt-BR"/>
        </w:rPr>
        <w:t>&lt;</w:t>
      </w:r>
      <w:hyperlink r:id="rId13" w:history="1">
        <w:r w:rsidR="001907B5" w:rsidRPr="008E2B6E">
          <w:rPr>
            <w:rStyle w:val="Hyperlink"/>
            <w:sz w:val="22"/>
            <w:szCs w:val="22"/>
            <w:lang w:val="pt-BR"/>
          </w:rPr>
          <w:t>http://revistaseletronicas.pucrs.br/ojs/index.php/revistafamecos/article/view/4423</w:t>
        </w:r>
      </w:hyperlink>
      <w:r w:rsidR="001907B5" w:rsidRPr="008E2B6E">
        <w:rPr>
          <w:color w:val="auto"/>
          <w:sz w:val="22"/>
          <w:szCs w:val="22"/>
          <w:lang w:val="pt-BR"/>
        </w:rPr>
        <w:t>&gt;</w:t>
      </w:r>
    </w:p>
    <w:p w14:paraId="470F8438" w14:textId="77777777" w:rsidR="00F41E85" w:rsidRPr="008E2B6E" w:rsidRDefault="00F41E85">
      <w:pPr>
        <w:rPr>
          <w:color w:val="auto"/>
          <w:sz w:val="22"/>
          <w:szCs w:val="22"/>
          <w:lang w:val="pt-BR"/>
        </w:rPr>
      </w:pPr>
      <w:r w:rsidRPr="008E2B6E">
        <w:rPr>
          <w:color w:val="auto"/>
          <w:sz w:val="22"/>
          <w:szCs w:val="22"/>
          <w:lang w:val="pt-BR"/>
        </w:rPr>
        <w:t>_____. Teoria das Mìdias Digitais. Editora Vozes, Rio de Janeiro, 2015.</w:t>
      </w:r>
    </w:p>
    <w:p w14:paraId="39502AD7" w14:textId="77777777" w:rsidR="00056240" w:rsidRPr="008E2B6E" w:rsidRDefault="00056240" w:rsidP="00056240">
      <w:pPr>
        <w:rPr>
          <w:color w:val="auto"/>
          <w:sz w:val="22"/>
          <w:szCs w:val="22"/>
          <w:lang w:val="pt-BR"/>
        </w:rPr>
      </w:pPr>
      <w:r w:rsidRPr="008E2B6E">
        <w:rPr>
          <w:color w:val="auto"/>
          <w:sz w:val="22"/>
          <w:szCs w:val="22"/>
          <w:lang w:val="pt-BR"/>
        </w:rPr>
        <w:t>_____. Teoria da Comuicação. Editora Vozes, Rio de Janeiro, 2015.</w:t>
      </w:r>
    </w:p>
    <w:p w14:paraId="5388536B" w14:textId="77777777" w:rsidR="007C533D" w:rsidRPr="008E2B6E" w:rsidRDefault="00D24365">
      <w:pPr>
        <w:rPr>
          <w:b/>
          <w:color w:val="auto"/>
          <w:sz w:val="22"/>
          <w:szCs w:val="22"/>
          <w:lang w:val="pt-BR"/>
        </w:rPr>
      </w:pPr>
      <w:r w:rsidRPr="008E2B6E">
        <w:rPr>
          <w:color w:val="auto"/>
          <w:sz w:val="22"/>
          <w:szCs w:val="22"/>
          <w:lang w:val="pt-BR"/>
        </w:rPr>
        <w:t xml:space="preserve">MCLUHAN, Marshall. Os meios de comunicação como extensão do homem. (Understanding media). Cultrix, </w:t>
      </w:r>
      <w:r w:rsidR="0059605B" w:rsidRPr="008E2B6E">
        <w:rPr>
          <w:color w:val="auto"/>
          <w:sz w:val="22"/>
          <w:szCs w:val="22"/>
          <w:lang w:val="pt-BR"/>
        </w:rPr>
        <w:t>São Paulo, 2013.</w:t>
      </w:r>
      <w:r w:rsidR="00C84464" w:rsidRPr="008E2B6E">
        <w:rPr>
          <w:color w:val="auto"/>
          <w:sz w:val="22"/>
          <w:szCs w:val="22"/>
          <w:lang w:val="pt-BR"/>
        </w:rPr>
        <w:t xml:space="preserve"> Livro complete no Moodle.</w:t>
      </w:r>
    </w:p>
    <w:p w14:paraId="2FF51D7E" w14:textId="1BD44A76" w:rsidR="007C533D" w:rsidRDefault="007C533D">
      <w:pPr>
        <w:rPr>
          <w:color w:val="auto"/>
          <w:sz w:val="22"/>
          <w:szCs w:val="22"/>
          <w:lang w:val="pt-BR"/>
        </w:rPr>
      </w:pPr>
      <w:r w:rsidRPr="008E2B6E">
        <w:rPr>
          <w:color w:val="auto"/>
          <w:sz w:val="22"/>
          <w:szCs w:val="22"/>
          <w:lang w:val="pt-BR"/>
        </w:rPr>
        <w:t>RIAL, Carmen. Antropologia e mídia: breve panorama das teorias da comunicação. Texto inédito  (</w:t>
      </w:r>
      <w:r w:rsidR="00C84464" w:rsidRPr="008E2B6E">
        <w:rPr>
          <w:color w:val="auto"/>
          <w:sz w:val="22"/>
          <w:szCs w:val="22"/>
          <w:lang w:val="pt-BR"/>
        </w:rPr>
        <w:t>Moodle)</w:t>
      </w:r>
      <w:r w:rsidRPr="008E2B6E">
        <w:rPr>
          <w:color w:val="auto"/>
          <w:sz w:val="22"/>
          <w:szCs w:val="22"/>
          <w:lang w:val="pt-BR"/>
        </w:rPr>
        <w:t>.</w:t>
      </w:r>
    </w:p>
    <w:p w14:paraId="3A395534" w14:textId="2CE483E9" w:rsidR="00B955A3" w:rsidRPr="008E2B6E" w:rsidRDefault="00B955A3">
      <w:pPr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 xml:space="preserve">SOUSA, Janara Kalline; VARÃO, Rafiza. </w:t>
      </w:r>
      <w:r w:rsidRPr="00B955A3">
        <w:rPr>
          <w:color w:val="auto"/>
          <w:sz w:val="22"/>
          <w:szCs w:val="22"/>
          <w:lang w:val="pt-BR"/>
        </w:rPr>
        <w:t>Harold Lasswell: as contribuições do “paladino” do saber comunicacional</w:t>
      </w:r>
      <w:r>
        <w:rPr>
          <w:color w:val="auto"/>
          <w:sz w:val="22"/>
          <w:szCs w:val="22"/>
          <w:lang w:val="pt-BR"/>
        </w:rPr>
        <w:t>. Artigo no Moodle.</w:t>
      </w:r>
    </w:p>
    <w:p w14:paraId="69793AA5" w14:textId="77777777" w:rsidR="0032774D" w:rsidRPr="008E2B6E" w:rsidRDefault="004243BA">
      <w:pPr>
        <w:rPr>
          <w:color w:val="auto"/>
          <w:sz w:val="22"/>
          <w:szCs w:val="22"/>
          <w:lang w:val="pt-BR"/>
        </w:rPr>
      </w:pPr>
      <w:r w:rsidRPr="008E2B6E">
        <w:rPr>
          <w:color w:val="auto"/>
          <w:sz w:val="22"/>
          <w:szCs w:val="22"/>
          <w:lang w:val="pt-BR"/>
        </w:rPr>
        <w:t>SOUZA, Jorge Pedro. Elementos de Teoria e Pesquisa da Comunicação e dos Media</w:t>
      </w:r>
      <w:r w:rsidRPr="008E2B6E">
        <w:rPr>
          <w:color w:val="auto"/>
          <w:sz w:val="22"/>
          <w:szCs w:val="22"/>
          <w:lang w:val="pt-BR"/>
        </w:rPr>
        <w:cr/>
        <w:t>Disponível em: &lt;</w:t>
      </w:r>
      <w:r w:rsidRPr="008E2B6E">
        <w:rPr>
          <w:lang w:val="pt-BR"/>
        </w:rPr>
        <w:t xml:space="preserve"> </w:t>
      </w:r>
      <w:r w:rsidRPr="008E2B6E">
        <w:rPr>
          <w:color w:val="auto"/>
          <w:sz w:val="22"/>
          <w:szCs w:val="22"/>
          <w:lang w:val="pt-BR"/>
        </w:rPr>
        <w:t>http://www.bocc.ubi.pt/pag/sousa-jorge-pedro-elementos-teoria-pequisa-comunicacao-media.pdf&gt;.</w:t>
      </w:r>
    </w:p>
    <w:p w14:paraId="6ACBBDE8" w14:textId="77777777" w:rsidR="0032774D" w:rsidRPr="008E2B6E" w:rsidRDefault="0032774D">
      <w:pPr>
        <w:rPr>
          <w:color w:val="auto"/>
          <w:sz w:val="22"/>
          <w:szCs w:val="22"/>
          <w:lang w:val="pt-BR"/>
        </w:rPr>
      </w:pPr>
      <w:r w:rsidRPr="008E2B6E">
        <w:rPr>
          <w:color w:val="auto"/>
          <w:sz w:val="22"/>
          <w:szCs w:val="22"/>
          <w:lang w:val="pt-BR"/>
        </w:rPr>
        <w:t>WINKIN, Yves. A nova comunicação. Da teoria ao trabalho de campo. Papirus Editora, Campinas, 1998.</w:t>
      </w:r>
      <w:r w:rsidR="00C84464" w:rsidRPr="008E2B6E">
        <w:rPr>
          <w:color w:val="auto"/>
          <w:sz w:val="22"/>
          <w:szCs w:val="22"/>
          <w:lang w:val="pt-BR"/>
        </w:rPr>
        <w:t xml:space="preserve"> Livro complete no Moodle.</w:t>
      </w:r>
    </w:p>
    <w:p w14:paraId="55E78FB3" w14:textId="48C277AE" w:rsidR="001907B5" w:rsidRPr="00220A02" w:rsidRDefault="00D56991">
      <w:pPr>
        <w:rPr>
          <w:color w:val="auto"/>
          <w:sz w:val="22"/>
          <w:szCs w:val="22"/>
          <w:lang w:val="pt-BR"/>
        </w:rPr>
      </w:pPr>
      <w:r w:rsidRPr="008E2B6E">
        <w:rPr>
          <w:color w:val="auto"/>
          <w:sz w:val="22"/>
          <w:szCs w:val="22"/>
          <w:lang w:val="pt-BR"/>
        </w:rPr>
        <w:lastRenderedPageBreak/>
        <w:t xml:space="preserve">WOLF, Mauro. Teorias da Comunicação. </w:t>
      </w:r>
      <w:r>
        <w:rPr>
          <w:color w:val="auto"/>
          <w:sz w:val="22"/>
          <w:szCs w:val="22"/>
        </w:rPr>
        <w:t>Editorial Presença, Lisboa, 1995.</w:t>
      </w:r>
    </w:p>
    <w:sectPr w:rsidR="001907B5" w:rsidRPr="00220A02" w:rsidSect="00E3770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8A56" w14:textId="77777777" w:rsidR="00304F52" w:rsidRDefault="00304F52">
      <w:pPr>
        <w:spacing w:after="0" w:line="240" w:lineRule="auto"/>
      </w:pPr>
      <w:r>
        <w:separator/>
      </w:r>
    </w:p>
    <w:p w14:paraId="47540405" w14:textId="77777777" w:rsidR="00304F52" w:rsidRDefault="00304F52"/>
  </w:endnote>
  <w:endnote w:type="continuationSeparator" w:id="0">
    <w:p w14:paraId="79A62175" w14:textId="77777777" w:rsidR="00304F52" w:rsidRDefault="00304F52">
      <w:pPr>
        <w:spacing w:after="0" w:line="240" w:lineRule="auto"/>
      </w:pPr>
      <w:r>
        <w:continuationSeparator/>
      </w:r>
    </w:p>
    <w:p w14:paraId="755E731F" w14:textId="77777777" w:rsidR="00304F52" w:rsidRDefault="00304F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15A5" w14:textId="77777777" w:rsidR="009F02EC" w:rsidRDefault="009F02EC">
    <w:pPr>
      <w:pStyle w:val="Rodap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00" w:type="pct"/>
      <w:tblBorders>
        <w:top w:val="single" w:sz="4" w:space="0" w:color="7F7F7F" w:themeColor="text1" w:themeTint="80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Footer Table"/>
    </w:tblPr>
    <w:tblGrid>
      <w:gridCol w:w="4874"/>
    </w:tblGrid>
    <w:tr w:rsidR="009F02EC" w:rsidRPr="009E1606" w14:paraId="039033FC" w14:textId="77777777" w:rsidTr="00695EDC">
      <w:tc>
        <w:tcPr>
          <w:tcW w:w="5000" w:type="pct"/>
        </w:tcPr>
        <w:p w14:paraId="14DD2990" w14:textId="77777777" w:rsidR="009F02EC" w:rsidRPr="009E1606" w:rsidRDefault="009F02EC">
          <w:pPr>
            <w:pStyle w:val="rodap"/>
            <w:jc w:val="right"/>
            <w:rPr>
              <w:lang w:val="pt-BR"/>
            </w:rPr>
          </w:pPr>
        </w:p>
      </w:tc>
    </w:tr>
  </w:tbl>
  <w:p w14:paraId="4E2706A4" w14:textId="77777777" w:rsidR="009F02EC" w:rsidRDefault="009F02E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DB07" w14:textId="77777777" w:rsidR="009F02EC" w:rsidRDefault="009F02EC">
    <w:pPr>
      <w:pStyle w:val="Rodap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0B32" w14:textId="77777777" w:rsidR="00304F52" w:rsidRDefault="00304F52">
      <w:pPr>
        <w:spacing w:after="0" w:line="240" w:lineRule="auto"/>
      </w:pPr>
      <w:r>
        <w:separator/>
      </w:r>
    </w:p>
    <w:p w14:paraId="32D345C5" w14:textId="77777777" w:rsidR="00304F52" w:rsidRDefault="00304F52"/>
  </w:footnote>
  <w:footnote w:type="continuationSeparator" w:id="0">
    <w:p w14:paraId="207B76CF" w14:textId="77777777" w:rsidR="00304F52" w:rsidRDefault="00304F52">
      <w:pPr>
        <w:spacing w:after="0" w:line="240" w:lineRule="auto"/>
      </w:pPr>
      <w:r>
        <w:continuationSeparator/>
      </w:r>
    </w:p>
    <w:p w14:paraId="3B89A80F" w14:textId="77777777" w:rsidR="00304F52" w:rsidRDefault="00304F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6187" w14:textId="77777777" w:rsidR="009F02EC" w:rsidRDefault="009F02EC">
    <w:pPr>
      <w:pStyle w:val="Cabealho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D22C" w14:textId="77777777" w:rsidR="009F02EC" w:rsidRDefault="009F02EC">
    <w:pPr>
      <w:pStyle w:val="Cabealho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FF03" w14:textId="77777777" w:rsidR="009F02EC" w:rsidRDefault="009F02EC">
    <w:pPr>
      <w:pStyle w:val="Cabealh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D20B406"/>
    <w:lvl w:ilvl="0">
      <w:start w:val="1"/>
      <w:numFmt w:val="bullet"/>
      <w:lvlText w:val=""/>
      <w:lvlJc w:val="left"/>
      <w:pPr>
        <w:tabs>
          <w:tab w:val="num" w:pos="187"/>
        </w:tabs>
        <w:ind w:left="187" w:hanging="72"/>
      </w:pPr>
      <w:rPr>
        <w:rFonts w:ascii="Symbol" w:hAnsi="Symbol" w:hint="default"/>
      </w:rPr>
    </w:lvl>
  </w:abstractNum>
  <w:abstractNum w:abstractNumId="1" w15:restartNumberingAfterBreak="0">
    <w:nsid w:val="32CB52B4"/>
    <w:multiLevelType w:val="hybridMultilevel"/>
    <w:tmpl w:val="1710031C"/>
    <w:lvl w:ilvl="0" w:tplc="B8C4CDCE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5" w:hanging="360"/>
      </w:pPr>
    </w:lvl>
    <w:lvl w:ilvl="2" w:tplc="0416001B" w:tentative="1">
      <w:start w:val="1"/>
      <w:numFmt w:val="lowerRoman"/>
      <w:lvlText w:val="%3."/>
      <w:lvlJc w:val="right"/>
      <w:pPr>
        <w:ind w:left="1915" w:hanging="180"/>
      </w:pPr>
    </w:lvl>
    <w:lvl w:ilvl="3" w:tplc="0416000F" w:tentative="1">
      <w:start w:val="1"/>
      <w:numFmt w:val="decimal"/>
      <w:lvlText w:val="%4."/>
      <w:lvlJc w:val="left"/>
      <w:pPr>
        <w:ind w:left="2635" w:hanging="360"/>
      </w:pPr>
    </w:lvl>
    <w:lvl w:ilvl="4" w:tplc="04160019" w:tentative="1">
      <w:start w:val="1"/>
      <w:numFmt w:val="lowerLetter"/>
      <w:lvlText w:val="%5."/>
      <w:lvlJc w:val="left"/>
      <w:pPr>
        <w:ind w:left="3355" w:hanging="360"/>
      </w:pPr>
    </w:lvl>
    <w:lvl w:ilvl="5" w:tplc="0416001B" w:tentative="1">
      <w:start w:val="1"/>
      <w:numFmt w:val="lowerRoman"/>
      <w:lvlText w:val="%6."/>
      <w:lvlJc w:val="right"/>
      <w:pPr>
        <w:ind w:left="4075" w:hanging="180"/>
      </w:pPr>
    </w:lvl>
    <w:lvl w:ilvl="6" w:tplc="0416000F" w:tentative="1">
      <w:start w:val="1"/>
      <w:numFmt w:val="decimal"/>
      <w:lvlText w:val="%7."/>
      <w:lvlJc w:val="left"/>
      <w:pPr>
        <w:ind w:left="4795" w:hanging="360"/>
      </w:pPr>
    </w:lvl>
    <w:lvl w:ilvl="7" w:tplc="04160019" w:tentative="1">
      <w:start w:val="1"/>
      <w:numFmt w:val="lowerLetter"/>
      <w:lvlText w:val="%8."/>
      <w:lvlJc w:val="left"/>
      <w:pPr>
        <w:ind w:left="5515" w:hanging="360"/>
      </w:pPr>
    </w:lvl>
    <w:lvl w:ilvl="8" w:tplc="0416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40FB165E"/>
    <w:multiLevelType w:val="hybridMultilevel"/>
    <w:tmpl w:val="A7CA9A3E"/>
    <w:lvl w:ilvl="0" w:tplc="F4E46692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33B6B"/>
    <w:multiLevelType w:val="hybridMultilevel"/>
    <w:tmpl w:val="8C228A74"/>
    <w:lvl w:ilvl="0" w:tplc="04090001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C1C9A"/>
    <w:multiLevelType w:val="hybridMultilevel"/>
    <w:tmpl w:val="FF2007C0"/>
    <w:lvl w:ilvl="0" w:tplc="F4E46692">
      <w:start w:val="1"/>
      <w:numFmt w:val="bullet"/>
      <w:lvlText w:val="·"/>
      <w:lvlJc w:val="left"/>
      <w:pPr>
        <w:tabs>
          <w:tab w:val="num" w:pos="302"/>
        </w:tabs>
        <w:ind w:left="302" w:hanging="187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B6B8C"/>
    <w:multiLevelType w:val="hybridMultilevel"/>
    <w:tmpl w:val="EA0A2600"/>
    <w:lvl w:ilvl="0" w:tplc="2C2E5C0E">
      <w:start w:val="1"/>
      <w:numFmt w:val="bullet"/>
      <w:pStyle w:val="Listacommarcadores"/>
      <w:suff w:val="space"/>
      <w:lvlText w:val=""/>
      <w:lvlJc w:val="left"/>
      <w:pPr>
        <w:ind w:left="115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A203B"/>
    <w:multiLevelType w:val="hybridMultilevel"/>
    <w:tmpl w:val="F0BC0E42"/>
    <w:lvl w:ilvl="0" w:tplc="88081BD8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53CF2"/>
    <w:multiLevelType w:val="hybridMultilevel"/>
    <w:tmpl w:val="7E9EE934"/>
    <w:lvl w:ilvl="0" w:tplc="04090001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376B2"/>
    <w:multiLevelType w:val="hybridMultilevel"/>
    <w:tmpl w:val="87006BBE"/>
    <w:lvl w:ilvl="0" w:tplc="AD3E9F16">
      <w:start w:val="5"/>
      <w:numFmt w:val="bullet"/>
      <w:lvlText w:val=""/>
      <w:lvlJc w:val="left"/>
      <w:pPr>
        <w:ind w:left="475" w:hanging="360"/>
      </w:pPr>
      <w:rPr>
        <w:rFonts w:ascii="Symbol" w:eastAsiaTheme="maj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7E"/>
    <w:rsid w:val="0000169D"/>
    <w:rsid w:val="0000280F"/>
    <w:rsid w:val="0002004E"/>
    <w:rsid w:val="00026B6D"/>
    <w:rsid w:val="000368D8"/>
    <w:rsid w:val="000373EA"/>
    <w:rsid w:val="00037E34"/>
    <w:rsid w:val="00051F6A"/>
    <w:rsid w:val="00056240"/>
    <w:rsid w:val="000574AD"/>
    <w:rsid w:val="00072138"/>
    <w:rsid w:val="00082593"/>
    <w:rsid w:val="0008654E"/>
    <w:rsid w:val="000A386D"/>
    <w:rsid w:val="000A743E"/>
    <w:rsid w:val="000C7CC8"/>
    <w:rsid w:val="000D090C"/>
    <w:rsid w:val="000E36BC"/>
    <w:rsid w:val="000F1820"/>
    <w:rsid w:val="00100475"/>
    <w:rsid w:val="00102690"/>
    <w:rsid w:val="00104DE5"/>
    <w:rsid w:val="00106928"/>
    <w:rsid w:val="00117512"/>
    <w:rsid w:val="001178E2"/>
    <w:rsid w:val="001340F5"/>
    <w:rsid w:val="0014384A"/>
    <w:rsid w:val="00151DAD"/>
    <w:rsid w:val="001552C3"/>
    <w:rsid w:val="00156ED9"/>
    <w:rsid w:val="001748BD"/>
    <w:rsid w:val="00175033"/>
    <w:rsid w:val="001841D2"/>
    <w:rsid w:val="001907B5"/>
    <w:rsid w:val="00192B42"/>
    <w:rsid w:val="001B0E3F"/>
    <w:rsid w:val="001B4943"/>
    <w:rsid w:val="001C0138"/>
    <w:rsid w:val="001C79E4"/>
    <w:rsid w:val="001D1DF4"/>
    <w:rsid w:val="001D6667"/>
    <w:rsid w:val="001E13AC"/>
    <w:rsid w:val="001E25FD"/>
    <w:rsid w:val="001E2F23"/>
    <w:rsid w:val="001E710D"/>
    <w:rsid w:val="001F3720"/>
    <w:rsid w:val="001F6E79"/>
    <w:rsid w:val="00205624"/>
    <w:rsid w:val="00220A02"/>
    <w:rsid w:val="00221064"/>
    <w:rsid w:val="00227D0A"/>
    <w:rsid w:val="0024087A"/>
    <w:rsid w:val="00246630"/>
    <w:rsid w:val="00247DE2"/>
    <w:rsid w:val="00256AAD"/>
    <w:rsid w:val="002603AC"/>
    <w:rsid w:val="00263F93"/>
    <w:rsid w:val="00266D28"/>
    <w:rsid w:val="002818AF"/>
    <w:rsid w:val="00292120"/>
    <w:rsid w:val="0029547F"/>
    <w:rsid w:val="002A4A3F"/>
    <w:rsid w:val="002A74E4"/>
    <w:rsid w:val="002B75B0"/>
    <w:rsid w:val="002C03E8"/>
    <w:rsid w:val="002C06E0"/>
    <w:rsid w:val="002F4B11"/>
    <w:rsid w:val="00300227"/>
    <w:rsid w:val="0030036D"/>
    <w:rsid w:val="003032EB"/>
    <w:rsid w:val="00304F52"/>
    <w:rsid w:val="00311934"/>
    <w:rsid w:val="003132A2"/>
    <w:rsid w:val="00314767"/>
    <w:rsid w:val="00315874"/>
    <w:rsid w:val="00317967"/>
    <w:rsid w:val="0032774D"/>
    <w:rsid w:val="00340344"/>
    <w:rsid w:val="0035295F"/>
    <w:rsid w:val="0037076D"/>
    <w:rsid w:val="0037435B"/>
    <w:rsid w:val="00375574"/>
    <w:rsid w:val="00387041"/>
    <w:rsid w:val="00390FCA"/>
    <w:rsid w:val="00394F90"/>
    <w:rsid w:val="003A0B71"/>
    <w:rsid w:val="003C062C"/>
    <w:rsid w:val="003C7B19"/>
    <w:rsid w:val="003D00D5"/>
    <w:rsid w:val="003D4BD7"/>
    <w:rsid w:val="003D5FBE"/>
    <w:rsid w:val="003D7162"/>
    <w:rsid w:val="003D7ADF"/>
    <w:rsid w:val="003D7B77"/>
    <w:rsid w:val="003E2E04"/>
    <w:rsid w:val="00400E8A"/>
    <w:rsid w:val="00407FA7"/>
    <w:rsid w:val="00410FAC"/>
    <w:rsid w:val="00412A33"/>
    <w:rsid w:val="00416EA7"/>
    <w:rsid w:val="00416F7A"/>
    <w:rsid w:val="004218F9"/>
    <w:rsid w:val="004243BA"/>
    <w:rsid w:val="00443F8E"/>
    <w:rsid w:val="00454AD7"/>
    <w:rsid w:val="00455570"/>
    <w:rsid w:val="004663FB"/>
    <w:rsid w:val="00466D2D"/>
    <w:rsid w:val="0047062C"/>
    <w:rsid w:val="00491C23"/>
    <w:rsid w:val="0049674D"/>
    <w:rsid w:val="004B0077"/>
    <w:rsid w:val="004C0A5D"/>
    <w:rsid w:val="004C1C29"/>
    <w:rsid w:val="004D0580"/>
    <w:rsid w:val="004D7B56"/>
    <w:rsid w:val="004E2F90"/>
    <w:rsid w:val="004E7B1B"/>
    <w:rsid w:val="00500036"/>
    <w:rsid w:val="005030FB"/>
    <w:rsid w:val="00515356"/>
    <w:rsid w:val="00520B99"/>
    <w:rsid w:val="00523C79"/>
    <w:rsid w:val="00524298"/>
    <w:rsid w:val="005277A7"/>
    <w:rsid w:val="00543C23"/>
    <w:rsid w:val="00545E2F"/>
    <w:rsid w:val="0055133A"/>
    <w:rsid w:val="00552755"/>
    <w:rsid w:val="00553E3B"/>
    <w:rsid w:val="005778C8"/>
    <w:rsid w:val="005834B9"/>
    <w:rsid w:val="0059605B"/>
    <w:rsid w:val="005A36A1"/>
    <w:rsid w:val="005A6FF3"/>
    <w:rsid w:val="005B6BB7"/>
    <w:rsid w:val="005C13FF"/>
    <w:rsid w:val="005C38C6"/>
    <w:rsid w:val="005D3585"/>
    <w:rsid w:val="005E658D"/>
    <w:rsid w:val="006066B3"/>
    <w:rsid w:val="006141AF"/>
    <w:rsid w:val="0062629E"/>
    <w:rsid w:val="0062767B"/>
    <w:rsid w:val="006408A3"/>
    <w:rsid w:val="00644810"/>
    <w:rsid w:val="00650F72"/>
    <w:rsid w:val="00651332"/>
    <w:rsid w:val="00657646"/>
    <w:rsid w:val="00664F70"/>
    <w:rsid w:val="00677D58"/>
    <w:rsid w:val="006816A5"/>
    <w:rsid w:val="0068350A"/>
    <w:rsid w:val="00695EDC"/>
    <w:rsid w:val="006A3A9A"/>
    <w:rsid w:val="006C0E57"/>
    <w:rsid w:val="006D1609"/>
    <w:rsid w:val="006D22E3"/>
    <w:rsid w:val="006D2C3E"/>
    <w:rsid w:val="006D2FFE"/>
    <w:rsid w:val="006E5463"/>
    <w:rsid w:val="006E6C0E"/>
    <w:rsid w:val="006F1C81"/>
    <w:rsid w:val="006F4F64"/>
    <w:rsid w:val="007121BC"/>
    <w:rsid w:val="007321AE"/>
    <w:rsid w:val="0073275F"/>
    <w:rsid w:val="007327D1"/>
    <w:rsid w:val="00732897"/>
    <w:rsid w:val="00745A10"/>
    <w:rsid w:val="0074705E"/>
    <w:rsid w:val="00753A7F"/>
    <w:rsid w:val="007631CC"/>
    <w:rsid w:val="007705B7"/>
    <w:rsid w:val="00774DC0"/>
    <w:rsid w:val="00791E42"/>
    <w:rsid w:val="00794AD6"/>
    <w:rsid w:val="007952C8"/>
    <w:rsid w:val="00795B2C"/>
    <w:rsid w:val="007961D3"/>
    <w:rsid w:val="0079741F"/>
    <w:rsid w:val="007A2081"/>
    <w:rsid w:val="007B7386"/>
    <w:rsid w:val="007C04A1"/>
    <w:rsid w:val="007C2F89"/>
    <w:rsid w:val="007C533D"/>
    <w:rsid w:val="007D0E79"/>
    <w:rsid w:val="007E09DD"/>
    <w:rsid w:val="00810CD1"/>
    <w:rsid w:val="00816D69"/>
    <w:rsid w:val="0082445D"/>
    <w:rsid w:val="00826FB0"/>
    <w:rsid w:val="008314EE"/>
    <w:rsid w:val="00846E17"/>
    <w:rsid w:val="00852ABA"/>
    <w:rsid w:val="008723CE"/>
    <w:rsid w:val="00873CD6"/>
    <w:rsid w:val="00874410"/>
    <w:rsid w:val="0087687B"/>
    <w:rsid w:val="008772BD"/>
    <w:rsid w:val="008817BF"/>
    <w:rsid w:val="0088427B"/>
    <w:rsid w:val="00895EDA"/>
    <w:rsid w:val="00897F6A"/>
    <w:rsid w:val="008A3B07"/>
    <w:rsid w:val="008A3F49"/>
    <w:rsid w:val="008A78A9"/>
    <w:rsid w:val="008B4471"/>
    <w:rsid w:val="008B5ED4"/>
    <w:rsid w:val="008C1768"/>
    <w:rsid w:val="008D1433"/>
    <w:rsid w:val="008D344D"/>
    <w:rsid w:val="008E274B"/>
    <w:rsid w:val="008E2B6E"/>
    <w:rsid w:val="008E43B8"/>
    <w:rsid w:val="008E6835"/>
    <w:rsid w:val="008F0504"/>
    <w:rsid w:val="00900EE7"/>
    <w:rsid w:val="00906F60"/>
    <w:rsid w:val="00910C91"/>
    <w:rsid w:val="00925CD4"/>
    <w:rsid w:val="00932B5E"/>
    <w:rsid w:val="0093384E"/>
    <w:rsid w:val="00945E65"/>
    <w:rsid w:val="00953B4F"/>
    <w:rsid w:val="0095408D"/>
    <w:rsid w:val="00956CAD"/>
    <w:rsid w:val="00961F0D"/>
    <w:rsid w:val="009673E6"/>
    <w:rsid w:val="00970EA3"/>
    <w:rsid w:val="00973986"/>
    <w:rsid w:val="0098234C"/>
    <w:rsid w:val="00996BCD"/>
    <w:rsid w:val="009A3F45"/>
    <w:rsid w:val="009A63D5"/>
    <w:rsid w:val="009A69A8"/>
    <w:rsid w:val="009A7BFF"/>
    <w:rsid w:val="009C0E52"/>
    <w:rsid w:val="009C6382"/>
    <w:rsid w:val="009D3081"/>
    <w:rsid w:val="009E1606"/>
    <w:rsid w:val="009E7D41"/>
    <w:rsid w:val="009E7F69"/>
    <w:rsid w:val="009F02EC"/>
    <w:rsid w:val="009F43FD"/>
    <w:rsid w:val="00A07D27"/>
    <w:rsid w:val="00A25534"/>
    <w:rsid w:val="00A2645E"/>
    <w:rsid w:val="00A31042"/>
    <w:rsid w:val="00A42FE9"/>
    <w:rsid w:val="00A44310"/>
    <w:rsid w:val="00A46CF8"/>
    <w:rsid w:val="00A54910"/>
    <w:rsid w:val="00A54C04"/>
    <w:rsid w:val="00A605CE"/>
    <w:rsid w:val="00A6551E"/>
    <w:rsid w:val="00A71C61"/>
    <w:rsid w:val="00A808C2"/>
    <w:rsid w:val="00A82926"/>
    <w:rsid w:val="00A82A31"/>
    <w:rsid w:val="00A83C1A"/>
    <w:rsid w:val="00A8497C"/>
    <w:rsid w:val="00A916D1"/>
    <w:rsid w:val="00A943CF"/>
    <w:rsid w:val="00A97ACA"/>
    <w:rsid w:val="00AA7297"/>
    <w:rsid w:val="00AB0596"/>
    <w:rsid w:val="00AD3BCE"/>
    <w:rsid w:val="00AD3E04"/>
    <w:rsid w:val="00AD5326"/>
    <w:rsid w:val="00AD7DDD"/>
    <w:rsid w:val="00AE085C"/>
    <w:rsid w:val="00AE0EFF"/>
    <w:rsid w:val="00AE31A9"/>
    <w:rsid w:val="00AF5021"/>
    <w:rsid w:val="00B00C28"/>
    <w:rsid w:val="00B03B97"/>
    <w:rsid w:val="00B05B95"/>
    <w:rsid w:val="00B117F7"/>
    <w:rsid w:val="00B24EDD"/>
    <w:rsid w:val="00B26600"/>
    <w:rsid w:val="00B41ED4"/>
    <w:rsid w:val="00B43432"/>
    <w:rsid w:val="00B70EF3"/>
    <w:rsid w:val="00B90EB7"/>
    <w:rsid w:val="00B9551D"/>
    <w:rsid w:val="00B955A3"/>
    <w:rsid w:val="00B9620C"/>
    <w:rsid w:val="00BA186E"/>
    <w:rsid w:val="00BA65C8"/>
    <w:rsid w:val="00BA7061"/>
    <w:rsid w:val="00BB294B"/>
    <w:rsid w:val="00BC40F7"/>
    <w:rsid w:val="00BC44EB"/>
    <w:rsid w:val="00BC785E"/>
    <w:rsid w:val="00BF7CF9"/>
    <w:rsid w:val="00C03608"/>
    <w:rsid w:val="00C05780"/>
    <w:rsid w:val="00C06DE2"/>
    <w:rsid w:val="00C13FF7"/>
    <w:rsid w:val="00C203E4"/>
    <w:rsid w:val="00C32A32"/>
    <w:rsid w:val="00C42407"/>
    <w:rsid w:val="00C66401"/>
    <w:rsid w:val="00C66B36"/>
    <w:rsid w:val="00C74AE0"/>
    <w:rsid w:val="00C82D01"/>
    <w:rsid w:val="00C84464"/>
    <w:rsid w:val="00C9482D"/>
    <w:rsid w:val="00C95615"/>
    <w:rsid w:val="00CA0642"/>
    <w:rsid w:val="00CA6A77"/>
    <w:rsid w:val="00CA76D0"/>
    <w:rsid w:val="00CB5C56"/>
    <w:rsid w:val="00CD3210"/>
    <w:rsid w:val="00CD4B39"/>
    <w:rsid w:val="00CD4C0E"/>
    <w:rsid w:val="00CD761E"/>
    <w:rsid w:val="00CD7FE4"/>
    <w:rsid w:val="00CE51BE"/>
    <w:rsid w:val="00CE72FE"/>
    <w:rsid w:val="00D01339"/>
    <w:rsid w:val="00D0697E"/>
    <w:rsid w:val="00D126F3"/>
    <w:rsid w:val="00D14A9F"/>
    <w:rsid w:val="00D24365"/>
    <w:rsid w:val="00D314C6"/>
    <w:rsid w:val="00D3678E"/>
    <w:rsid w:val="00D36B55"/>
    <w:rsid w:val="00D422CF"/>
    <w:rsid w:val="00D45BFB"/>
    <w:rsid w:val="00D536D2"/>
    <w:rsid w:val="00D53FC9"/>
    <w:rsid w:val="00D56991"/>
    <w:rsid w:val="00D74B19"/>
    <w:rsid w:val="00D75ECD"/>
    <w:rsid w:val="00D81723"/>
    <w:rsid w:val="00D82BFC"/>
    <w:rsid w:val="00D85625"/>
    <w:rsid w:val="00D86C57"/>
    <w:rsid w:val="00D90BC5"/>
    <w:rsid w:val="00DA2E13"/>
    <w:rsid w:val="00DB0D3F"/>
    <w:rsid w:val="00DC46EE"/>
    <w:rsid w:val="00DC6AC2"/>
    <w:rsid w:val="00DC6C4F"/>
    <w:rsid w:val="00DD6B1D"/>
    <w:rsid w:val="00DD7198"/>
    <w:rsid w:val="00E0053D"/>
    <w:rsid w:val="00E07CBF"/>
    <w:rsid w:val="00E16E84"/>
    <w:rsid w:val="00E269D3"/>
    <w:rsid w:val="00E37704"/>
    <w:rsid w:val="00E43ADD"/>
    <w:rsid w:val="00E47658"/>
    <w:rsid w:val="00E511E8"/>
    <w:rsid w:val="00E577D3"/>
    <w:rsid w:val="00E804F4"/>
    <w:rsid w:val="00E8161E"/>
    <w:rsid w:val="00E86E5C"/>
    <w:rsid w:val="00E8709B"/>
    <w:rsid w:val="00E9127F"/>
    <w:rsid w:val="00EA6082"/>
    <w:rsid w:val="00EB4302"/>
    <w:rsid w:val="00EC04BC"/>
    <w:rsid w:val="00EC04E8"/>
    <w:rsid w:val="00EC084A"/>
    <w:rsid w:val="00EC4BE9"/>
    <w:rsid w:val="00ED13C8"/>
    <w:rsid w:val="00ED4A1A"/>
    <w:rsid w:val="00ED6124"/>
    <w:rsid w:val="00EE2B24"/>
    <w:rsid w:val="00EE76BF"/>
    <w:rsid w:val="00EE7AF1"/>
    <w:rsid w:val="00F018B4"/>
    <w:rsid w:val="00F031CA"/>
    <w:rsid w:val="00F14014"/>
    <w:rsid w:val="00F16793"/>
    <w:rsid w:val="00F22EE5"/>
    <w:rsid w:val="00F27216"/>
    <w:rsid w:val="00F30DB4"/>
    <w:rsid w:val="00F312C6"/>
    <w:rsid w:val="00F31D24"/>
    <w:rsid w:val="00F37034"/>
    <w:rsid w:val="00F41E85"/>
    <w:rsid w:val="00F42BC5"/>
    <w:rsid w:val="00F47350"/>
    <w:rsid w:val="00F653C2"/>
    <w:rsid w:val="00F6778C"/>
    <w:rsid w:val="00F83810"/>
    <w:rsid w:val="00F910D4"/>
    <w:rsid w:val="00F93C09"/>
    <w:rsid w:val="00F948A1"/>
    <w:rsid w:val="00F97715"/>
    <w:rsid w:val="00FB262E"/>
    <w:rsid w:val="00FB471B"/>
    <w:rsid w:val="00FC137D"/>
    <w:rsid w:val="00FC49EE"/>
    <w:rsid w:val="00FD246C"/>
    <w:rsid w:val="00FE6E7C"/>
    <w:rsid w:val="00FF6613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5DB3E"/>
  <w15:docId w15:val="{6471FDBC-C396-40F0-9582-F8FD278B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80" w:line="276" w:lineRule="auto"/>
        <w:ind w:left="115" w:right="1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B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1"/>
    <w:qFormat/>
    <w:pPr>
      <w:keepNext/>
      <w:keepLines/>
      <w:spacing w:before="42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tulo2">
    <w:name w:val="título 2"/>
    <w:basedOn w:val="Normal"/>
    <w:next w:val="Normal"/>
    <w:link w:val="Cardettulo2"/>
    <w:uiPriority w:val="1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har"/>
    <w:uiPriority w:val="4"/>
    <w:qFormat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Cardettulo1">
    <w:name w:val="Car de título 1"/>
    <w:basedOn w:val="Fontepargpadro"/>
    <w:link w:val="ttulo1"/>
    <w:uiPriority w:val="1"/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character" w:styleId="nfase">
    <w:name w:val="Emphasis"/>
    <w:basedOn w:val="Fontepargpadro"/>
    <w:uiPriority w:val="4"/>
    <w:qFormat/>
    <w:rPr>
      <w:i/>
      <w:iCs/>
      <w:color w:val="7F7F7F" w:themeColor="text1" w:themeTint="80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8"/>
      </w:numPr>
      <w:spacing w:after="140"/>
    </w:pPr>
  </w:style>
  <w:style w:type="paragraph" w:customStyle="1" w:styleId="TtulodaBarraLateral">
    <w:name w:val="Título da Barra Lateral"/>
    <w:basedOn w:val="Normal"/>
    <w:next w:val="Textodocorpo"/>
    <w:uiPriority w:val="2"/>
    <w:qFormat/>
    <w:pPr>
      <w:spacing w:after="16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table" w:customStyle="1" w:styleId="Gradedatabela">
    <w:name w:val="Grade da tabela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ocorpo">
    <w:name w:val="Texto do corpo"/>
    <w:basedOn w:val="Normal"/>
    <w:link w:val="Caracteredetextodocorpo"/>
    <w:uiPriority w:val="3"/>
    <w:unhideWhenUsed/>
    <w:qFormat/>
    <w:pPr>
      <w:spacing w:after="360" w:line="300" w:lineRule="auto"/>
      <w:contextualSpacing/>
    </w:pPr>
  </w:style>
  <w:style w:type="character" w:customStyle="1" w:styleId="Caracteredetextodocorpo">
    <w:name w:val="Caractere de texto do corpo"/>
    <w:basedOn w:val="Fontepargpadro"/>
    <w:link w:val="Textodocorpo"/>
    <w:uiPriority w:val="3"/>
  </w:style>
  <w:style w:type="table" w:customStyle="1" w:styleId="TabeladoPrograma">
    <w:name w:val="Tabela do Programa"/>
    <w:basedOn w:val="Tabelanormal"/>
    <w:uiPriority w:val="99"/>
    <w:pPr>
      <w:spacing w:before="100" w:after="100" w:line="240" w:lineRule="auto"/>
      <w:ind w:right="302"/>
    </w:pPr>
    <w:rPr>
      <w:rFonts w:asciiTheme="majorHAnsi" w:eastAsiaTheme="majorEastAsia" w:hAnsiTheme="majorHAnsi" w:cstheme="majorBidi"/>
    </w:rPr>
    <w:tblPr>
      <w:tblBorders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b w:val="0"/>
        <w:color w:val="262626" w:themeColor="text1" w:themeTint="D9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abealho">
    <w:name w:val="cabeçalho"/>
    <w:basedOn w:val="Normal"/>
    <w:link w:val="Cardecabealho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</w:style>
  <w:style w:type="paragraph" w:customStyle="1" w:styleId="rodap">
    <w:name w:val="rodapé"/>
    <w:basedOn w:val="Normal"/>
    <w:link w:val="Carderodap"/>
    <w:uiPriority w:val="99"/>
    <w:unhideWhenUsed/>
    <w:pPr>
      <w:spacing w:after="0" w:line="240" w:lineRule="auto"/>
    </w:pPr>
  </w:style>
  <w:style w:type="character" w:customStyle="1" w:styleId="Carderodap">
    <w:name w:val="Car de rodapé"/>
    <w:basedOn w:val="Fontepargpadro"/>
    <w:link w:val="rodap"/>
    <w:uiPriority w:val="99"/>
  </w:style>
  <w:style w:type="paragraph" w:customStyle="1" w:styleId="Ttulodatabela">
    <w:name w:val="Título da tabela"/>
    <w:basedOn w:val="Normal"/>
    <w:uiPriority w:val="1"/>
    <w:qFormat/>
    <w:pPr>
      <w:spacing w:before="80" w:after="8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extodatabela">
    <w:name w:val="Texto da tabela"/>
    <w:basedOn w:val="Normal"/>
    <w:uiPriority w:val="1"/>
    <w:qFormat/>
    <w:pPr>
      <w:spacing w:before="100" w:after="100" w:line="240" w:lineRule="auto"/>
    </w:pPr>
  </w:style>
  <w:style w:type="character" w:customStyle="1" w:styleId="Cardettulo2">
    <w:name w:val="Car de título 2"/>
    <w:basedOn w:val="Fontepargpadro"/>
    <w:link w:val="ttulo2"/>
    <w:uiPriority w:val="1"/>
    <w:semiHidden/>
    <w:rPr>
      <w:rFonts w:asciiTheme="majorHAnsi" w:eastAsiaTheme="majorEastAsia" w:hAnsiTheme="majorHAnsi" w:cstheme="majorBidi"/>
      <w:b/>
      <w:bCs/>
    </w:rPr>
  </w:style>
  <w:style w:type="character" w:styleId="TextodoEspaoReservado0">
    <w:name w:val="Placeholder Text"/>
    <w:basedOn w:val="Fontepargpadro"/>
    <w:uiPriority w:val="99"/>
    <w:semiHidden/>
    <w:rsid w:val="00E37704"/>
    <w:rPr>
      <w:color w:val="808080"/>
    </w:rPr>
  </w:style>
  <w:style w:type="paragraph" w:styleId="Recuonormal">
    <w:name w:val="Normal Indent"/>
    <w:basedOn w:val="Normal"/>
    <w:unhideWhenUsed/>
    <w:qFormat/>
    <w:rsid w:val="00E37704"/>
    <w:pPr>
      <w:ind w:right="360"/>
    </w:pPr>
    <w:rPr>
      <w:rFonts w:eastAsiaTheme="minorEastAsia" w:cs="Times New Roman"/>
      <w:szCs w:val="22"/>
      <w:lang w:eastAsia="en-US"/>
    </w:rPr>
  </w:style>
  <w:style w:type="paragraph" w:styleId="Cabealho0">
    <w:name w:val="header"/>
    <w:basedOn w:val="Normal"/>
    <w:link w:val="CabealhoChar"/>
    <w:uiPriority w:val="99"/>
    <w:unhideWhenUsed/>
    <w:rsid w:val="009E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99"/>
    <w:rsid w:val="009E1606"/>
  </w:style>
  <w:style w:type="paragraph" w:styleId="Rodap0">
    <w:name w:val="footer"/>
    <w:basedOn w:val="Normal"/>
    <w:link w:val="RodapChar"/>
    <w:uiPriority w:val="99"/>
    <w:unhideWhenUsed/>
    <w:rsid w:val="009E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9E1606"/>
  </w:style>
  <w:style w:type="paragraph" w:styleId="Textodebalo">
    <w:name w:val="Balloon Text"/>
    <w:basedOn w:val="Normal"/>
    <w:link w:val="TextodebaloChar"/>
    <w:uiPriority w:val="99"/>
    <w:semiHidden/>
    <w:unhideWhenUsed/>
    <w:rsid w:val="0015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DA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C0E57"/>
    <w:rPr>
      <w:color w:val="5F5F5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F3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92326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5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65093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vistaseletronicas.pucrs.br/ojs/index.php/revistafamecos/article/view/4423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tools.folha.com.br/print?site=emcimadahora&amp;url=http://www1.folha.uol.com.br/ilustrissima/2017/07/1901303-sereias-digitais-vicio-em-tecnologia-e-dicas-para-um-uso-saudavel-da-internet.s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vistas.usp.br/comueduc/article/view/165125/159519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cei1011.files.wordpress.com/2010/08/benjamin_a-obra-de-arte-na-epoca.pdf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www.portalintercom.org.br/anais/nordeste2017/resumos/R57-1545-1.pdf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AppData\Roaming\Microsoft\Modelos\Programa%20de%20Curso%20Cl&#225;ssico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E522-C00E-4925-944F-40B57EE40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4BF03-77DD-4126-9634-5C38E165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 de Curso Clássico</Template>
  <TotalTime>1728</TotalTime>
  <Pages>4</Pages>
  <Words>817</Words>
  <Characters>4882</Characters>
  <Application>Microsoft Office Word</Application>
  <DocSecurity>0</DocSecurity>
  <Lines>106</Lines>
  <Paragraphs>25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/Visão Geral do Curso</vt:lpstr>
      <vt:lpstr>Texto Obrigatório</vt:lpstr>
      <vt:lpstr>Materiais do Curso</vt:lpstr>
      <vt:lpstr>Recursos</vt:lpstr>
      <vt:lpstr>Agenda do Curso</vt:lpstr>
      <vt:lpstr>Agenda de Exames</vt:lpstr>
      <vt:lpstr>Política de Lição de Casa</vt:lpstr>
      <vt:lpstr>Informações adicionais</vt:lpstr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Osvald Ramos</dc:creator>
  <cp:lastModifiedBy>Daniela Osvald Ramos</cp:lastModifiedBy>
  <cp:revision>28</cp:revision>
  <cp:lastPrinted>2017-08-13T21:02:00Z</cp:lastPrinted>
  <dcterms:created xsi:type="dcterms:W3CDTF">2021-04-19T19:23:00Z</dcterms:created>
  <dcterms:modified xsi:type="dcterms:W3CDTF">2021-04-26T16:16:00Z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TC029187829991</vt:lpwstr>
  </property>
</Properties>
</file>