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53D" w:rsidRPr="002C65A7" w:rsidRDefault="00686561" w:rsidP="002C65A7">
      <w:pPr>
        <w:autoSpaceDE w:val="0"/>
        <w:autoSpaceDN w:val="0"/>
        <w:adjustRightInd w:val="0"/>
        <w:spacing w:after="0" w:line="276" w:lineRule="auto"/>
        <w:ind w:firstLine="708"/>
        <w:jc w:val="center"/>
        <w:rPr>
          <w:rFonts w:ascii="Times New Roman" w:hAnsi="Times New Roman" w:cs="Times New Roman"/>
          <w:b/>
          <w:sz w:val="24"/>
          <w:szCs w:val="24"/>
        </w:rPr>
      </w:pPr>
      <w:r w:rsidRPr="002C65A7">
        <w:rPr>
          <w:rFonts w:ascii="Times New Roman" w:hAnsi="Times New Roman" w:cs="Times New Roman"/>
          <w:b/>
          <w:sz w:val="24"/>
          <w:szCs w:val="24"/>
        </w:rPr>
        <w:t>E</w:t>
      </w:r>
      <w:r w:rsidR="00B4553D" w:rsidRPr="002C65A7">
        <w:rPr>
          <w:rFonts w:ascii="Times New Roman" w:hAnsi="Times New Roman" w:cs="Times New Roman"/>
          <w:b/>
          <w:sz w:val="24"/>
          <w:szCs w:val="24"/>
        </w:rPr>
        <w:t xml:space="preserve">m que medida </w:t>
      </w:r>
      <w:r w:rsidRPr="002C65A7">
        <w:rPr>
          <w:rFonts w:ascii="Times New Roman" w:hAnsi="Times New Roman" w:cs="Times New Roman"/>
          <w:b/>
          <w:sz w:val="24"/>
          <w:szCs w:val="24"/>
        </w:rPr>
        <w:t>a i</w:t>
      </w:r>
      <w:r w:rsidR="008A3A66">
        <w:rPr>
          <w:rFonts w:ascii="Times New Roman" w:hAnsi="Times New Roman" w:cs="Times New Roman"/>
          <w:b/>
          <w:sz w:val="24"/>
          <w:szCs w:val="24"/>
        </w:rPr>
        <w:t>mplementação</w:t>
      </w:r>
      <w:r w:rsidRPr="002C65A7">
        <w:rPr>
          <w:rFonts w:ascii="Times New Roman" w:hAnsi="Times New Roman" w:cs="Times New Roman"/>
          <w:b/>
          <w:sz w:val="24"/>
          <w:szCs w:val="24"/>
        </w:rPr>
        <w:t xml:space="preserve"> d</w:t>
      </w:r>
      <w:r w:rsidR="0087521C" w:rsidRPr="002C65A7">
        <w:rPr>
          <w:rFonts w:ascii="Times New Roman" w:hAnsi="Times New Roman" w:cs="Times New Roman"/>
          <w:b/>
          <w:sz w:val="24"/>
          <w:szCs w:val="24"/>
        </w:rPr>
        <w:t>a</w:t>
      </w:r>
      <w:r w:rsidRPr="002C65A7">
        <w:rPr>
          <w:rFonts w:ascii="Times New Roman" w:hAnsi="Times New Roman" w:cs="Times New Roman"/>
          <w:b/>
          <w:sz w:val="24"/>
          <w:szCs w:val="24"/>
        </w:rPr>
        <w:t xml:space="preserve"> Z</w:t>
      </w:r>
      <w:r w:rsidR="0087521C" w:rsidRPr="002C65A7">
        <w:rPr>
          <w:rFonts w:ascii="Times New Roman" w:hAnsi="Times New Roman" w:cs="Times New Roman"/>
          <w:b/>
          <w:sz w:val="24"/>
          <w:szCs w:val="24"/>
        </w:rPr>
        <w:t>E</w:t>
      </w:r>
      <w:r w:rsidRPr="002C65A7">
        <w:rPr>
          <w:rFonts w:ascii="Times New Roman" w:hAnsi="Times New Roman" w:cs="Times New Roman"/>
          <w:b/>
          <w:sz w:val="24"/>
          <w:szCs w:val="24"/>
        </w:rPr>
        <w:t>IS</w:t>
      </w:r>
      <w:r w:rsidR="00B4553D" w:rsidRPr="002C65A7">
        <w:rPr>
          <w:rFonts w:ascii="Times New Roman" w:hAnsi="Times New Roman" w:cs="Times New Roman"/>
          <w:b/>
          <w:sz w:val="24"/>
          <w:szCs w:val="24"/>
        </w:rPr>
        <w:t xml:space="preserve"> para</w:t>
      </w:r>
      <w:r w:rsidR="004B2DA4" w:rsidRPr="002C65A7">
        <w:rPr>
          <w:rFonts w:ascii="Times New Roman" w:hAnsi="Times New Roman" w:cs="Times New Roman"/>
          <w:b/>
          <w:sz w:val="24"/>
          <w:szCs w:val="24"/>
        </w:rPr>
        <w:t xml:space="preserve"> o reassentamento</w:t>
      </w:r>
      <w:r w:rsidR="00B4553D" w:rsidRPr="002C65A7">
        <w:rPr>
          <w:rFonts w:ascii="Times New Roman" w:hAnsi="Times New Roman" w:cs="Times New Roman"/>
          <w:b/>
          <w:sz w:val="24"/>
          <w:szCs w:val="24"/>
        </w:rPr>
        <w:t xml:space="preserve"> </w:t>
      </w:r>
      <w:r w:rsidR="009B67BD" w:rsidRPr="002C65A7">
        <w:rPr>
          <w:rFonts w:ascii="Times New Roman" w:hAnsi="Times New Roman" w:cs="Times New Roman"/>
          <w:b/>
          <w:sz w:val="24"/>
          <w:szCs w:val="24"/>
        </w:rPr>
        <w:t>do</w:t>
      </w:r>
      <w:r w:rsidR="00B4553D" w:rsidRPr="002C65A7">
        <w:rPr>
          <w:rFonts w:ascii="Times New Roman" w:hAnsi="Times New Roman" w:cs="Times New Roman"/>
          <w:b/>
          <w:sz w:val="24"/>
          <w:szCs w:val="24"/>
        </w:rPr>
        <w:t xml:space="preserve"> subdistrito de Bento Rodrigues, Mariana-MG</w:t>
      </w:r>
      <w:r w:rsidR="00A30A79">
        <w:rPr>
          <w:rFonts w:ascii="Times New Roman" w:hAnsi="Times New Roman" w:cs="Times New Roman"/>
          <w:b/>
          <w:sz w:val="24"/>
          <w:szCs w:val="24"/>
        </w:rPr>
        <w:t xml:space="preserve"> violenta os</w:t>
      </w:r>
      <w:r w:rsidRPr="002C65A7">
        <w:rPr>
          <w:rFonts w:ascii="Times New Roman" w:hAnsi="Times New Roman" w:cs="Times New Roman"/>
          <w:b/>
          <w:sz w:val="24"/>
          <w:szCs w:val="24"/>
        </w:rPr>
        <w:t xml:space="preserve"> modos e projetos de vida</w:t>
      </w:r>
      <w:r w:rsidR="00A30A79">
        <w:rPr>
          <w:rFonts w:ascii="Times New Roman" w:hAnsi="Times New Roman" w:cs="Times New Roman"/>
          <w:b/>
          <w:sz w:val="24"/>
          <w:szCs w:val="24"/>
        </w:rPr>
        <w:t xml:space="preserve"> dos indivíduos atingidos</w:t>
      </w:r>
      <w:r w:rsidRPr="002C65A7">
        <w:rPr>
          <w:rFonts w:ascii="Times New Roman" w:hAnsi="Times New Roman" w:cs="Times New Roman"/>
          <w:b/>
          <w:sz w:val="24"/>
          <w:szCs w:val="24"/>
        </w:rPr>
        <w:t>?</w:t>
      </w:r>
    </w:p>
    <w:p w:rsidR="001E0B86" w:rsidRPr="002C65A7" w:rsidRDefault="001E0B86" w:rsidP="002C65A7">
      <w:pPr>
        <w:autoSpaceDE w:val="0"/>
        <w:autoSpaceDN w:val="0"/>
        <w:adjustRightInd w:val="0"/>
        <w:spacing w:after="0" w:line="276" w:lineRule="auto"/>
        <w:ind w:firstLine="708"/>
        <w:jc w:val="both"/>
        <w:rPr>
          <w:rFonts w:ascii="Times New Roman" w:hAnsi="Times New Roman" w:cs="Times New Roman"/>
          <w:b/>
          <w:sz w:val="24"/>
          <w:szCs w:val="24"/>
        </w:rPr>
      </w:pPr>
    </w:p>
    <w:p w:rsidR="001E0B86" w:rsidRPr="002C65A7" w:rsidRDefault="001E0B86" w:rsidP="002C65A7">
      <w:pPr>
        <w:autoSpaceDE w:val="0"/>
        <w:autoSpaceDN w:val="0"/>
        <w:adjustRightInd w:val="0"/>
        <w:spacing w:after="0" w:line="276" w:lineRule="auto"/>
        <w:jc w:val="right"/>
        <w:rPr>
          <w:rFonts w:ascii="Times New Roman" w:hAnsi="Times New Roman" w:cs="Times New Roman"/>
          <w:sz w:val="24"/>
          <w:szCs w:val="24"/>
        </w:rPr>
      </w:pPr>
      <w:r w:rsidRPr="002C65A7">
        <w:rPr>
          <w:rFonts w:ascii="Times New Roman" w:hAnsi="Times New Roman" w:cs="Times New Roman"/>
          <w:b/>
          <w:sz w:val="24"/>
          <w:szCs w:val="24"/>
        </w:rPr>
        <w:t>Natalia Beneton Soares</w:t>
      </w:r>
      <w:r w:rsidR="009B67BD" w:rsidRPr="002C65A7">
        <w:rPr>
          <w:rStyle w:val="Refdenotaderodap"/>
          <w:rFonts w:ascii="Times New Roman" w:hAnsi="Times New Roman" w:cs="Times New Roman"/>
          <w:sz w:val="24"/>
          <w:szCs w:val="24"/>
        </w:rPr>
        <w:footnoteReference w:id="1"/>
      </w:r>
    </w:p>
    <w:p w:rsidR="00884A85" w:rsidRPr="002C65A7" w:rsidRDefault="00884A85" w:rsidP="002C65A7">
      <w:pPr>
        <w:autoSpaceDE w:val="0"/>
        <w:autoSpaceDN w:val="0"/>
        <w:adjustRightInd w:val="0"/>
        <w:spacing w:after="0" w:line="276" w:lineRule="auto"/>
        <w:ind w:firstLine="708"/>
        <w:jc w:val="both"/>
        <w:rPr>
          <w:rFonts w:ascii="Times New Roman" w:hAnsi="Times New Roman" w:cs="Times New Roman"/>
          <w:b/>
          <w:sz w:val="24"/>
          <w:szCs w:val="24"/>
        </w:rPr>
      </w:pPr>
    </w:p>
    <w:p w:rsidR="00642D9D" w:rsidRPr="002C65A7" w:rsidRDefault="007761FC" w:rsidP="002C65A7">
      <w:pPr>
        <w:autoSpaceDE w:val="0"/>
        <w:autoSpaceDN w:val="0"/>
        <w:adjustRightInd w:val="0"/>
        <w:spacing w:after="0" w:line="276" w:lineRule="auto"/>
        <w:ind w:firstLine="708"/>
        <w:jc w:val="both"/>
        <w:rPr>
          <w:rFonts w:ascii="Times New Roman" w:hAnsi="Times New Roman" w:cs="Times New Roman"/>
          <w:sz w:val="24"/>
          <w:szCs w:val="24"/>
        </w:rPr>
      </w:pPr>
      <w:r w:rsidRPr="002C65A7">
        <w:rPr>
          <w:rFonts w:ascii="Times New Roman" w:hAnsi="Times New Roman" w:cs="Times New Roman"/>
          <w:sz w:val="24"/>
          <w:szCs w:val="24"/>
        </w:rPr>
        <w:t xml:space="preserve">O presente </w:t>
      </w:r>
      <w:r w:rsidR="00951965" w:rsidRPr="002C65A7">
        <w:rPr>
          <w:rFonts w:ascii="Times New Roman" w:hAnsi="Times New Roman" w:cs="Times New Roman"/>
          <w:sz w:val="24"/>
          <w:szCs w:val="24"/>
        </w:rPr>
        <w:t>trabalho</w:t>
      </w:r>
      <w:r w:rsidRPr="002C65A7">
        <w:rPr>
          <w:rFonts w:ascii="Times New Roman" w:hAnsi="Times New Roman" w:cs="Times New Roman"/>
          <w:sz w:val="24"/>
          <w:szCs w:val="24"/>
        </w:rPr>
        <w:t xml:space="preserve"> objetiva refletir </w:t>
      </w:r>
      <w:r w:rsidR="00B4553D" w:rsidRPr="002C65A7">
        <w:rPr>
          <w:rFonts w:ascii="Times New Roman" w:hAnsi="Times New Roman" w:cs="Times New Roman"/>
          <w:sz w:val="24"/>
          <w:szCs w:val="24"/>
        </w:rPr>
        <w:t>sobre</w:t>
      </w:r>
      <w:r w:rsidR="00296635" w:rsidRPr="002C65A7">
        <w:rPr>
          <w:rFonts w:ascii="Times New Roman" w:hAnsi="Times New Roman" w:cs="Times New Roman"/>
          <w:sz w:val="24"/>
          <w:szCs w:val="24"/>
        </w:rPr>
        <w:t xml:space="preserve"> a efetividade</w:t>
      </w:r>
      <w:r w:rsidR="00B4553D" w:rsidRPr="002C65A7">
        <w:rPr>
          <w:rFonts w:ascii="Times New Roman" w:hAnsi="Times New Roman" w:cs="Times New Roman"/>
          <w:sz w:val="24"/>
          <w:szCs w:val="24"/>
        </w:rPr>
        <w:t xml:space="preserve"> </w:t>
      </w:r>
      <w:r w:rsidR="00CA1EA8" w:rsidRPr="002C65A7">
        <w:rPr>
          <w:rFonts w:ascii="Times New Roman" w:hAnsi="Times New Roman" w:cs="Times New Roman"/>
          <w:sz w:val="24"/>
          <w:szCs w:val="24"/>
        </w:rPr>
        <w:t>d</w:t>
      </w:r>
      <w:r w:rsidR="00B4553D" w:rsidRPr="002C65A7">
        <w:rPr>
          <w:rFonts w:ascii="Times New Roman" w:hAnsi="Times New Roman" w:cs="Times New Roman"/>
          <w:sz w:val="24"/>
          <w:szCs w:val="24"/>
        </w:rPr>
        <w:t xml:space="preserve">a transformação </w:t>
      </w:r>
      <w:r w:rsidR="00A31CC5" w:rsidRPr="002C65A7">
        <w:rPr>
          <w:rFonts w:ascii="Times New Roman" w:hAnsi="Times New Roman" w:cs="Times New Roman"/>
          <w:sz w:val="24"/>
          <w:szCs w:val="24"/>
        </w:rPr>
        <w:t xml:space="preserve">do terreno destinado ao reassentamento da comunidade de Bento Rodrigues, Mariana-MG em zona urbana, através da implementação da ZEIS. </w:t>
      </w:r>
      <w:r w:rsidR="00337730" w:rsidRPr="002C65A7">
        <w:rPr>
          <w:rFonts w:ascii="Times New Roman" w:hAnsi="Times New Roman" w:cs="Times New Roman"/>
          <w:sz w:val="24"/>
          <w:szCs w:val="24"/>
        </w:rPr>
        <w:t>Enten</w:t>
      </w:r>
      <w:r w:rsidR="00A31CC5" w:rsidRPr="002C65A7">
        <w:rPr>
          <w:rFonts w:ascii="Times New Roman" w:hAnsi="Times New Roman" w:cs="Times New Roman"/>
          <w:sz w:val="24"/>
          <w:szCs w:val="24"/>
        </w:rPr>
        <w:t>de-se</w:t>
      </w:r>
      <w:r w:rsidR="00337730" w:rsidRPr="002C65A7">
        <w:rPr>
          <w:rFonts w:ascii="Times New Roman" w:hAnsi="Times New Roman" w:cs="Times New Roman"/>
          <w:sz w:val="24"/>
          <w:szCs w:val="24"/>
        </w:rPr>
        <w:t xml:space="preserve"> que o habitat rural conserva elementos essenciais para a </w:t>
      </w:r>
      <w:r w:rsidR="00041EF1" w:rsidRPr="002C65A7">
        <w:rPr>
          <w:rFonts w:ascii="Times New Roman" w:hAnsi="Times New Roman" w:cs="Times New Roman"/>
          <w:sz w:val="24"/>
          <w:szCs w:val="24"/>
        </w:rPr>
        <w:t>(</w:t>
      </w:r>
      <w:proofErr w:type="spellStart"/>
      <w:proofErr w:type="gramStart"/>
      <w:r w:rsidR="00337730" w:rsidRPr="002C65A7">
        <w:rPr>
          <w:rFonts w:ascii="Times New Roman" w:hAnsi="Times New Roman" w:cs="Times New Roman"/>
          <w:sz w:val="24"/>
          <w:szCs w:val="24"/>
        </w:rPr>
        <w:t>re</w:t>
      </w:r>
      <w:proofErr w:type="spellEnd"/>
      <w:r w:rsidR="00041EF1" w:rsidRPr="002C65A7">
        <w:rPr>
          <w:rFonts w:ascii="Times New Roman" w:hAnsi="Times New Roman" w:cs="Times New Roman"/>
          <w:sz w:val="24"/>
          <w:szCs w:val="24"/>
        </w:rPr>
        <w:t>)</w:t>
      </w:r>
      <w:r w:rsidR="00337730" w:rsidRPr="002C65A7">
        <w:rPr>
          <w:rFonts w:ascii="Times New Roman" w:hAnsi="Times New Roman" w:cs="Times New Roman"/>
          <w:sz w:val="24"/>
          <w:szCs w:val="24"/>
        </w:rPr>
        <w:t>produção</w:t>
      </w:r>
      <w:proofErr w:type="gramEnd"/>
      <w:r w:rsidR="00337730" w:rsidRPr="002C65A7">
        <w:rPr>
          <w:rFonts w:ascii="Times New Roman" w:hAnsi="Times New Roman" w:cs="Times New Roman"/>
          <w:sz w:val="24"/>
          <w:szCs w:val="24"/>
        </w:rPr>
        <w:t xml:space="preserve"> da vida dos indivíduos, </w:t>
      </w:r>
      <w:r w:rsidR="00A31CC5" w:rsidRPr="002C65A7">
        <w:rPr>
          <w:rFonts w:ascii="Times New Roman" w:hAnsi="Times New Roman" w:cs="Times New Roman"/>
          <w:sz w:val="24"/>
          <w:szCs w:val="24"/>
        </w:rPr>
        <w:t xml:space="preserve">e é </w:t>
      </w:r>
      <w:r w:rsidR="00337730" w:rsidRPr="002C65A7">
        <w:rPr>
          <w:rFonts w:ascii="Times New Roman" w:hAnsi="Times New Roman" w:cs="Times New Roman"/>
          <w:sz w:val="24"/>
          <w:szCs w:val="24"/>
        </w:rPr>
        <w:t>intuito dest</w:t>
      </w:r>
      <w:r w:rsidR="00563A6B" w:rsidRPr="002C65A7">
        <w:rPr>
          <w:rFonts w:ascii="Times New Roman" w:hAnsi="Times New Roman" w:cs="Times New Roman"/>
          <w:sz w:val="24"/>
          <w:szCs w:val="24"/>
        </w:rPr>
        <w:t>a revisão</w:t>
      </w:r>
      <w:r w:rsidR="00337730" w:rsidRPr="002C65A7">
        <w:rPr>
          <w:rFonts w:ascii="Times New Roman" w:hAnsi="Times New Roman" w:cs="Times New Roman"/>
          <w:sz w:val="24"/>
          <w:szCs w:val="24"/>
        </w:rPr>
        <w:t>, além de questionar a real intenção da instituição da ZEIS para o reassentamento, elencar outras possibilidades e alternativas que permitam de fato a (</w:t>
      </w:r>
      <w:proofErr w:type="spellStart"/>
      <w:r w:rsidR="00337730" w:rsidRPr="002C65A7">
        <w:rPr>
          <w:rFonts w:ascii="Times New Roman" w:hAnsi="Times New Roman" w:cs="Times New Roman"/>
          <w:sz w:val="24"/>
          <w:szCs w:val="24"/>
        </w:rPr>
        <w:t>re</w:t>
      </w:r>
      <w:proofErr w:type="spellEnd"/>
      <w:r w:rsidR="00337730" w:rsidRPr="002C65A7">
        <w:rPr>
          <w:rFonts w:ascii="Times New Roman" w:hAnsi="Times New Roman" w:cs="Times New Roman"/>
          <w:sz w:val="24"/>
          <w:szCs w:val="24"/>
        </w:rPr>
        <w:t>)produção dos indivíduos atingidos em seu território, de modo que suas territorialidades sejam preservadas e respeitadas.</w:t>
      </w:r>
    </w:p>
    <w:p w:rsidR="00642D9D" w:rsidRPr="002C65A7" w:rsidRDefault="00642D9D" w:rsidP="002C65A7">
      <w:pPr>
        <w:autoSpaceDE w:val="0"/>
        <w:autoSpaceDN w:val="0"/>
        <w:adjustRightInd w:val="0"/>
        <w:spacing w:after="0" w:line="276" w:lineRule="auto"/>
        <w:ind w:firstLine="708"/>
        <w:jc w:val="both"/>
        <w:rPr>
          <w:rFonts w:ascii="Times New Roman" w:hAnsi="Times New Roman" w:cs="Times New Roman"/>
          <w:sz w:val="24"/>
          <w:szCs w:val="24"/>
        </w:rPr>
      </w:pPr>
    </w:p>
    <w:p w:rsidR="00041EF1" w:rsidRPr="002C65A7" w:rsidRDefault="00041EF1" w:rsidP="002C65A7">
      <w:pPr>
        <w:autoSpaceDE w:val="0"/>
        <w:autoSpaceDN w:val="0"/>
        <w:adjustRightInd w:val="0"/>
        <w:spacing w:after="0" w:line="276" w:lineRule="auto"/>
        <w:ind w:firstLine="708"/>
        <w:jc w:val="both"/>
        <w:rPr>
          <w:rFonts w:ascii="Times New Roman" w:hAnsi="Times New Roman" w:cs="Times New Roman"/>
          <w:sz w:val="24"/>
          <w:szCs w:val="24"/>
        </w:rPr>
      </w:pPr>
      <w:r w:rsidRPr="002C65A7">
        <w:rPr>
          <w:rFonts w:ascii="Times New Roman" w:hAnsi="Times New Roman" w:cs="Times New Roman"/>
          <w:sz w:val="24"/>
          <w:szCs w:val="24"/>
        </w:rPr>
        <w:t xml:space="preserve">Em novembro de 2015 testemunhamos um dos maiores desastres </w:t>
      </w:r>
      <w:proofErr w:type="spellStart"/>
      <w:r w:rsidRPr="002C65A7">
        <w:rPr>
          <w:rFonts w:ascii="Times New Roman" w:hAnsi="Times New Roman" w:cs="Times New Roman"/>
          <w:sz w:val="24"/>
          <w:szCs w:val="24"/>
        </w:rPr>
        <w:t>sóciotecnológicos</w:t>
      </w:r>
      <w:proofErr w:type="spellEnd"/>
      <w:r w:rsidRPr="002C65A7">
        <w:rPr>
          <w:rStyle w:val="Refdenotaderodap"/>
          <w:rFonts w:ascii="Times New Roman" w:hAnsi="Times New Roman" w:cs="Times New Roman"/>
          <w:sz w:val="24"/>
          <w:szCs w:val="24"/>
        </w:rPr>
        <w:footnoteReference w:id="2"/>
      </w:r>
      <w:r w:rsidRPr="002C65A7">
        <w:rPr>
          <w:rFonts w:ascii="Times New Roman" w:hAnsi="Times New Roman" w:cs="Times New Roman"/>
          <w:sz w:val="24"/>
          <w:szCs w:val="24"/>
        </w:rPr>
        <w:t xml:space="preserve">, se não o maior, de característica sócio-ocupacional-ambiental em território brasileiro, o rompimento da Barragem de Fundão, em Mariana-MG, pertencente à Mineradora Samarco S.A., </w:t>
      </w:r>
      <w:r w:rsidRPr="002C65A7">
        <w:rPr>
          <w:rFonts w:ascii="Times New Roman" w:hAnsi="Times New Roman" w:cs="Times New Roman"/>
          <w:i/>
          <w:iCs/>
          <w:sz w:val="24"/>
          <w:szCs w:val="24"/>
        </w:rPr>
        <w:t xml:space="preserve">joint </w:t>
      </w:r>
      <w:proofErr w:type="spellStart"/>
      <w:r w:rsidRPr="002C65A7">
        <w:rPr>
          <w:rFonts w:ascii="Times New Roman" w:hAnsi="Times New Roman" w:cs="Times New Roman"/>
          <w:i/>
          <w:iCs/>
          <w:sz w:val="24"/>
          <w:szCs w:val="24"/>
        </w:rPr>
        <w:t>adventure</w:t>
      </w:r>
      <w:proofErr w:type="spellEnd"/>
      <w:r w:rsidRPr="002C65A7">
        <w:rPr>
          <w:rStyle w:val="Refdenotaderodap"/>
          <w:rFonts w:ascii="Times New Roman" w:hAnsi="Times New Roman" w:cs="Times New Roman"/>
          <w:sz w:val="24"/>
          <w:szCs w:val="24"/>
        </w:rPr>
        <w:footnoteReference w:id="3"/>
      </w:r>
      <w:r w:rsidRPr="002C65A7">
        <w:rPr>
          <w:rFonts w:ascii="Times New Roman" w:hAnsi="Times New Roman" w:cs="Times New Roman"/>
          <w:sz w:val="24"/>
          <w:szCs w:val="24"/>
        </w:rPr>
        <w:t xml:space="preserve"> entre a Vale S.A. e BHP </w:t>
      </w:r>
      <w:proofErr w:type="spellStart"/>
      <w:r w:rsidRPr="002C65A7">
        <w:rPr>
          <w:rFonts w:ascii="Times New Roman" w:hAnsi="Times New Roman" w:cs="Times New Roman"/>
          <w:sz w:val="24"/>
          <w:szCs w:val="24"/>
        </w:rPr>
        <w:t>Billinton</w:t>
      </w:r>
      <w:proofErr w:type="spellEnd"/>
      <w:r w:rsidRPr="002C65A7">
        <w:rPr>
          <w:rFonts w:ascii="Times New Roman" w:hAnsi="Times New Roman" w:cs="Times New Roman"/>
          <w:sz w:val="24"/>
          <w:szCs w:val="24"/>
        </w:rPr>
        <w:t xml:space="preserve">. O crime foi resultado da somatória da negligência de diversos atores, entre eles a indústria extrativa mineral e o Estado, com sua escassez de políticas públicas, regulação e fiscalização para as atividades que envolvem a mineração, principalmente relacionadas </w:t>
      </w:r>
      <w:proofErr w:type="gramStart"/>
      <w:r w:rsidRPr="002C65A7">
        <w:rPr>
          <w:rFonts w:ascii="Times New Roman" w:hAnsi="Times New Roman" w:cs="Times New Roman"/>
          <w:sz w:val="24"/>
          <w:szCs w:val="24"/>
        </w:rPr>
        <w:t>as</w:t>
      </w:r>
      <w:proofErr w:type="gramEnd"/>
      <w:r w:rsidRPr="002C65A7">
        <w:rPr>
          <w:rFonts w:ascii="Times New Roman" w:hAnsi="Times New Roman" w:cs="Times New Roman"/>
          <w:sz w:val="24"/>
          <w:szCs w:val="24"/>
        </w:rPr>
        <w:t xml:space="preserve"> operações das barragens de rejeito. A lama tóxica proveniente do rompimento devastou comunidades, destituiu o território de sua fauna e flora, percorrendo cerca de 663 km ao longo dos rios </w:t>
      </w:r>
      <w:proofErr w:type="spellStart"/>
      <w:r w:rsidRPr="002C65A7">
        <w:rPr>
          <w:rFonts w:ascii="Times New Roman" w:hAnsi="Times New Roman" w:cs="Times New Roman"/>
          <w:sz w:val="24"/>
          <w:szCs w:val="24"/>
        </w:rPr>
        <w:t>Gualaxo</w:t>
      </w:r>
      <w:proofErr w:type="spellEnd"/>
      <w:r w:rsidRPr="002C65A7">
        <w:rPr>
          <w:rFonts w:ascii="Times New Roman" w:hAnsi="Times New Roman" w:cs="Times New Roman"/>
          <w:sz w:val="24"/>
          <w:szCs w:val="24"/>
        </w:rPr>
        <w:t xml:space="preserve"> do Norte, Carmo e Doce, chegando até à sua foz. </w:t>
      </w:r>
    </w:p>
    <w:p w:rsidR="0092206A" w:rsidRPr="002C65A7" w:rsidRDefault="0092206A" w:rsidP="002C65A7">
      <w:pPr>
        <w:pStyle w:val="Default"/>
        <w:spacing w:line="276" w:lineRule="auto"/>
        <w:ind w:firstLine="708"/>
        <w:jc w:val="both"/>
        <w:rPr>
          <w:rFonts w:ascii="Times New Roman" w:hAnsi="Times New Roman" w:cs="Times New Roman"/>
        </w:rPr>
      </w:pPr>
    </w:p>
    <w:p w:rsidR="0092206A" w:rsidRPr="002C65A7" w:rsidRDefault="0092206A" w:rsidP="002C65A7">
      <w:pPr>
        <w:autoSpaceDE w:val="0"/>
        <w:autoSpaceDN w:val="0"/>
        <w:adjustRightInd w:val="0"/>
        <w:spacing w:after="0" w:line="276" w:lineRule="auto"/>
        <w:ind w:firstLine="708"/>
        <w:jc w:val="both"/>
        <w:rPr>
          <w:rFonts w:ascii="Times New Roman" w:hAnsi="Times New Roman" w:cs="Times New Roman"/>
          <w:sz w:val="24"/>
          <w:szCs w:val="24"/>
        </w:rPr>
      </w:pPr>
      <w:r w:rsidRPr="002C65A7">
        <w:rPr>
          <w:rFonts w:ascii="Times New Roman" w:hAnsi="Times New Roman" w:cs="Times New Roman"/>
          <w:sz w:val="24"/>
          <w:szCs w:val="24"/>
        </w:rPr>
        <w:t>A privatização da reparação, é realizada via Fundação Renova, organização controlada pelas três empresas responsáveis pelo desastre-crime. Neste contexto, Bento Rodrigues, Mariana-MG, comunidade devastada pelo rompimento, vivencia longo processo de reassentamento, e não conta com efetiva participação dos atingidos nos momentos decisórios que ditam seus futuros. O atravessamento dos modos de vida acontece, não só com a chegada e instalação dos complexos minerários, mas também pelos agravantes que o rompimento trouxe: a imposição de uma vivência urbana e a destituição do modo de vida rural. O adoecimento e o sofrimento social dessas comunidades que ainda não foram reassentadas, também estão presentes neste contexto.</w:t>
      </w:r>
    </w:p>
    <w:p w:rsidR="006D32E8" w:rsidRPr="002C65A7" w:rsidRDefault="006D32E8" w:rsidP="002C65A7">
      <w:pPr>
        <w:autoSpaceDE w:val="0"/>
        <w:autoSpaceDN w:val="0"/>
        <w:adjustRightInd w:val="0"/>
        <w:spacing w:after="0" w:line="276" w:lineRule="auto"/>
        <w:ind w:firstLine="708"/>
        <w:jc w:val="both"/>
        <w:rPr>
          <w:rFonts w:ascii="Times New Roman" w:hAnsi="Times New Roman" w:cs="Times New Roman"/>
          <w:sz w:val="24"/>
          <w:szCs w:val="24"/>
        </w:rPr>
      </w:pPr>
    </w:p>
    <w:p w:rsidR="0092206A" w:rsidRPr="002C65A7" w:rsidRDefault="0092206A" w:rsidP="002C65A7">
      <w:pPr>
        <w:spacing w:line="276" w:lineRule="auto"/>
        <w:ind w:firstLine="708"/>
        <w:jc w:val="both"/>
        <w:rPr>
          <w:rFonts w:ascii="Times New Roman" w:hAnsi="Times New Roman" w:cs="Times New Roman"/>
          <w:sz w:val="24"/>
          <w:szCs w:val="24"/>
        </w:rPr>
      </w:pPr>
      <w:r w:rsidRPr="002C65A7">
        <w:rPr>
          <w:rFonts w:ascii="Times New Roman" w:hAnsi="Times New Roman" w:cs="Times New Roman"/>
          <w:sz w:val="24"/>
          <w:szCs w:val="24"/>
        </w:rPr>
        <w:t xml:space="preserve">Para os atingidos, o território é concebido como patrimônio, como elucidam </w:t>
      </w:r>
      <w:proofErr w:type="spellStart"/>
      <w:r w:rsidRPr="002C65A7">
        <w:rPr>
          <w:rFonts w:ascii="Times New Roman" w:hAnsi="Times New Roman" w:cs="Times New Roman"/>
          <w:sz w:val="24"/>
          <w:szCs w:val="24"/>
        </w:rPr>
        <w:t>Zhouri</w:t>
      </w:r>
      <w:proofErr w:type="spellEnd"/>
      <w:r w:rsidRPr="002C65A7">
        <w:rPr>
          <w:rFonts w:ascii="Times New Roman" w:hAnsi="Times New Roman" w:cs="Times New Roman"/>
          <w:sz w:val="24"/>
          <w:szCs w:val="24"/>
        </w:rPr>
        <w:t xml:space="preserve"> e Oliveira (2007:127), e para as ideologias que atribuem ao Estado o papel de guardião da nação, é a expressão de sua soberania, sendo visto como recurso estratégico ou mercadoria na ideologia desenvolvimentista hegemônica. </w:t>
      </w:r>
    </w:p>
    <w:p w:rsidR="004B2DA4" w:rsidRPr="002C65A7" w:rsidRDefault="0092206A" w:rsidP="002C65A7">
      <w:pPr>
        <w:autoSpaceDE w:val="0"/>
        <w:autoSpaceDN w:val="0"/>
        <w:adjustRightInd w:val="0"/>
        <w:spacing w:after="0" w:line="276" w:lineRule="auto"/>
        <w:ind w:firstLine="708"/>
        <w:jc w:val="both"/>
        <w:rPr>
          <w:rFonts w:ascii="Times New Roman" w:hAnsi="Times New Roman" w:cs="Times New Roman"/>
          <w:sz w:val="24"/>
          <w:szCs w:val="24"/>
        </w:rPr>
      </w:pPr>
      <w:r w:rsidRPr="002C65A7">
        <w:rPr>
          <w:rFonts w:ascii="Times New Roman" w:hAnsi="Times New Roman" w:cs="Times New Roman"/>
          <w:sz w:val="24"/>
          <w:szCs w:val="24"/>
        </w:rPr>
        <w:t xml:space="preserve">A revisão aqui apresentada indica que </w:t>
      </w:r>
      <w:r w:rsidR="00DE2E77" w:rsidRPr="002C65A7">
        <w:rPr>
          <w:rFonts w:ascii="Times New Roman" w:hAnsi="Times New Roman" w:cs="Times New Roman"/>
          <w:sz w:val="24"/>
          <w:szCs w:val="24"/>
        </w:rPr>
        <w:t>a</w:t>
      </w:r>
      <w:r w:rsidRPr="002C65A7">
        <w:rPr>
          <w:rFonts w:ascii="Times New Roman" w:hAnsi="Times New Roman" w:cs="Times New Roman"/>
          <w:sz w:val="24"/>
          <w:szCs w:val="24"/>
        </w:rPr>
        <w:t>s relações de vizinhança, os quintais, criações, benfeitorias e economia baseada nas trocas foram suspensas e correm o risco de não se reproduzirem</w:t>
      </w:r>
      <w:r w:rsidR="00CA1C09">
        <w:rPr>
          <w:rFonts w:ascii="Times New Roman" w:hAnsi="Times New Roman" w:cs="Times New Roman"/>
          <w:sz w:val="24"/>
          <w:szCs w:val="24"/>
        </w:rPr>
        <w:t xml:space="preserve"> </w:t>
      </w:r>
      <w:r w:rsidRPr="002C65A7">
        <w:rPr>
          <w:rFonts w:ascii="Times New Roman" w:hAnsi="Times New Roman" w:cs="Times New Roman"/>
          <w:sz w:val="24"/>
          <w:szCs w:val="24"/>
        </w:rPr>
        <w:lastRenderedPageBreak/>
        <w:t>novamente</w:t>
      </w:r>
      <w:r w:rsidR="00642D9D" w:rsidRPr="002C65A7">
        <w:rPr>
          <w:rFonts w:ascii="Times New Roman" w:hAnsi="Times New Roman" w:cs="Times New Roman"/>
          <w:sz w:val="24"/>
          <w:szCs w:val="24"/>
        </w:rPr>
        <w:t>, uma vez que a i</w:t>
      </w:r>
      <w:bookmarkStart w:id="0" w:name="_GoBack"/>
      <w:bookmarkEnd w:id="0"/>
      <w:r w:rsidR="00642D9D" w:rsidRPr="002C65A7">
        <w:rPr>
          <w:rFonts w:ascii="Times New Roman" w:hAnsi="Times New Roman" w:cs="Times New Roman"/>
          <w:sz w:val="24"/>
          <w:szCs w:val="24"/>
        </w:rPr>
        <w:t xml:space="preserve">mplementação da </w:t>
      </w:r>
      <w:r w:rsidR="008F6A6E" w:rsidRPr="002C65A7">
        <w:rPr>
          <w:rFonts w:ascii="Times New Roman" w:hAnsi="Times New Roman" w:cs="Times New Roman"/>
          <w:sz w:val="24"/>
          <w:szCs w:val="24"/>
        </w:rPr>
        <w:t>ZEIS e</w:t>
      </w:r>
      <w:r w:rsidR="00642D9D" w:rsidRPr="002C65A7">
        <w:rPr>
          <w:rFonts w:ascii="Times New Roman" w:hAnsi="Times New Roman" w:cs="Times New Roman"/>
          <w:sz w:val="24"/>
          <w:szCs w:val="24"/>
        </w:rPr>
        <w:t xml:space="preserve"> o cumprimento do</w:t>
      </w:r>
      <w:r w:rsidR="008827F3" w:rsidRPr="002C65A7">
        <w:rPr>
          <w:rFonts w:ascii="Times New Roman" w:hAnsi="Times New Roman" w:cs="Times New Roman"/>
          <w:sz w:val="24"/>
          <w:szCs w:val="24"/>
        </w:rPr>
        <w:t xml:space="preserve"> parcelamento d</w:t>
      </w:r>
      <w:r w:rsidR="004B2DA4" w:rsidRPr="002C65A7">
        <w:rPr>
          <w:rFonts w:ascii="Times New Roman" w:hAnsi="Times New Roman" w:cs="Times New Roman"/>
          <w:sz w:val="24"/>
          <w:szCs w:val="24"/>
        </w:rPr>
        <w:t>o</w:t>
      </w:r>
      <w:r w:rsidR="008F6A6E" w:rsidRPr="002C65A7">
        <w:rPr>
          <w:rFonts w:ascii="Times New Roman" w:hAnsi="Times New Roman" w:cs="Times New Roman"/>
          <w:sz w:val="24"/>
          <w:szCs w:val="24"/>
        </w:rPr>
        <w:t xml:space="preserve"> solo urbano </w:t>
      </w:r>
      <w:r w:rsidR="00697785" w:rsidRPr="002C65A7">
        <w:rPr>
          <w:rFonts w:ascii="Times New Roman" w:hAnsi="Times New Roman" w:cs="Times New Roman"/>
          <w:sz w:val="24"/>
          <w:szCs w:val="24"/>
        </w:rPr>
        <w:t>podem</w:t>
      </w:r>
      <w:r w:rsidR="008F6A6E" w:rsidRPr="002C65A7">
        <w:rPr>
          <w:rFonts w:ascii="Times New Roman" w:hAnsi="Times New Roman" w:cs="Times New Roman"/>
          <w:sz w:val="24"/>
          <w:szCs w:val="24"/>
        </w:rPr>
        <w:t xml:space="preserve"> restringir as práticas </w:t>
      </w:r>
      <w:proofErr w:type="spellStart"/>
      <w:r w:rsidR="008F6A6E" w:rsidRPr="002C65A7">
        <w:rPr>
          <w:rFonts w:ascii="Times New Roman" w:hAnsi="Times New Roman" w:cs="Times New Roman"/>
          <w:sz w:val="24"/>
          <w:szCs w:val="24"/>
        </w:rPr>
        <w:t>agrossilvipastoris</w:t>
      </w:r>
      <w:proofErr w:type="spellEnd"/>
      <w:r w:rsidR="008F6A6E" w:rsidRPr="002C65A7">
        <w:rPr>
          <w:rFonts w:ascii="Times New Roman" w:hAnsi="Times New Roman" w:cs="Times New Roman"/>
          <w:sz w:val="24"/>
          <w:szCs w:val="24"/>
        </w:rPr>
        <w:t>.</w:t>
      </w:r>
      <w:r w:rsidR="004B2DA4" w:rsidRPr="002C65A7">
        <w:rPr>
          <w:rFonts w:ascii="Times New Roman" w:hAnsi="Times New Roman" w:cs="Times New Roman"/>
          <w:sz w:val="24"/>
          <w:szCs w:val="24"/>
        </w:rPr>
        <w:t xml:space="preserve"> </w:t>
      </w:r>
      <w:r w:rsidR="00971496" w:rsidRPr="002C65A7">
        <w:rPr>
          <w:rFonts w:ascii="Times New Roman" w:hAnsi="Times New Roman" w:cs="Times New Roman"/>
          <w:sz w:val="24"/>
          <w:szCs w:val="24"/>
        </w:rPr>
        <w:t>A comunidade apresentava características rurais que definiam sua a subjetividade</w:t>
      </w:r>
      <w:r w:rsidR="00697785" w:rsidRPr="002C65A7">
        <w:rPr>
          <w:rFonts w:ascii="Times New Roman" w:hAnsi="Times New Roman" w:cs="Times New Roman"/>
          <w:sz w:val="24"/>
          <w:szCs w:val="24"/>
        </w:rPr>
        <w:t xml:space="preserve"> e a</w:t>
      </w:r>
      <w:r w:rsidR="00971496" w:rsidRPr="002C65A7">
        <w:rPr>
          <w:rFonts w:ascii="Times New Roman" w:hAnsi="Times New Roman" w:cs="Times New Roman"/>
          <w:sz w:val="24"/>
          <w:szCs w:val="24"/>
        </w:rPr>
        <w:t xml:space="preserve"> nova configuração morfológica</w:t>
      </w:r>
      <w:r w:rsidR="00697785" w:rsidRPr="002C65A7">
        <w:rPr>
          <w:rFonts w:ascii="Times New Roman" w:hAnsi="Times New Roman" w:cs="Times New Roman"/>
          <w:sz w:val="24"/>
          <w:szCs w:val="24"/>
        </w:rPr>
        <w:t xml:space="preserve"> esboça um</w:t>
      </w:r>
      <w:r w:rsidR="00971496" w:rsidRPr="002C65A7">
        <w:rPr>
          <w:rFonts w:ascii="Times New Roman" w:hAnsi="Times New Roman" w:cs="Times New Roman"/>
          <w:sz w:val="24"/>
          <w:szCs w:val="24"/>
        </w:rPr>
        <w:t xml:space="preserve"> </w:t>
      </w:r>
      <w:proofErr w:type="spellStart"/>
      <w:r w:rsidR="00971496" w:rsidRPr="002C65A7">
        <w:rPr>
          <w:rFonts w:ascii="Times New Roman" w:hAnsi="Times New Roman" w:cs="Times New Roman"/>
          <w:i/>
          <w:sz w:val="24"/>
          <w:szCs w:val="24"/>
        </w:rPr>
        <w:t>masterplan</w:t>
      </w:r>
      <w:proofErr w:type="spellEnd"/>
      <w:r w:rsidR="00971496" w:rsidRPr="002C65A7">
        <w:rPr>
          <w:rFonts w:ascii="Times New Roman" w:hAnsi="Times New Roman" w:cs="Times New Roman"/>
          <w:sz w:val="24"/>
          <w:szCs w:val="24"/>
        </w:rPr>
        <w:t>,</w:t>
      </w:r>
      <w:r w:rsidR="00697785" w:rsidRPr="002C65A7">
        <w:rPr>
          <w:rFonts w:ascii="Times New Roman" w:hAnsi="Times New Roman" w:cs="Times New Roman"/>
          <w:sz w:val="24"/>
          <w:szCs w:val="24"/>
        </w:rPr>
        <w:t xml:space="preserve"> com terrenos menores que os utilizados no antigo territ</w:t>
      </w:r>
      <w:r w:rsidR="00DE2E77" w:rsidRPr="002C65A7">
        <w:rPr>
          <w:rFonts w:ascii="Times New Roman" w:hAnsi="Times New Roman" w:cs="Times New Roman"/>
          <w:sz w:val="24"/>
          <w:szCs w:val="24"/>
        </w:rPr>
        <w:t>ório, apresentando muitas vezes declividades que impossibilitam as antigas práticas; disposições distintas de núcleos familiares nas quadras; ausência de cursos d’água para irrigação, consumo e pesca.</w:t>
      </w:r>
    </w:p>
    <w:p w:rsidR="00DE2E77" w:rsidRPr="002C65A7" w:rsidRDefault="00DE2E77" w:rsidP="002C65A7">
      <w:pPr>
        <w:autoSpaceDE w:val="0"/>
        <w:autoSpaceDN w:val="0"/>
        <w:adjustRightInd w:val="0"/>
        <w:spacing w:after="0" w:line="276" w:lineRule="auto"/>
        <w:ind w:firstLine="708"/>
        <w:jc w:val="both"/>
        <w:rPr>
          <w:rFonts w:ascii="Times New Roman" w:hAnsi="Times New Roman" w:cs="Times New Roman"/>
          <w:sz w:val="24"/>
          <w:szCs w:val="24"/>
        </w:rPr>
      </w:pPr>
    </w:p>
    <w:p w:rsidR="00563A6B" w:rsidRPr="002C65A7" w:rsidRDefault="00F21EBD" w:rsidP="002C65A7">
      <w:pPr>
        <w:autoSpaceDE w:val="0"/>
        <w:autoSpaceDN w:val="0"/>
        <w:adjustRightInd w:val="0"/>
        <w:spacing w:after="0" w:line="276" w:lineRule="auto"/>
        <w:ind w:firstLine="708"/>
        <w:jc w:val="both"/>
        <w:rPr>
          <w:rFonts w:ascii="Times New Roman" w:hAnsi="Times New Roman" w:cs="Times New Roman"/>
          <w:sz w:val="24"/>
          <w:szCs w:val="24"/>
        </w:rPr>
      </w:pPr>
      <w:r w:rsidRPr="002C65A7">
        <w:rPr>
          <w:rFonts w:ascii="Times New Roman" w:hAnsi="Times New Roman" w:cs="Times New Roman"/>
          <w:sz w:val="24"/>
          <w:szCs w:val="24"/>
        </w:rPr>
        <w:t xml:space="preserve">A Zona Especial Interesse Social Ocupada (ZEIS), é uma subdivisão da </w:t>
      </w:r>
      <w:proofErr w:type="spellStart"/>
      <w:r w:rsidRPr="002C65A7">
        <w:rPr>
          <w:rFonts w:ascii="Times New Roman" w:hAnsi="Times New Roman" w:cs="Times New Roman"/>
          <w:sz w:val="24"/>
          <w:szCs w:val="24"/>
        </w:rPr>
        <w:t>macrozona</w:t>
      </w:r>
      <w:proofErr w:type="spellEnd"/>
      <w:r w:rsidRPr="002C65A7">
        <w:rPr>
          <w:rFonts w:ascii="Times New Roman" w:hAnsi="Times New Roman" w:cs="Times New Roman"/>
          <w:sz w:val="24"/>
          <w:szCs w:val="24"/>
        </w:rPr>
        <w:t xml:space="preserve"> urbana do município, destinada à proteção dos assentamentos de interesse social existentes, incluindo comunidades tradicionais, onde haja interesse público em promover a regularização fundiária integrada à recuperação </w:t>
      </w:r>
      <w:proofErr w:type="spellStart"/>
      <w:r w:rsidRPr="002C65A7">
        <w:rPr>
          <w:rFonts w:ascii="Times New Roman" w:hAnsi="Times New Roman" w:cs="Times New Roman"/>
          <w:sz w:val="24"/>
          <w:szCs w:val="24"/>
        </w:rPr>
        <w:t>físicoambiental</w:t>
      </w:r>
      <w:proofErr w:type="spellEnd"/>
      <w:r w:rsidRPr="002C65A7">
        <w:rPr>
          <w:rFonts w:ascii="Times New Roman" w:hAnsi="Times New Roman" w:cs="Times New Roman"/>
          <w:sz w:val="24"/>
          <w:szCs w:val="24"/>
        </w:rPr>
        <w:t>. Os assentamentos de interesse social existentes são aqueles assentamentos urbanos ocupados predominantemente por população em situação de vulnerabilidade socioeconômica, onde há interesse público em promover sua consolidação por meio de execução de ações de melhorias urbanístico-ambiental e de regularização fundiária.</w:t>
      </w:r>
    </w:p>
    <w:p w:rsidR="00563A6B" w:rsidRPr="002C65A7" w:rsidRDefault="00563A6B" w:rsidP="002C65A7">
      <w:pPr>
        <w:autoSpaceDE w:val="0"/>
        <w:autoSpaceDN w:val="0"/>
        <w:adjustRightInd w:val="0"/>
        <w:spacing w:after="0" w:line="276" w:lineRule="auto"/>
        <w:ind w:firstLine="708"/>
        <w:jc w:val="both"/>
        <w:rPr>
          <w:rFonts w:ascii="Times New Roman" w:hAnsi="Times New Roman" w:cs="Times New Roman"/>
          <w:sz w:val="24"/>
          <w:szCs w:val="24"/>
        </w:rPr>
      </w:pPr>
    </w:p>
    <w:p w:rsidR="00FD07C3" w:rsidRPr="002C65A7" w:rsidRDefault="00FC2F62" w:rsidP="002C65A7">
      <w:pPr>
        <w:autoSpaceDE w:val="0"/>
        <w:autoSpaceDN w:val="0"/>
        <w:adjustRightInd w:val="0"/>
        <w:spacing w:after="0" w:line="276" w:lineRule="auto"/>
        <w:ind w:firstLine="708"/>
        <w:jc w:val="both"/>
        <w:rPr>
          <w:rFonts w:ascii="Times New Roman" w:hAnsi="Times New Roman" w:cs="Times New Roman"/>
          <w:sz w:val="24"/>
          <w:szCs w:val="24"/>
        </w:rPr>
      </w:pPr>
      <w:r w:rsidRPr="002C65A7">
        <w:rPr>
          <w:rFonts w:ascii="Times New Roman" w:hAnsi="Times New Roman" w:cs="Times New Roman"/>
          <w:sz w:val="24"/>
          <w:szCs w:val="24"/>
        </w:rPr>
        <w:t xml:space="preserve">Desta forma, propõe-se analisar em que medida a lei complementar </w:t>
      </w:r>
      <w:r w:rsidRPr="002C65A7">
        <w:rPr>
          <w:rFonts w:ascii="Times New Roman" w:hAnsi="Times New Roman" w:cs="Times New Roman"/>
          <w:bCs/>
          <w:sz w:val="24"/>
          <w:szCs w:val="24"/>
        </w:rPr>
        <w:t>n° 170, de 21 de Dezembro de 2017,</w:t>
      </w:r>
      <w:r w:rsidRPr="002C65A7">
        <w:rPr>
          <w:rFonts w:ascii="Times New Roman" w:hAnsi="Times New Roman" w:cs="Times New Roman"/>
          <w:sz w:val="24"/>
          <w:szCs w:val="24"/>
        </w:rPr>
        <w:t xml:space="preserve"> que cria a ZUEIS (</w:t>
      </w:r>
      <w:r w:rsidRPr="002C65A7">
        <w:rPr>
          <w:rFonts w:ascii="Times New Roman" w:hAnsi="Times New Roman" w:cs="Times New Roman"/>
          <w:iCs/>
          <w:sz w:val="24"/>
          <w:szCs w:val="24"/>
        </w:rPr>
        <w:t>Zona de Urbanização Específica de Interesse Social</w:t>
      </w:r>
      <w:r w:rsidRPr="002C65A7">
        <w:rPr>
          <w:rFonts w:ascii="Times New Roman" w:hAnsi="Times New Roman" w:cs="Times New Roman"/>
          <w:sz w:val="24"/>
          <w:szCs w:val="24"/>
        </w:rPr>
        <w:t xml:space="preserve">) para fins de reassentamento do subdistrito de Bento Rodrigues pode alterar a vivência na comunidade a médio e longo prazo. Acredita-se que a transformação em zona urbana abra precedentes para futuras alterações na estrutura do subdistrito, flexibilizando de maneira institucionalizada processos de violência aos modos de vida dos indivíduos, colaborando para a descaracterização da comunidade rural. </w:t>
      </w:r>
    </w:p>
    <w:p w:rsidR="00FD07C3" w:rsidRPr="002C65A7" w:rsidRDefault="00FD07C3" w:rsidP="002C65A7">
      <w:pPr>
        <w:autoSpaceDE w:val="0"/>
        <w:autoSpaceDN w:val="0"/>
        <w:adjustRightInd w:val="0"/>
        <w:spacing w:after="0" w:line="276" w:lineRule="auto"/>
        <w:ind w:firstLine="708"/>
        <w:jc w:val="both"/>
        <w:rPr>
          <w:rFonts w:ascii="Times New Roman" w:hAnsi="Times New Roman" w:cs="Times New Roman"/>
          <w:sz w:val="24"/>
          <w:szCs w:val="24"/>
        </w:rPr>
      </w:pPr>
    </w:p>
    <w:p w:rsidR="0087521C" w:rsidRPr="002C65A7" w:rsidRDefault="00FC2F62" w:rsidP="002C65A7">
      <w:pPr>
        <w:autoSpaceDE w:val="0"/>
        <w:autoSpaceDN w:val="0"/>
        <w:adjustRightInd w:val="0"/>
        <w:spacing w:after="0" w:line="276" w:lineRule="auto"/>
        <w:ind w:firstLine="708"/>
        <w:jc w:val="both"/>
        <w:rPr>
          <w:rFonts w:ascii="Times New Roman" w:hAnsi="Times New Roman" w:cs="Times New Roman"/>
          <w:sz w:val="24"/>
          <w:szCs w:val="24"/>
        </w:rPr>
      </w:pPr>
      <w:r w:rsidRPr="002C65A7">
        <w:rPr>
          <w:rFonts w:ascii="Times New Roman" w:hAnsi="Times New Roman" w:cs="Times New Roman"/>
          <w:sz w:val="24"/>
          <w:szCs w:val="24"/>
        </w:rPr>
        <w:t xml:space="preserve">Ademais, pretende-se também trazer à luz outros processos de ordenamento territorial do meio rural, </w:t>
      </w:r>
      <w:r w:rsidR="004C3ADE" w:rsidRPr="002C65A7">
        <w:rPr>
          <w:rFonts w:ascii="Times New Roman" w:hAnsi="Times New Roman" w:cs="Times New Roman"/>
          <w:sz w:val="24"/>
          <w:szCs w:val="24"/>
        </w:rPr>
        <w:t xml:space="preserve">entendendo quais instrumentos podem </w:t>
      </w:r>
      <w:r w:rsidRPr="002C65A7">
        <w:rPr>
          <w:rFonts w:ascii="Times New Roman" w:hAnsi="Times New Roman" w:cs="Times New Roman"/>
          <w:sz w:val="24"/>
          <w:szCs w:val="24"/>
        </w:rPr>
        <w:t>colaborar para planejar, regular e implementar a gestão do uso do sol</w:t>
      </w:r>
      <w:r w:rsidR="008A3A66">
        <w:rPr>
          <w:rFonts w:ascii="Times New Roman" w:hAnsi="Times New Roman" w:cs="Times New Roman"/>
          <w:sz w:val="24"/>
          <w:szCs w:val="24"/>
        </w:rPr>
        <w:t xml:space="preserve">o rural </w:t>
      </w:r>
      <w:r w:rsidRPr="002C65A7">
        <w:rPr>
          <w:rFonts w:ascii="Times New Roman" w:hAnsi="Times New Roman" w:cs="Times New Roman"/>
          <w:sz w:val="24"/>
          <w:szCs w:val="24"/>
        </w:rPr>
        <w:t>no contexto do reassentamento de Bento Rodrigues</w:t>
      </w:r>
      <w:r w:rsidR="00593FD9" w:rsidRPr="002C65A7">
        <w:rPr>
          <w:rFonts w:ascii="Times New Roman" w:hAnsi="Times New Roman" w:cs="Times New Roman"/>
          <w:sz w:val="24"/>
          <w:szCs w:val="24"/>
        </w:rPr>
        <w:t>.</w:t>
      </w:r>
    </w:p>
    <w:p w:rsidR="00593FD9" w:rsidRPr="006544C2" w:rsidRDefault="00593FD9" w:rsidP="00593FD9">
      <w:pPr>
        <w:autoSpaceDE w:val="0"/>
        <w:autoSpaceDN w:val="0"/>
        <w:adjustRightInd w:val="0"/>
        <w:spacing w:after="0" w:line="276" w:lineRule="auto"/>
        <w:ind w:firstLine="708"/>
        <w:jc w:val="both"/>
        <w:rPr>
          <w:rFonts w:ascii="Times New Roman" w:hAnsi="Times New Roman" w:cs="Times New Roman"/>
          <w:b/>
          <w:sz w:val="24"/>
          <w:szCs w:val="24"/>
        </w:rPr>
      </w:pPr>
    </w:p>
    <w:p w:rsidR="00FB050D" w:rsidRPr="006E2EA4" w:rsidRDefault="00FB050D" w:rsidP="006544C2">
      <w:pPr>
        <w:spacing w:line="276" w:lineRule="auto"/>
        <w:jc w:val="both"/>
        <w:rPr>
          <w:rFonts w:ascii="Times New Roman" w:hAnsi="Times New Roman" w:cs="Times New Roman"/>
          <w:b/>
          <w:sz w:val="24"/>
          <w:szCs w:val="24"/>
        </w:rPr>
      </w:pPr>
      <w:r w:rsidRPr="006E2EA4">
        <w:rPr>
          <w:rFonts w:ascii="Times New Roman" w:hAnsi="Times New Roman" w:cs="Times New Roman"/>
          <w:b/>
          <w:sz w:val="24"/>
          <w:szCs w:val="24"/>
        </w:rPr>
        <w:t>REFERÊNCIAS BIBLIOGRÁFICAS</w:t>
      </w:r>
    </w:p>
    <w:p w:rsidR="00563A6B" w:rsidRPr="006E2EA4" w:rsidRDefault="00563A6B" w:rsidP="00563A6B">
      <w:pPr>
        <w:autoSpaceDE w:val="0"/>
        <w:autoSpaceDN w:val="0"/>
        <w:adjustRightInd w:val="0"/>
        <w:spacing w:after="0" w:line="276" w:lineRule="auto"/>
        <w:jc w:val="both"/>
        <w:rPr>
          <w:rStyle w:val="tituloartigo"/>
          <w:rFonts w:ascii="Times New Roman" w:hAnsi="Times New Roman" w:cs="Times New Roman"/>
          <w:bCs/>
          <w:sz w:val="24"/>
          <w:szCs w:val="24"/>
          <w:shd w:val="clear" w:color="auto" w:fill="FFFFFF"/>
        </w:rPr>
      </w:pPr>
      <w:r w:rsidRPr="006E2EA4">
        <w:rPr>
          <w:rFonts w:ascii="Times New Roman" w:hAnsi="Times New Roman" w:cs="Times New Roman"/>
          <w:iCs/>
          <w:sz w:val="24"/>
          <w:szCs w:val="24"/>
          <w:shd w:val="clear" w:color="auto" w:fill="FFFFFF"/>
        </w:rPr>
        <w:t>ABRAMOVAY, R</w:t>
      </w:r>
      <w:r w:rsidRPr="006E2EA4">
        <w:rPr>
          <w:rFonts w:ascii="Times New Roman" w:hAnsi="Times New Roman" w:cs="Times New Roman"/>
          <w:b/>
          <w:iCs/>
          <w:sz w:val="24"/>
          <w:szCs w:val="24"/>
          <w:shd w:val="clear" w:color="auto" w:fill="FFFFFF"/>
        </w:rPr>
        <w:t xml:space="preserve">. </w:t>
      </w:r>
      <w:r w:rsidRPr="006E2EA4">
        <w:rPr>
          <w:rStyle w:val="tituloartigo"/>
          <w:rFonts w:ascii="Times New Roman" w:hAnsi="Times New Roman" w:cs="Times New Roman"/>
          <w:b/>
          <w:bCs/>
          <w:sz w:val="24"/>
          <w:szCs w:val="24"/>
          <w:shd w:val="clear" w:color="auto" w:fill="FFFFFF"/>
        </w:rPr>
        <w:t>Funções e Medidas da Ruralidade no Desenvolvimento Contemporâneo</w:t>
      </w:r>
      <w:r w:rsidRPr="006E2EA4">
        <w:rPr>
          <w:rStyle w:val="tituloartigo"/>
          <w:rFonts w:ascii="Times New Roman" w:hAnsi="Times New Roman" w:cs="Times New Roman"/>
          <w:bCs/>
          <w:sz w:val="24"/>
          <w:szCs w:val="24"/>
          <w:shd w:val="clear" w:color="auto" w:fill="FFFFFF"/>
        </w:rPr>
        <w:t xml:space="preserve">. </w:t>
      </w:r>
      <w:r w:rsidRPr="006E2EA4">
        <w:rPr>
          <w:rFonts w:ascii="Times New Roman" w:hAnsi="Times New Roman" w:cs="Times New Roman"/>
          <w:iCs/>
          <w:sz w:val="24"/>
          <w:szCs w:val="24"/>
          <w:shd w:val="clear" w:color="auto" w:fill="FFFFFF"/>
        </w:rPr>
        <w:t>Rio de Janeiro, janeiro 2000. Disponível em: &lt;</w:t>
      </w:r>
      <w:hyperlink r:id="rId8" w:history="1">
        <w:r w:rsidRPr="006E2EA4">
          <w:rPr>
            <w:rStyle w:val="Hyperlink"/>
            <w:rFonts w:ascii="Times New Roman" w:hAnsi="Times New Roman" w:cs="Times New Roman"/>
            <w:bCs/>
            <w:color w:val="0C1AA0"/>
            <w:sz w:val="24"/>
            <w:szCs w:val="24"/>
            <w:shd w:val="clear" w:color="auto" w:fill="FFFFFF"/>
          </w:rPr>
          <w:t>http://repositorio.ipea.gov.br/bitstream/11058/2360/1/TD_702.pdf</w:t>
        </w:r>
      </w:hyperlink>
      <w:r w:rsidRPr="006E2EA4">
        <w:rPr>
          <w:rStyle w:val="tituloartigo"/>
          <w:rFonts w:ascii="Times New Roman" w:hAnsi="Times New Roman" w:cs="Times New Roman"/>
          <w:bCs/>
          <w:sz w:val="24"/>
          <w:szCs w:val="24"/>
          <w:shd w:val="clear" w:color="auto" w:fill="FFFFFF"/>
        </w:rPr>
        <w:t xml:space="preserve"> &gt; Acesso em: 04 nov. 2020.</w:t>
      </w:r>
    </w:p>
    <w:p w:rsidR="005A4A27" w:rsidRPr="006E2EA4" w:rsidRDefault="005A4A27" w:rsidP="00563A6B">
      <w:pPr>
        <w:autoSpaceDE w:val="0"/>
        <w:autoSpaceDN w:val="0"/>
        <w:adjustRightInd w:val="0"/>
        <w:spacing w:after="0" w:line="276" w:lineRule="auto"/>
        <w:jc w:val="both"/>
        <w:rPr>
          <w:rStyle w:val="tituloartigo"/>
          <w:rFonts w:ascii="Times New Roman" w:hAnsi="Times New Roman" w:cs="Times New Roman"/>
          <w:bCs/>
          <w:sz w:val="24"/>
          <w:szCs w:val="24"/>
          <w:shd w:val="clear" w:color="auto" w:fill="FFFFFF"/>
        </w:rPr>
      </w:pPr>
    </w:p>
    <w:p w:rsidR="005A4A27" w:rsidRPr="006E2EA4" w:rsidRDefault="005A4A27" w:rsidP="005A4A27">
      <w:pPr>
        <w:spacing w:line="276" w:lineRule="auto"/>
        <w:jc w:val="both"/>
        <w:rPr>
          <w:rFonts w:ascii="Times New Roman" w:hAnsi="Times New Roman" w:cs="Times New Roman"/>
          <w:bCs/>
          <w:sz w:val="24"/>
          <w:szCs w:val="24"/>
        </w:rPr>
      </w:pPr>
      <w:r w:rsidRPr="006E2EA4">
        <w:rPr>
          <w:rFonts w:ascii="Times New Roman" w:hAnsi="Times New Roman" w:cs="Times New Roman"/>
          <w:sz w:val="24"/>
          <w:szCs w:val="24"/>
        </w:rPr>
        <w:t>BRASIL. Lei Complementar n°</w:t>
      </w:r>
      <w:r w:rsidRPr="006E2EA4">
        <w:rPr>
          <w:rFonts w:ascii="Times New Roman" w:hAnsi="Times New Roman" w:cs="Times New Roman"/>
          <w:bCs/>
          <w:sz w:val="24"/>
          <w:szCs w:val="24"/>
        </w:rPr>
        <w:t xml:space="preserve"> 170, de 21 de Dezembro de 2017. </w:t>
      </w:r>
      <w:r w:rsidRPr="006E2EA4">
        <w:rPr>
          <w:rFonts w:ascii="Times New Roman" w:hAnsi="Times New Roman" w:cs="Times New Roman"/>
          <w:b/>
          <w:color w:val="151515"/>
          <w:spacing w:val="5"/>
          <w:sz w:val="24"/>
          <w:szCs w:val="24"/>
          <w:shd w:val="clear" w:color="auto" w:fill="FFFFFF"/>
        </w:rPr>
        <w:t>Cria Zona de Urbanização Especifica de Interesse Social para fins de reassentamento do Subdistrito de Bento Rodrigues, altera o Plano Diretor Municipal e dá outras providências.</w:t>
      </w:r>
      <w:r w:rsidRPr="006E2EA4">
        <w:rPr>
          <w:rFonts w:ascii="Times New Roman" w:hAnsi="Times New Roman" w:cs="Times New Roman"/>
          <w:color w:val="151515"/>
          <w:spacing w:val="5"/>
          <w:sz w:val="24"/>
          <w:szCs w:val="24"/>
          <w:shd w:val="clear" w:color="auto" w:fill="FFFFFF"/>
        </w:rPr>
        <w:t xml:space="preserve"> </w:t>
      </w:r>
      <w:r w:rsidRPr="006E2EA4">
        <w:rPr>
          <w:rFonts w:ascii="Times New Roman" w:hAnsi="Times New Roman" w:cs="Times New Roman"/>
          <w:bCs/>
          <w:sz w:val="24"/>
          <w:szCs w:val="24"/>
        </w:rPr>
        <w:t xml:space="preserve">Disponível em: </w:t>
      </w:r>
      <w:hyperlink r:id="rId9" w:anchor=":~:text=LEI%20COMPLEMENTAR%20N%C2%BA%20170%2C%20de,Municipal%20e%20d%C3%A1%20outras%20provid%C3%AAncias.%E2%80%9D" w:history="1">
        <w:r w:rsidRPr="006E2EA4">
          <w:rPr>
            <w:rStyle w:val="Hyperlink"/>
            <w:rFonts w:ascii="Times New Roman" w:hAnsi="Times New Roman" w:cs="Times New Roman"/>
            <w:bCs/>
            <w:sz w:val="24"/>
            <w:szCs w:val="24"/>
          </w:rPr>
          <w:t>&lt; http://www.mariana.mg.gov.br/uploads/prefeitura_mariana_2018/diario_oficial_pmm/o_monumento_n_620_27-12-2017.pdf#:~:text=LEI%20COMPLEMENTAR%20N%C2%BA%20170%2C%20de,Municipal%20e%20d%C3%A1%20outras%20provid%C3%AAncias.%E2%80%9D</w:t>
        </w:r>
      </w:hyperlink>
      <w:r w:rsidRPr="006E2EA4">
        <w:rPr>
          <w:rFonts w:ascii="Times New Roman" w:hAnsi="Times New Roman" w:cs="Times New Roman"/>
          <w:bCs/>
          <w:sz w:val="24"/>
          <w:szCs w:val="24"/>
        </w:rPr>
        <w:t xml:space="preserve"> &gt; Acesso em: 01 nov. 2020.</w:t>
      </w:r>
    </w:p>
    <w:p w:rsidR="005A4A27" w:rsidRPr="006E2EA4" w:rsidRDefault="005A4A27" w:rsidP="005A4A27">
      <w:pPr>
        <w:autoSpaceDE w:val="0"/>
        <w:autoSpaceDN w:val="0"/>
        <w:adjustRightInd w:val="0"/>
        <w:spacing w:after="0" w:line="240" w:lineRule="auto"/>
        <w:jc w:val="both"/>
        <w:rPr>
          <w:rFonts w:ascii="Times New Roman" w:hAnsi="Times New Roman" w:cs="Times New Roman"/>
          <w:bCs/>
          <w:sz w:val="24"/>
          <w:szCs w:val="24"/>
        </w:rPr>
      </w:pPr>
      <w:r w:rsidRPr="006E2EA4">
        <w:rPr>
          <w:rFonts w:ascii="Times New Roman" w:hAnsi="Times New Roman" w:cs="Times New Roman"/>
          <w:b/>
          <w:bCs/>
          <w:sz w:val="24"/>
          <w:szCs w:val="24"/>
        </w:rPr>
        <w:t>PROPOSTA PARA REVISÃO DO PLANO DIRETOR DE MARIANA</w:t>
      </w:r>
      <w:r w:rsidRPr="006E2EA4">
        <w:rPr>
          <w:rFonts w:ascii="Times New Roman" w:hAnsi="Times New Roman" w:cs="Times New Roman"/>
          <w:sz w:val="24"/>
          <w:szCs w:val="24"/>
        </w:rPr>
        <w:t xml:space="preserve">. </w:t>
      </w:r>
      <w:r w:rsidRPr="006E2EA4">
        <w:rPr>
          <w:rFonts w:ascii="Times New Roman" w:hAnsi="Times New Roman" w:cs="Times New Roman"/>
          <w:bCs/>
          <w:sz w:val="24"/>
          <w:szCs w:val="24"/>
        </w:rPr>
        <w:t xml:space="preserve">Audiência Pública. 27 out. 2020. </w:t>
      </w:r>
      <w:r w:rsidRPr="006E2EA4">
        <w:rPr>
          <w:rFonts w:ascii="Times New Roman" w:hAnsi="Times New Roman" w:cs="Times New Roman"/>
          <w:sz w:val="24"/>
          <w:szCs w:val="24"/>
        </w:rPr>
        <w:t xml:space="preserve">Mariana, MG. 2020. Disponível em: &lt; </w:t>
      </w:r>
      <w:hyperlink r:id="rId10" w:history="1">
        <w:r w:rsidRPr="006E2EA4">
          <w:rPr>
            <w:rStyle w:val="Hyperlink"/>
            <w:rFonts w:ascii="Times New Roman" w:hAnsi="Times New Roman" w:cs="Times New Roman"/>
            <w:sz w:val="24"/>
            <w:szCs w:val="24"/>
          </w:rPr>
          <w:t>http://mariana.mg.gov.br/uploads/prefeitura_mariana_2018/arquivos/plano_diretor_mariana_proposta_de%20_revis%C3%A3o.pdf</w:t>
        </w:r>
      </w:hyperlink>
      <w:r w:rsidRPr="006E2EA4">
        <w:rPr>
          <w:rFonts w:ascii="Times New Roman" w:hAnsi="Times New Roman" w:cs="Times New Roman"/>
          <w:sz w:val="24"/>
          <w:szCs w:val="24"/>
        </w:rPr>
        <w:t xml:space="preserve"> &gt; Acesso em: 01 nov. 2020.</w:t>
      </w:r>
    </w:p>
    <w:p w:rsidR="005A4A27" w:rsidRPr="006E2EA4" w:rsidRDefault="005A4A27" w:rsidP="006D32E8">
      <w:pPr>
        <w:autoSpaceDE w:val="0"/>
        <w:autoSpaceDN w:val="0"/>
        <w:adjustRightInd w:val="0"/>
        <w:spacing w:after="0" w:line="276" w:lineRule="auto"/>
        <w:jc w:val="both"/>
        <w:rPr>
          <w:rFonts w:ascii="Times New Roman" w:hAnsi="Times New Roman" w:cs="Times New Roman"/>
          <w:sz w:val="24"/>
          <w:szCs w:val="24"/>
        </w:rPr>
      </w:pPr>
    </w:p>
    <w:p w:rsidR="006970F9" w:rsidRPr="006E2EA4" w:rsidRDefault="006970F9" w:rsidP="006D32E8">
      <w:pPr>
        <w:autoSpaceDE w:val="0"/>
        <w:autoSpaceDN w:val="0"/>
        <w:adjustRightInd w:val="0"/>
        <w:spacing w:after="0" w:line="276" w:lineRule="auto"/>
        <w:jc w:val="both"/>
        <w:rPr>
          <w:rFonts w:ascii="Times New Roman" w:hAnsi="Times New Roman" w:cs="Times New Roman"/>
          <w:sz w:val="24"/>
          <w:szCs w:val="24"/>
        </w:rPr>
      </w:pPr>
      <w:r w:rsidRPr="006E2EA4">
        <w:rPr>
          <w:rFonts w:ascii="Times New Roman" w:hAnsi="Times New Roman" w:cs="Times New Roman"/>
          <w:sz w:val="24"/>
          <w:szCs w:val="24"/>
        </w:rPr>
        <w:lastRenderedPageBreak/>
        <w:t xml:space="preserve">SANTORO, P. et al. </w:t>
      </w:r>
      <w:r w:rsidRPr="006E2EA4">
        <w:rPr>
          <w:rFonts w:ascii="Times New Roman" w:hAnsi="Times New Roman" w:cs="Times New Roman"/>
          <w:b/>
          <w:bCs/>
          <w:sz w:val="24"/>
          <w:szCs w:val="24"/>
        </w:rPr>
        <w:t xml:space="preserve">O planejamento do município e o solo rural. </w:t>
      </w:r>
      <w:r w:rsidRPr="006E2EA4">
        <w:rPr>
          <w:rFonts w:ascii="Times New Roman" w:hAnsi="Times New Roman" w:cs="Times New Roman"/>
          <w:sz w:val="24"/>
          <w:szCs w:val="24"/>
        </w:rPr>
        <w:t xml:space="preserve">Cadernos </w:t>
      </w:r>
      <w:proofErr w:type="spellStart"/>
      <w:r w:rsidRPr="006E2EA4">
        <w:rPr>
          <w:rFonts w:ascii="Times New Roman" w:hAnsi="Times New Roman" w:cs="Times New Roman"/>
          <w:sz w:val="24"/>
          <w:szCs w:val="24"/>
        </w:rPr>
        <w:t>Pólis</w:t>
      </w:r>
      <w:proofErr w:type="spellEnd"/>
      <w:r w:rsidRPr="006E2EA4">
        <w:rPr>
          <w:rFonts w:ascii="Times New Roman" w:hAnsi="Times New Roman" w:cs="Times New Roman"/>
          <w:sz w:val="24"/>
          <w:szCs w:val="24"/>
        </w:rPr>
        <w:t>. São Paulo: Instituto Polis. 2004.</w:t>
      </w:r>
      <w:r w:rsidRPr="006E2EA4">
        <w:rPr>
          <w:rFonts w:ascii="Times New Roman" w:hAnsi="Times New Roman" w:cs="Times New Roman"/>
          <w:sz w:val="24"/>
          <w:szCs w:val="24"/>
        </w:rPr>
        <w:br/>
      </w:r>
    </w:p>
    <w:p w:rsidR="006970F9" w:rsidRPr="006E2EA4" w:rsidRDefault="006970F9" w:rsidP="006D32E8">
      <w:pPr>
        <w:autoSpaceDE w:val="0"/>
        <w:autoSpaceDN w:val="0"/>
        <w:adjustRightInd w:val="0"/>
        <w:spacing w:after="0" w:line="276" w:lineRule="auto"/>
        <w:jc w:val="both"/>
        <w:rPr>
          <w:rFonts w:ascii="Times New Roman" w:hAnsi="Times New Roman" w:cs="Times New Roman"/>
          <w:color w:val="000000"/>
          <w:sz w:val="24"/>
          <w:szCs w:val="24"/>
          <w:shd w:val="clear" w:color="auto" w:fill="FFFFFF"/>
        </w:rPr>
      </w:pPr>
      <w:r w:rsidRPr="006E2EA4">
        <w:rPr>
          <w:rFonts w:ascii="Times New Roman" w:hAnsi="Times New Roman" w:cs="Times New Roman"/>
          <w:color w:val="000000"/>
          <w:sz w:val="24"/>
          <w:szCs w:val="24"/>
          <w:shd w:val="clear" w:color="auto" w:fill="FFFFFF"/>
        </w:rPr>
        <w:t xml:space="preserve">SANTORO, P. </w:t>
      </w:r>
      <w:r w:rsidRPr="006E2EA4">
        <w:rPr>
          <w:rFonts w:ascii="Times New Roman" w:hAnsi="Times New Roman" w:cs="Times New Roman"/>
          <w:b/>
          <w:color w:val="000000"/>
          <w:sz w:val="24"/>
          <w:szCs w:val="24"/>
          <w:shd w:val="clear" w:color="auto" w:fill="FFFFFF"/>
        </w:rPr>
        <w:t>Entre o rural e o urbano: zonas de chácaras, sítios de recreio ou ranchos e a preservação do meio ambiente.</w:t>
      </w:r>
      <w:r w:rsidRPr="006E2EA4">
        <w:rPr>
          <w:rFonts w:ascii="Times New Roman" w:hAnsi="Times New Roman" w:cs="Times New Roman"/>
          <w:color w:val="000000"/>
          <w:sz w:val="24"/>
          <w:szCs w:val="24"/>
          <w:shd w:val="clear" w:color="auto" w:fill="FFFFFF"/>
        </w:rPr>
        <w:t> </w:t>
      </w:r>
      <w:proofErr w:type="gramStart"/>
      <w:r w:rsidRPr="006E2EA4">
        <w:rPr>
          <w:rFonts w:ascii="Times New Roman" w:hAnsi="Times New Roman" w:cs="Times New Roman"/>
          <w:bCs/>
          <w:color w:val="000000"/>
          <w:sz w:val="24"/>
          <w:szCs w:val="24"/>
          <w:shd w:val="clear" w:color="auto" w:fill="FFFFFF"/>
        </w:rPr>
        <w:t>Anais.</w:t>
      </w:r>
      <w:r w:rsidRPr="006E2EA4">
        <w:rPr>
          <w:rFonts w:ascii="Times New Roman" w:hAnsi="Times New Roman" w:cs="Times New Roman"/>
          <w:b/>
          <w:bCs/>
          <w:color w:val="000000"/>
          <w:sz w:val="24"/>
          <w:szCs w:val="24"/>
          <w:shd w:val="clear" w:color="auto" w:fill="FFFFFF"/>
        </w:rPr>
        <w:t>.</w:t>
      </w:r>
      <w:proofErr w:type="gramEnd"/>
      <w:r w:rsidRPr="006E2EA4">
        <w:rPr>
          <w:rFonts w:ascii="Times New Roman" w:hAnsi="Times New Roman" w:cs="Times New Roman"/>
          <w:b/>
          <w:bCs/>
          <w:color w:val="000000"/>
          <w:sz w:val="24"/>
          <w:szCs w:val="24"/>
          <w:shd w:val="clear" w:color="auto" w:fill="FFFFFF"/>
        </w:rPr>
        <w:t> </w:t>
      </w:r>
      <w:r w:rsidRPr="006E2EA4">
        <w:rPr>
          <w:rFonts w:ascii="Times New Roman" w:hAnsi="Times New Roman" w:cs="Times New Roman"/>
          <w:color w:val="000000"/>
          <w:sz w:val="24"/>
          <w:szCs w:val="24"/>
          <w:shd w:val="clear" w:color="auto" w:fill="FFFFFF"/>
        </w:rPr>
        <w:t>Belém: UFPA, 2014.</w:t>
      </w:r>
      <w:r w:rsidR="008A3A66" w:rsidRPr="006E2EA4">
        <w:rPr>
          <w:rFonts w:ascii="Times New Roman" w:hAnsi="Times New Roman" w:cs="Times New Roman"/>
          <w:color w:val="000000"/>
          <w:sz w:val="24"/>
          <w:szCs w:val="24"/>
          <w:shd w:val="clear" w:color="auto" w:fill="FFFFFF"/>
        </w:rPr>
        <w:t xml:space="preserve"> </w:t>
      </w:r>
      <w:r w:rsidRPr="006E2EA4">
        <w:rPr>
          <w:rFonts w:ascii="Times New Roman" w:hAnsi="Times New Roman" w:cs="Times New Roman"/>
          <w:color w:val="000000"/>
          <w:sz w:val="24"/>
          <w:szCs w:val="24"/>
          <w:shd w:val="clear" w:color="auto" w:fill="FFFFFF"/>
        </w:rPr>
        <w:t xml:space="preserve">Disponível em: </w:t>
      </w:r>
      <w:hyperlink r:id="rId11" w:history="1">
        <w:r w:rsidRPr="006E2EA4">
          <w:rPr>
            <w:rStyle w:val="Hyperlink"/>
            <w:rFonts w:ascii="Times New Roman" w:hAnsi="Times New Roman" w:cs="Times New Roman"/>
            <w:sz w:val="24"/>
            <w:szCs w:val="24"/>
            <w:shd w:val="clear" w:color="auto" w:fill="FFFFFF"/>
          </w:rPr>
          <w:t>https://anpur.org.br/app-urbana-2014/anais/ARQUIVOS/GT3-180-35-20140518153453.pdf</w:t>
        </w:r>
      </w:hyperlink>
      <w:r w:rsidRPr="006E2EA4">
        <w:rPr>
          <w:rFonts w:ascii="Times New Roman" w:hAnsi="Times New Roman" w:cs="Times New Roman"/>
          <w:color w:val="000000"/>
          <w:sz w:val="24"/>
          <w:szCs w:val="24"/>
          <w:shd w:val="clear" w:color="auto" w:fill="FFFFFF"/>
        </w:rPr>
        <w:t xml:space="preserve"> Acesso em: 04/11/2020.</w:t>
      </w:r>
    </w:p>
    <w:p w:rsidR="006970F9" w:rsidRPr="006E2EA4" w:rsidRDefault="006970F9" w:rsidP="006D32E8">
      <w:pPr>
        <w:autoSpaceDE w:val="0"/>
        <w:autoSpaceDN w:val="0"/>
        <w:adjustRightInd w:val="0"/>
        <w:spacing w:after="0" w:line="276" w:lineRule="auto"/>
        <w:jc w:val="both"/>
        <w:rPr>
          <w:rFonts w:ascii="Times New Roman" w:hAnsi="Times New Roman" w:cs="Times New Roman"/>
          <w:color w:val="000000"/>
          <w:sz w:val="24"/>
          <w:szCs w:val="24"/>
          <w:shd w:val="clear" w:color="auto" w:fill="FFFFFF"/>
        </w:rPr>
      </w:pPr>
    </w:p>
    <w:p w:rsidR="006970F9" w:rsidRPr="006E2EA4" w:rsidRDefault="006970F9" w:rsidP="006D32E8">
      <w:pPr>
        <w:spacing w:line="276" w:lineRule="auto"/>
        <w:jc w:val="both"/>
        <w:rPr>
          <w:rFonts w:ascii="Times New Roman" w:hAnsi="Times New Roman" w:cs="Times New Roman"/>
          <w:sz w:val="24"/>
          <w:szCs w:val="24"/>
        </w:rPr>
      </w:pPr>
      <w:r w:rsidRPr="006E2EA4">
        <w:rPr>
          <w:rFonts w:ascii="Times New Roman" w:hAnsi="Times New Roman" w:cs="Times New Roman"/>
          <w:sz w:val="24"/>
          <w:szCs w:val="24"/>
        </w:rPr>
        <w:t xml:space="preserve">ZHOURI, Andréa; OLIVEIRA, Raquel. (2007) </w:t>
      </w:r>
      <w:r w:rsidRPr="006E2EA4">
        <w:rPr>
          <w:rFonts w:ascii="Times New Roman" w:hAnsi="Times New Roman" w:cs="Times New Roman"/>
          <w:b/>
          <w:sz w:val="24"/>
          <w:szCs w:val="24"/>
        </w:rPr>
        <w:t>Desenvolvimento, conflitos sociais e violência no Brasil rural: o caso das usinas hidrelétricas.</w:t>
      </w:r>
      <w:r w:rsidRPr="006E2EA4">
        <w:rPr>
          <w:rFonts w:ascii="Times New Roman" w:hAnsi="Times New Roman" w:cs="Times New Roman"/>
          <w:b/>
          <w:bCs/>
          <w:sz w:val="24"/>
          <w:szCs w:val="24"/>
        </w:rPr>
        <w:t> </w:t>
      </w:r>
      <w:proofErr w:type="spellStart"/>
      <w:r w:rsidRPr="006E2EA4">
        <w:rPr>
          <w:rFonts w:ascii="Times New Roman" w:hAnsi="Times New Roman" w:cs="Times New Roman"/>
          <w:bCs/>
          <w:sz w:val="24"/>
          <w:szCs w:val="24"/>
        </w:rPr>
        <w:t>Ambient</w:t>
      </w:r>
      <w:proofErr w:type="spellEnd"/>
      <w:r w:rsidRPr="006E2EA4">
        <w:rPr>
          <w:rFonts w:ascii="Times New Roman" w:hAnsi="Times New Roman" w:cs="Times New Roman"/>
          <w:bCs/>
          <w:sz w:val="24"/>
          <w:szCs w:val="24"/>
        </w:rPr>
        <w:t>. soc.</w:t>
      </w:r>
      <w:r w:rsidRPr="006E2EA4">
        <w:rPr>
          <w:rFonts w:ascii="Times New Roman" w:hAnsi="Times New Roman" w:cs="Times New Roman"/>
          <w:sz w:val="24"/>
          <w:szCs w:val="24"/>
        </w:rPr>
        <w:t xml:space="preserve">, </w:t>
      </w:r>
      <w:proofErr w:type="gramStart"/>
      <w:r w:rsidRPr="006E2EA4">
        <w:rPr>
          <w:rFonts w:ascii="Times New Roman" w:hAnsi="Times New Roman" w:cs="Times New Roman"/>
          <w:sz w:val="24"/>
          <w:szCs w:val="24"/>
        </w:rPr>
        <w:t>Campinas ,</w:t>
      </w:r>
      <w:proofErr w:type="gramEnd"/>
      <w:r w:rsidRPr="006E2EA4">
        <w:rPr>
          <w:rFonts w:ascii="Times New Roman" w:hAnsi="Times New Roman" w:cs="Times New Roman"/>
          <w:sz w:val="24"/>
          <w:szCs w:val="24"/>
        </w:rPr>
        <w:t xml:space="preserve"> v. 10, n. 2, p. 119-135,  Dec.  2007 .   Disponível em: &lt;</w:t>
      </w:r>
      <w:hyperlink r:id="rId12" w:history="1">
        <w:r w:rsidRPr="006E2EA4">
          <w:rPr>
            <w:rStyle w:val="Hyperlink"/>
            <w:rFonts w:ascii="Times New Roman" w:hAnsi="Times New Roman" w:cs="Times New Roman"/>
            <w:sz w:val="24"/>
            <w:szCs w:val="24"/>
          </w:rPr>
          <w:t>https://doi.org/10.1590/S1414-753X2007000200008</w:t>
        </w:r>
      </w:hyperlink>
      <w:r w:rsidRPr="006E2EA4">
        <w:rPr>
          <w:rFonts w:ascii="Times New Roman" w:hAnsi="Times New Roman" w:cs="Times New Roman"/>
          <w:sz w:val="24"/>
          <w:szCs w:val="24"/>
        </w:rPr>
        <w:t xml:space="preserve">&gt;. Acesso </w:t>
      </w:r>
      <w:proofErr w:type="gramStart"/>
      <w:r w:rsidRPr="006E2EA4">
        <w:rPr>
          <w:rFonts w:ascii="Times New Roman" w:hAnsi="Times New Roman" w:cs="Times New Roman"/>
          <w:sz w:val="24"/>
          <w:szCs w:val="24"/>
        </w:rPr>
        <w:t>em  06</w:t>
      </w:r>
      <w:proofErr w:type="gramEnd"/>
      <w:r w:rsidRPr="006E2EA4">
        <w:rPr>
          <w:rFonts w:ascii="Times New Roman" w:hAnsi="Times New Roman" w:cs="Times New Roman"/>
          <w:sz w:val="24"/>
          <w:szCs w:val="24"/>
        </w:rPr>
        <w:t>  Ago.  2020. </w:t>
      </w:r>
    </w:p>
    <w:p w:rsidR="008A3A66" w:rsidRPr="006E2EA4" w:rsidRDefault="006970F9" w:rsidP="008A3A66">
      <w:pPr>
        <w:autoSpaceDE w:val="0"/>
        <w:autoSpaceDN w:val="0"/>
        <w:adjustRightInd w:val="0"/>
        <w:spacing w:after="0" w:line="276" w:lineRule="auto"/>
        <w:jc w:val="both"/>
        <w:rPr>
          <w:rFonts w:ascii="Times New Roman" w:hAnsi="Times New Roman" w:cs="Times New Roman"/>
          <w:sz w:val="24"/>
          <w:szCs w:val="24"/>
        </w:rPr>
      </w:pPr>
      <w:r w:rsidRPr="006E2EA4">
        <w:rPr>
          <w:rFonts w:ascii="Times New Roman" w:hAnsi="Times New Roman" w:cs="Times New Roman"/>
          <w:color w:val="000000"/>
          <w:sz w:val="24"/>
          <w:szCs w:val="24"/>
          <w:shd w:val="clear" w:color="auto" w:fill="FFFFFF"/>
        </w:rPr>
        <w:br/>
      </w:r>
      <w:r w:rsidR="008A3A66" w:rsidRPr="006E2EA4">
        <w:rPr>
          <w:rFonts w:ascii="Times New Roman" w:hAnsi="Times New Roman" w:cs="Times New Roman"/>
          <w:sz w:val="24"/>
          <w:szCs w:val="24"/>
        </w:rPr>
        <w:t>ZUQUIM, M L</w:t>
      </w:r>
      <w:r w:rsidR="008A3A66" w:rsidRPr="006E2EA4">
        <w:rPr>
          <w:rFonts w:ascii="Times New Roman" w:hAnsi="Times New Roman" w:cs="Times New Roman"/>
          <w:b/>
          <w:bCs/>
          <w:sz w:val="24"/>
          <w:szCs w:val="24"/>
        </w:rPr>
        <w:t xml:space="preserve">. Os caminhos do rural. Uma questão agrária e ambiental. </w:t>
      </w:r>
      <w:r w:rsidR="008A3A66" w:rsidRPr="006E2EA4">
        <w:rPr>
          <w:rFonts w:ascii="Times New Roman" w:hAnsi="Times New Roman" w:cs="Times New Roman"/>
          <w:sz w:val="24"/>
          <w:szCs w:val="24"/>
        </w:rPr>
        <w:t>São Paulo: Senac. 2007.</w:t>
      </w:r>
      <w:r w:rsidR="008A3A66" w:rsidRPr="006E2EA4">
        <w:rPr>
          <w:rStyle w:val="tituloartigo"/>
          <w:rFonts w:ascii="Times New Roman" w:hAnsi="Times New Roman" w:cs="Times New Roman"/>
          <w:b/>
          <w:bCs/>
          <w:color w:val="004559"/>
          <w:sz w:val="24"/>
          <w:szCs w:val="24"/>
          <w:shd w:val="clear" w:color="auto" w:fill="FFFFFF"/>
        </w:rPr>
        <w:br/>
      </w:r>
    </w:p>
    <w:p w:rsidR="004C3ADE" w:rsidRPr="006E2EA4" w:rsidRDefault="00704288" w:rsidP="006D32E8">
      <w:pPr>
        <w:autoSpaceDE w:val="0"/>
        <w:autoSpaceDN w:val="0"/>
        <w:adjustRightInd w:val="0"/>
        <w:spacing w:after="0" w:line="276" w:lineRule="auto"/>
        <w:jc w:val="both"/>
        <w:rPr>
          <w:rFonts w:ascii="Times New Roman" w:hAnsi="Times New Roman" w:cs="Times New Roman"/>
          <w:sz w:val="24"/>
          <w:szCs w:val="24"/>
        </w:rPr>
      </w:pPr>
      <w:r w:rsidRPr="006E2EA4">
        <w:rPr>
          <w:rFonts w:ascii="Times New Roman" w:hAnsi="Times New Roman" w:cs="Times New Roman"/>
          <w:sz w:val="24"/>
          <w:szCs w:val="24"/>
        </w:rPr>
        <w:t xml:space="preserve">ZUQUIM, M. L. </w:t>
      </w:r>
      <w:r w:rsidRPr="006E2EA4">
        <w:rPr>
          <w:rFonts w:ascii="Times New Roman" w:hAnsi="Times New Roman" w:cs="Times New Roman"/>
          <w:b/>
          <w:sz w:val="24"/>
          <w:szCs w:val="24"/>
        </w:rPr>
        <w:t>O lugar do rural nos planos diretores municipais</w:t>
      </w:r>
      <w:r w:rsidRPr="006E2EA4">
        <w:rPr>
          <w:rFonts w:ascii="Times New Roman" w:hAnsi="Times New Roman" w:cs="Times New Roman"/>
          <w:sz w:val="24"/>
          <w:szCs w:val="24"/>
        </w:rPr>
        <w:t>. In: SOUZA, L. C. L.; SILVA, A. N. R.; MENDES, J. F. G. (</w:t>
      </w:r>
      <w:proofErr w:type="spellStart"/>
      <w:r w:rsidRPr="006E2EA4">
        <w:rPr>
          <w:rFonts w:ascii="Times New Roman" w:hAnsi="Times New Roman" w:cs="Times New Roman"/>
          <w:sz w:val="24"/>
          <w:szCs w:val="24"/>
        </w:rPr>
        <w:t>Orgs</w:t>
      </w:r>
      <w:proofErr w:type="spellEnd"/>
      <w:r w:rsidRPr="006E2EA4">
        <w:rPr>
          <w:rFonts w:ascii="Times New Roman" w:hAnsi="Times New Roman" w:cs="Times New Roman"/>
          <w:sz w:val="24"/>
          <w:szCs w:val="24"/>
        </w:rPr>
        <w:t>.). Anais do 3º Congresso Luso Brasileiro para o Planejamento Urbano, Regional, Integrado e Sustentável - PLURIS 2008 (Santos, SP). São Carlos: EESC/USP, 2008.</w:t>
      </w:r>
      <w:r w:rsidR="006970F9" w:rsidRPr="006E2EA4">
        <w:rPr>
          <w:rFonts w:ascii="Times New Roman" w:hAnsi="Times New Roman" w:cs="Times New Roman"/>
          <w:sz w:val="24"/>
          <w:szCs w:val="24"/>
        </w:rPr>
        <w:t xml:space="preserve"> </w:t>
      </w:r>
    </w:p>
    <w:p w:rsidR="006D32E8" w:rsidRPr="006D32E8" w:rsidRDefault="006D32E8" w:rsidP="006D32E8">
      <w:pPr>
        <w:spacing w:line="360" w:lineRule="auto"/>
        <w:jc w:val="both"/>
        <w:rPr>
          <w:rFonts w:ascii="Times New Roman" w:hAnsi="Times New Roman" w:cs="Times New Roman"/>
          <w:sz w:val="24"/>
          <w:szCs w:val="24"/>
        </w:rPr>
      </w:pPr>
    </w:p>
    <w:sectPr w:rsidR="006D32E8" w:rsidRPr="006D32E8" w:rsidSect="00CC064E">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837" w:rsidRDefault="00DE4837" w:rsidP="00703913">
      <w:pPr>
        <w:spacing w:after="0" w:line="240" w:lineRule="auto"/>
      </w:pPr>
      <w:r>
        <w:separator/>
      </w:r>
    </w:p>
  </w:endnote>
  <w:endnote w:type="continuationSeparator" w:id="0">
    <w:p w:rsidR="00DE4837" w:rsidRDefault="00DE4837" w:rsidP="00703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tisSansSerif-65-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140431"/>
      <w:docPartObj>
        <w:docPartGallery w:val="Page Numbers (Bottom of Page)"/>
        <w:docPartUnique/>
      </w:docPartObj>
    </w:sdtPr>
    <w:sdtEndPr/>
    <w:sdtContent>
      <w:p w:rsidR="00503A9E" w:rsidRDefault="00503A9E">
        <w:pPr>
          <w:pStyle w:val="Rodap"/>
          <w:jc w:val="right"/>
        </w:pPr>
        <w:r>
          <w:fldChar w:fldCharType="begin"/>
        </w:r>
        <w:r>
          <w:instrText>PAGE   \* MERGEFORMAT</w:instrText>
        </w:r>
        <w:r>
          <w:fldChar w:fldCharType="separate"/>
        </w:r>
        <w:r w:rsidR="00CA1C09">
          <w:rPr>
            <w:noProof/>
          </w:rPr>
          <w:t>2</w:t>
        </w:r>
        <w:r>
          <w:fldChar w:fldCharType="end"/>
        </w:r>
      </w:p>
    </w:sdtContent>
  </w:sdt>
  <w:p w:rsidR="00503A9E" w:rsidRDefault="00503A9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837" w:rsidRDefault="00DE4837" w:rsidP="00703913">
      <w:pPr>
        <w:spacing w:after="0" w:line="240" w:lineRule="auto"/>
      </w:pPr>
      <w:r>
        <w:separator/>
      </w:r>
    </w:p>
  </w:footnote>
  <w:footnote w:type="continuationSeparator" w:id="0">
    <w:p w:rsidR="00DE4837" w:rsidRDefault="00DE4837" w:rsidP="00703913">
      <w:pPr>
        <w:spacing w:after="0" w:line="240" w:lineRule="auto"/>
      </w:pPr>
      <w:r>
        <w:continuationSeparator/>
      </w:r>
    </w:p>
  </w:footnote>
  <w:footnote w:id="1">
    <w:p w:rsidR="009B67BD" w:rsidRPr="00DE2E77" w:rsidRDefault="009B67BD" w:rsidP="00DE2E77">
      <w:pPr>
        <w:pStyle w:val="Textodenotaderodap"/>
        <w:jc w:val="both"/>
        <w:rPr>
          <w:rFonts w:ascii="Times New Roman" w:hAnsi="Times New Roman" w:cs="Times New Roman"/>
        </w:rPr>
      </w:pPr>
      <w:r w:rsidRPr="00DE2E77">
        <w:rPr>
          <w:rStyle w:val="Refdenotaderodap"/>
          <w:rFonts w:ascii="Times New Roman" w:hAnsi="Times New Roman" w:cs="Times New Roman"/>
        </w:rPr>
        <w:footnoteRef/>
      </w:r>
      <w:r w:rsidRPr="00DE2E77">
        <w:rPr>
          <w:rFonts w:ascii="Times New Roman" w:hAnsi="Times New Roman" w:cs="Times New Roman"/>
        </w:rPr>
        <w:t xml:space="preserve"> Arquiteta e Urbanista, formada pela Universidade Federal de Ouro Preto (UFOP), mestranda em Planejamento Urbano e Regional pela Faculdade de Arquitetura e Urbanismo da Universidade de São Paulo (FAU-USP).</w:t>
      </w:r>
      <w:r w:rsidR="00DE2E77" w:rsidRPr="00DE2E77">
        <w:rPr>
          <w:rFonts w:ascii="Times New Roman" w:hAnsi="Times New Roman" w:cs="Times New Roman"/>
        </w:rPr>
        <w:t xml:space="preserve"> Contato: </w:t>
      </w:r>
      <w:r w:rsidRPr="00DE2E77">
        <w:rPr>
          <w:rFonts w:ascii="Times New Roman" w:hAnsi="Times New Roman" w:cs="Times New Roman"/>
        </w:rPr>
        <w:t>nataliabeneton@usp.br.</w:t>
      </w:r>
    </w:p>
  </w:footnote>
  <w:footnote w:id="2">
    <w:p w:rsidR="00041EF1" w:rsidRPr="00DE2E77" w:rsidRDefault="00041EF1" w:rsidP="00DE2E77">
      <w:pPr>
        <w:pStyle w:val="Default"/>
        <w:jc w:val="both"/>
        <w:rPr>
          <w:rFonts w:ascii="Times New Roman" w:hAnsi="Times New Roman" w:cs="Times New Roman"/>
          <w:sz w:val="20"/>
          <w:szCs w:val="20"/>
        </w:rPr>
      </w:pPr>
      <w:r w:rsidRPr="00DE2E77">
        <w:rPr>
          <w:rStyle w:val="Refdenotaderodap"/>
          <w:rFonts w:ascii="Times New Roman" w:hAnsi="Times New Roman" w:cs="Times New Roman"/>
          <w:sz w:val="20"/>
          <w:szCs w:val="20"/>
        </w:rPr>
        <w:footnoteRef/>
      </w:r>
      <w:r w:rsidRPr="00DE2E77">
        <w:rPr>
          <w:rFonts w:ascii="Times New Roman" w:hAnsi="Times New Roman" w:cs="Times New Roman"/>
          <w:sz w:val="20"/>
          <w:szCs w:val="20"/>
        </w:rPr>
        <w:t xml:space="preserve"> Desastre atribuído em parte ou no todo a uma intenção humana, erro, negligência, ou envolvendo uma falha de um sistema humano, resultando em danos, ferimentos significativos ou mortes. (ZHOURI, Andréa et al., 2016)</w:t>
      </w:r>
    </w:p>
  </w:footnote>
  <w:footnote w:id="3">
    <w:p w:rsidR="00041EF1" w:rsidRPr="003068F1" w:rsidRDefault="00041EF1" w:rsidP="00DE2E77">
      <w:pPr>
        <w:pStyle w:val="Textodenotaderodap"/>
        <w:jc w:val="both"/>
        <w:rPr>
          <w:rFonts w:ascii="Times New Roman" w:hAnsi="Times New Roman" w:cs="Times New Roman"/>
        </w:rPr>
      </w:pPr>
      <w:r w:rsidRPr="00DE2E77">
        <w:rPr>
          <w:rStyle w:val="Refdenotaderodap"/>
          <w:rFonts w:ascii="Times New Roman" w:hAnsi="Times New Roman" w:cs="Times New Roman"/>
        </w:rPr>
        <w:footnoteRef/>
      </w:r>
      <w:r w:rsidRPr="00DE2E77">
        <w:rPr>
          <w:rFonts w:ascii="Times New Roman" w:hAnsi="Times New Roman" w:cs="Times New Roman"/>
        </w:rPr>
        <w:t xml:space="preserve"> A Samarco Mineração S.A. é uma mineradora brasileira fundada em 1977, e é atualmente controlada através de uma joint-venture entre a Vale S.A. e a anglo-australiana BHP Billiton, em que cada uma apresenta 50% na participação dos lucros da Samarco.</w:t>
      </w:r>
      <w:r w:rsidRPr="003068F1">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85095"/>
    <w:multiLevelType w:val="hybridMultilevel"/>
    <w:tmpl w:val="4750198C"/>
    <w:lvl w:ilvl="0" w:tplc="819CB962">
      <w:start w:val="1"/>
      <w:numFmt w:val="decimal"/>
      <w:lvlText w:val="%1"/>
      <w:lvlJc w:val="left"/>
      <w:pPr>
        <w:ind w:left="101"/>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6366DE6C">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7EDC2466">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C1B4CF1C">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007E4B4A">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A5C04D5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352AFE1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EC0AC3D0">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B2726DB6">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1" w15:restartNumberingAfterBreak="0">
    <w:nsid w:val="652D302D"/>
    <w:multiLevelType w:val="hybridMultilevel"/>
    <w:tmpl w:val="441A1320"/>
    <w:lvl w:ilvl="0" w:tplc="42DAFAA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78B34BC9"/>
    <w:multiLevelType w:val="hybridMultilevel"/>
    <w:tmpl w:val="99A272A6"/>
    <w:lvl w:ilvl="0" w:tplc="D1D2011A">
      <w:start w:val="1"/>
      <w:numFmt w:val="decimal"/>
      <w:lvlText w:val="%1."/>
      <w:lvlJc w:val="left"/>
      <w:pPr>
        <w:ind w:left="720" w:hanging="360"/>
      </w:pPr>
      <w:rPr>
        <w:rFonts w:ascii="RotisSansSerif-65-Bold" w:hAnsi="RotisSansSerif-65-Bold" w:cs="RotisSansSerif-65-Bold" w:hint="default"/>
        <w:b/>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74"/>
    <w:rsid w:val="00005B79"/>
    <w:rsid w:val="00014160"/>
    <w:rsid w:val="00037820"/>
    <w:rsid w:val="00041EF1"/>
    <w:rsid w:val="000570BC"/>
    <w:rsid w:val="000623AD"/>
    <w:rsid w:val="00073572"/>
    <w:rsid w:val="000840C7"/>
    <w:rsid w:val="00090C70"/>
    <w:rsid w:val="00091C27"/>
    <w:rsid w:val="0009253A"/>
    <w:rsid w:val="00092738"/>
    <w:rsid w:val="000A14B5"/>
    <w:rsid w:val="000A4BB1"/>
    <w:rsid w:val="000D3EC2"/>
    <w:rsid w:val="000F5E2B"/>
    <w:rsid w:val="00107486"/>
    <w:rsid w:val="00121A19"/>
    <w:rsid w:val="00123110"/>
    <w:rsid w:val="00144533"/>
    <w:rsid w:val="00145071"/>
    <w:rsid w:val="00161B4F"/>
    <w:rsid w:val="00166192"/>
    <w:rsid w:val="00186A4E"/>
    <w:rsid w:val="001A680C"/>
    <w:rsid w:val="001B3A2C"/>
    <w:rsid w:val="001B6F95"/>
    <w:rsid w:val="001E0B86"/>
    <w:rsid w:val="001E2C77"/>
    <w:rsid w:val="001E7A00"/>
    <w:rsid w:val="00203B24"/>
    <w:rsid w:val="002160A2"/>
    <w:rsid w:val="002273B9"/>
    <w:rsid w:val="002324D4"/>
    <w:rsid w:val="002359DB"/>
    <w:rsid w:val="00240DD1"/>
    <w:rsid w:val="0024172C"/>
    <w:rsid w:val="00245A46"/>
    <w:rsid w:val="00251A27"/>
    <w:rsid w:val="00274FB2"/>
    <w:rsid w:val="00291322"/>
    <w:rsid w:val="00296635"/>
    <w:rsid w:val="0029706D"/>
    <w:rsid w:val="002B2F96"/>
    <w:rsid w:val="002B7D6F"/>
    <w:rsid w:val="002C65A7"/>
    <w:rsid w:val="002C744D"/>
    <w:rsid w:val="002D02B3"/>
    <w:rsid w:val="002F6A32"/>
    <w:rsid w:val="00303202"/>
    <w:rsid w:val="00306516"/>
    <w:rsid w:val="003068F1"/>
    <w:rsid w:val="0031292E"/>
    <w:rsid w:val="00314DF7"/>
    <w:rsid w:val="00336D85"/>
    <w:rsid w:val="00337730"/>
    <w:rsid w:val="003424C4"/>
    <w:rsid w:val="00344D3E"/>
    <w:rsid w:val="003457E2"/>
    <w:rsid w:val="00345D00"/>
    <w:rsid w:val="003638E5"/>
    <w:rsid w:val="00387056"/>
    <w:rsid w:val="00395C1B"/>
    <w:rsid w:val="00395E77"/>
    <w:rsid w:val="003A6722"/>
    <w:rsid w:val="003B59BA"/>
    <w:rsid w:val="003C2BE1"/>
    <w:rsid w:val="003C4012"/>
    <w:rsid w:val="003D0FEA"/>
    <w:rsid w:val="003D5377"/>
    <w:rsid w:val="003F3007"/>
    <w:rsid w:val="0040235A"/>
    <w:rsid w:val="004171CD"/>
    <w:rsid w:val="00431420"/>
    <w:rsid w:val="00456840"/>
    <w:rsid w:val="00457D3A"/>
    <w:rsid w:val="0046268A"/>
    <w:rsid w:val="004646D7"/>
    <w:rsid w:val="00464AA3"/>
    <w:rsid w:val="00473A19"/>
    <w:rsid w:val="00474EA3"/>
    <w:rsid w:val="004948B1"/>
    <w:rsid w:val="00495951"/>
    <w:rsid w:val="00495D52"/>
    <w:rsid w:val="004B2DA4"/>
    <w:rsid w:val="004C3ADE"/>
    <w:rsid w:val="004D14B4"/>
    <w:rsid w:val="004E5B4D"/>
    <w:rsid w:val="004F64CB"/>
    <w:rsid w:val="00503A9E"/>
    <w:rsid w:val="005057A6"/>
    <w:rsid w:val="00541B38"/>
    <w:rsid w:val="00546A03"/>
    <w:rsid w:val="00552445"/>
    <w:rsid w:val="005524A8"/>
    <w:rsid w:val="0056336C"/>
    <w:rsid w:val="00563A6B"/>
    <w:rsid w:val="00577DC3"/>
    <w:rsid w:val="0058018E"/>
    <w:rsid w:val="0058059B"/>
    <w:rsid w:val="00593563"/>
    <w:rsid w:val="00593FD9"/>
    <w:rsid w:val="005A148F"/>
    <w:rsid w:val="005A4A27"/>
    <w:rsid w:val="005A5EC3"/>
    <w:rsid w:val="005A6096"/>
    <w:rsid w:val="005A69B5"/>
    <w:rsid w:val="005B1116"/>
    <w:rsid w:val="005C3116"/>
    <w:rsid w:val="005C7C00"/>
    <w:rsid w:val="005D534F"/>
    <w:rsid w:val="005E4F56"/>
    <w:rsid w:val="005F62CB"/>
    <w:rsid w:val="00606116"/>
    <w:rsid w:val="00612278"/>
    <w:rsid w:val="00640F86"/>
    <w:rsid w:val="00642D9D"/>
    <w:rsid w:val="006544C2"/>
    <w:rsid w:val="006562E3"/>
    <w:rsid w:val="0065631C"/>
    <w:rsid w:val="00671411"/>
    <w:rsid w:val="00671DBE"/>
    <w:rsid w:val="00686561"/>
    <w:rsid w:val="006970F9"/>
    <w:rsid w:val="00697785"/>
    <w:rsid w:val="006A0C7A"/>
    <w:rsid w:val="006A2DF1"/>
    <w:rsid w:val="006B10E8"/>
    <w:rsid w:val="006B2677"/>
    <w:rsid w:val="006B2C8F"/>
    <w:rsid w:val="006B2E0B"/>
    <w:rsid w:val="006D32E8"/>
    <w:rsid w:val="006D43C6"/>
    <w:rsid w:val="006E2A3F"/>
    <w:rsid w:val="006E2EA4"/>
    <w:rsid w:val="00703913"/>
    <w:rsid w:val="00704288"/>
    <w:rsid w:val="00711A6D"/>
    <w:rsid w:val="00711C3E"/>
    <w:rsid w:val="00730C31"/>
    <w:rsid w:val="00732998"/>
    <w:rsid w:val="00735F22"/>
    <w:rsid w:val="00750DA0"/>
    <w:rsid w:val="0075426C"/>
    <w:rsid w:val="00756EB4"/>
    <w:rsid w:val="00770C90"/>
    <w:rsid w:val="007761FC"/>
    <w:rsid w:val="00776677"/>
    <w:rsid w:val="00785401"/>
    <w:rsid w:val="007A2E02"/>
    <w:rsid w:val="007A6057"/>
    <w:rsid w:val="007A6075"/>
    <w:rsid w:val="007B1525"/>
    <w:rsid w:val="007B163D"/>
    <w:rsid w:val="007E3FEA"/>
    <w:rsid w:val="007E62CF"/>
    <w:rsid w:val="00801A74"/>
    <w:rsid w:val="00805738"/>
    <w:rsid w:val="00817863"/>
    <w:rsid w:val="008210EF"/>
    <w:rsid w:val="00834DDA"/>
    <w:rsid w:val="00843471"/>
    <w:rsid w:val="00854708"/>
    <w:rsid w:val="0087521C"/>
    <w:rsid w:val="008827F3"/>
    <w:rsid w:val="00884A85"/>
    <w:rsid w:val="008A3A66"/>
    <w:rsid w:val="008C28BC"/>
    <w:rsid w:val="008D4F79"/>
    <w:rsid w:val="008E5E93"/>
    <w:rsid w:val="008E6635"/>
    <w:rsid w:val="008F6A6E"/>
    <w:rsid w:val="009166C7"/>
    <w:rsid w:val="009177A3"/>
    <w:rsid w:val="0092206A"/>
    <w:rsid w:val="00937C57"/>
    <w:rsid w:val="0094731D"/>
    <w:rsid w:val="00951965"/>
    <w:rsid w:val="00967C97"/>
    <w:rsid w:val="00971496"/>
    <w:rsid w:val="00972B21"/>
    <w:rsid w:val="00990AAF"/>
    <w:rsid w:val="00997DD8"/>
    <w:rsid w:val="009B67BD"/>
    <w:rsid w:val="009E040A"/>
    <w:rsid w:val="009E0B22"/>
    <w:rsid w:val="009F0992"/>
    <w:rsid w:val="009F1EF9"/>
    <w:rsid w:val="00A036EB"/>
    <w:rsid w:val="00A240ED"/>
    <w:rsid w:val="00A30A79"/>
    <w:rsid w:val="00A3186A"/>
    <w:rsid w:val="00A3198D"/>
    <w:rsid w:val="00A31CC5"/>
    <w:rsid w:val="00A40D2A"/>
    <w:rsid w:val="00A51BA4"/>
    <w:rsid w:val="00A57205"/>
    <w:rsid w:val="00A84CE6"/>
    <w:rsid w:val="00A91AEB"/>
    <w:rsid w:val="00AB256C"/>
    <w:rsid w:val="00AB5C23"/>
    <w:rsid w:val="00AC1C3B"/>
    <w:rsid w:val="00AD120F"/>
    <w:rsid w:val="00AD3E60"/>
    <w:rsid w:val="00AE2E3B"/>
    <w:rsid w:val="00AF1BDC"/>
    <w:rsid w:val="00AF2E0F"/>
    <w:rsid w:val="00AF4175"/>
    <w:rsid w:val="00AF6BD0"/>
    <w:rsid w:val="00B038E5"/>
    <w:rsid w:val="00B070A2"/>
    <w:rsid w:val="00B148EE"/>
    <w:rsid w:val="00B21CC5"/>
    <w:rsid w:val="00B2601C"/>
    <w:rsid w:val="00B267DC"/>
    <w:rsid w:val="00B26A3B"/>
    <w:rsid w:val="00B4092D"/>
    <w:rsid w:val="00B4359F"/>
    <w:rsid w:val="00B4553D"/>
    <w:rsid w:val="00B56790"/>
    <w:rsid w:val="00B662F9"/>
    <w:rsid w:val="00B67A2C"/>
    <w:rsid w:val="00B833C9"/>
    <w:rsid w:val="00B847F3"/>
    <w:rsid w:val="00B8546B"/>
    <w:rsid w:val="00B9054B"/>
    <w:rsid w:val="00B9558D"/>
    <w:rsid w:val="00BA05F2"/>
    <w:rsid w:val="00BA0ACE"/>
    <w:rsid w:val="00BA6E98"/>
    <w:rsid w:val="00BC1C58"/>
    <w:rsid w:val="00BC7A03"/>
    <w:rsid w:val="00BE5739"/>
    <w:rsid w:val="00BF29D8"/>
    <w:rsid w:val="00BF4988"/>
    <w:rsid w:val="00C0031A"/>
    <w:rsid w:val="00C06938"/>
    <w:rsid w:val="00C07D4C"/>
    <w:rsid w:val="00C23F24"/>
    <w:rsid w:val="00C34F69"/>
    <w:rsid w:val="00C462BC"/>
    <w:rsid w:val="00C64499"/>
    <w:rsid w:val="00C728BF"/>
    <w:rsid w:val="00C729BC"/>
    <w:rsid w:val="00C73B43"/>
    <w:rsid w:val="00C82823"/>
    <w:rsid w:val="00C828C1"/>
    <w:rsid w:val="00C9375C"/>
    <w:rsid w:val="00CA1A1A"/>
    <w:rsid w:val="00CA1C09"/>
    <w:rsid w:val="00CA1EA8"/>
    <w:rsid w:val="00CB1AC9"/>
    <w:rsid w:val="00CB2C86"/>
    <w:rsid w:val="00CC064E"/>
    <w:rsid w:val="00CC3514"/>
    <w:rsid w:val="00CD1C84"/>
    <w:rsid w:val="00CE109C"/>
    <w:rsid w:val="00CE425E"/>
    <w:rsid w:val="00D06DC9"/>
    <w:rsid w:val="00D25D94"/>
    <w:rsid w:val="00D33C24"/>
    <w:rsid w:val="00D43E10"/>
    <w:rsid w:val="00D623C6"/>
    <w:rsid w:val="00D64DC5"/>
    <w:rsid w:val="00D730FE"/>
    <w:rsid w:val="00DA4674"/>
    <w:rsid w:val="00DA69AF"/>
    <w:rsid w:val="00DB1565"/>
    <w:rsid w:val="00DB7D48"/>
    <w:rsid w:val="00DC3130"/>
    <w:rsid w:val="00DD110D"/>
    <w:rsid w:val="00DE04CE"/>
    <w:rsid w:val="00DE2E77"/>
    <w:rsid w:val="00DE4837"/>
    <w:rsid w:val="00DE7DC8"/>
    <w:rsid w:val="00E07C62"/>
    <w:rsid w:val="00E16027"/>
    <w:rsid w:val="00E37C66"/>
    <w:rsid w:val="00E42AD0"/>
    <w:rsid w:val="00E700E4"/>
    <w:rsid w:val="00E92869"/>
    <w:rsid w:val="00E95619"/>
    <w:rsid w:val="00E97428"/>
    <w:rsid w:val="00EB2E36"/>
    <w:rsid w:val="00EC321B"/>
    <w:rsid w:val="00EE2E61"/>
    <w:rsid w:val="00EF7852"/>
    <w:rsid w:val="00F10307"/>
    <w:rsid w:val="00F10774"/>
    <w:rsid w:val="00F21EBD"/>
    <w:rsid w:val="00F23D2A"/>
    <w:rsid w:val="00F25CA6"/>
    <w:rsid w:val="00F270AA"/>
    <w:rsid w:val="00F3506B"/>
    <w:rsid w:val="00F55FC2"/>
    <w:rsid w:val="00F575DF"/>
    <w:rsid w:val="00F70FC2"/>
    <w:rsid w:val="00F876D5"/>
    <w:rsid w:val="00F87F19"/>
    <w:rsid w:val="00F96875"/>
    <w:rsid w:val="00FA08CC"/>
    <w:rsid w:val="00FA42BD"/>
    <w:rsid w:val="00FB050D"/>
    <w:rsid w:val="00FB43C5"/>
    <w:rsid w:val="00FC2F62"/>
    <w:rsid w:val="00FC3BF3"/>
    <w:rsid w:val="00FD07C3"/>
    <w:rsid w:val="00FF3927"/>
    <w:rsid w:val="00FF66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A43C0-63A5-4F31-9689-3A98CCF6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1077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785401"/>
    <w:pPr>
      <w:autoSpaceDE w:val="0"/>
      <w:autoSpaceDN w:val="0"/>
      <w:adjustRightInd w:val="0"/>
      <w:spacing w:after="0" w:line="240" w:lineRule="auto"/>
    </w:pPr>
    <w:rPr>
      <w:rFonts w:ascii="Arial" w:hAnsi="Arial" w:cs="Arial"/>
      <w:color w:val="000000"/>
      <w:sz w:val="24"/>
      <w:szCs w:val="24"/>
    </w:rPr>
  </w:style>
  <w:style w:type="paragraph" w:styleId="Citao">
    <w:name w:val="Quote"/>
    <w:basedOn w:val="Normal"/>
    <w:next w:val="Normal"/>
    <w:link w:val="CitaoChar"/>
    <w:uiPriority w:val="29"/>
    <w:qFormat/>
    <w:rsid w:val="00037820"/>
    <w:pPr>
      <w:spacing w:before="200" w:line="360" w:lineRule="auto"/>
      <w:ind w:left="2041" w:right="862"/>
      <w:jc w:val="both"/>
    </w:pPr>
    <w:rPr>
      <w:rFonts w:ascii="Arial" w:hAnsi="Arial"/>
      <w:iCs/>
      <w:color w:val="404040" w:themeColor="text1" w:themeTint="BF"/>
      <w:sz w:val="20"/>
    </w:rPr>
  </w:style>
  <w:style w:type="character" w:customStyle="1" w:styleId="CitaoChar">
    <w:name w:val="Citação Char"/>
    <w:basedOn w:val="Fontepargpadro"/>
    <w:link w:val="Citao"/>
    <w:uiPriority w:val="29"/>
    <w:rsid w:val="00037820"/>
    <w:rPr>
      <w:rFonts w:ascii="Arial" w:hAnsi="Arial"/>
      <w:iCs/>
      <w:color w:val="404040" w:themeColor="text1" w:themeTint="BF"/>
      <w:sz w:val="20"/>
    </w:rPr>
  </w:style>
  <w:style w:type="character" w:styleId="Hyperlink">
    <w:name w:val="Hyperlink"/>
    <w:basedOn w:val="Fontepargpadro"/>
    <w:uiPriority w:val="99"/>
    <w:unhideWhenUsed/>
    <w:rsid w:val="00BF29D8"/>
    <w:rPr>
      <w:color w:val="0000FF"/>
      <w:u w:val="single"/>
    </w:rPr>
  </w:style>
  <w:style w:type="paragraph" w:styleId="Textodenotaderodap">
    <w:name w:val="footnote text"/>
    <w:basedOn w:val="Normal"/>
    <w:link w:val="TextodenotaderodapChar"/>
    <w:uiPriority w:val="99"/>
    <w:semiHidden/>
    <w:unhideWhenUsed/>
    <w:rsid w:val="0070391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03913"/>
    <w:rPr>
      <w:sz w:val="20"/>
      <w:szCs w:val="20"/>
    </w:rPr>
  </w:style>
  <w:style w:type="character" w:styleId="Refdenotaderodap">
    <w:name w:val="footnote reference"/>
    <w:basedOn w:val="Fontepargpadro"/>
    <w:uiPriority w:val="99"/>
    <w:semiHidden/>
    <w:unhideWhenUsed/>
    <w:rsid w:val="00703913"/>
    <w:rPr>
      <w:vertAlign w:val="superscript"/>
    </w:rPr>
  </w:style>
  <w:style w:type="character" w:styleId="Forte">
    <w:name w:val="Strong"/>
    <w:basedOn w:val="Fontepargpadro"/>
    <w:uiPriority w:val="22"/>
    <w:qFormat/>
    <w:rsid w:val="002C744D"/>
    <w:rPr>
      <w:b/>
      <w:bCs/>
    </w:rPr>
  </w:style>
  <w:style w:type="character" w:styleId="HiperlinkVisitado">
    <w:name w:val="FollowedHyperlink"/>
    <w:basedOn w:val="Fontepargpadro"/>
    <w:uiPriority w:val="99"/>
    <w:semiHidden/>
    <w:unhideWhenUsed/>
    <w:rsid w:val="00EC321B"/>
    <w:rPr>
      <w:color w:val="954F72" w:themeColor="followedHyperlink"/>
      <w:u w:val="single"/>
    </w:rPr>
  </w:style>
  <w:style w:type="paragraph" w:styleId="Cabealho">
    <w:name w:val="header"/>
    <w:basedOn w:val="Normal"/>
    <w:link w:val="CabealhoChar"/>
    <w:uiPriority w:val="99"/>
    <w:unhideWhenUsed/>
    <w:rsid w:val="00503A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03A9E"/>
  </w:style>
  <w:style w:type="paragraph" w:styleId="Rodap">
    <w:name w:val="footer"/>
    <w:basedOn w:val="Normal"/>
    <w:link w:val="RodapChar"/>
    <w:uiPriority w:val="99"/>
    <w:unhideWhenUsed/>
    <w:rsid w:val="00503A9E"/>
    <w:pPr>
      <w:tabs>
        <w:tab w:val="center" w:pos="4252"/>
        <w:tab w:val="right" w:pos="8504"/>
      </w:tabs>
      <w:spacing w:after="0" w:line="240" w:lineRule="auto"/>
    </w:pPr>
  </w:style>
  <w:style w:type="character" w:customStyle="1" w:styleId="RodapChar">
    <w:name w:val="Rodapé Char"/>
    <w:basedOn w:val="Fontepargpadro"/>
    <w:link w:val="Rodap"/>
    <w:uiPriority w:val="99"/>
    <w:rsid w:val="00503A9E"/>
  </w:style>
  <w:style w:type="paragraph" w:styleId="PargrafodaLista">
    <w:name w:val="List Paragraph"/>
    <w:basedOn w:val="Normal"/>
    <w:uiPriority w:val="34"/>
    <w:qFormat/>
    <w:rsid w:val="00C728BF"/>
    <w:pPr>
      <w:ind w:left="720"/>
      <w:contextualSpacing/>
    </w:pPr>
  </w:style>
  <w:style w:type="character" w:customStyle="1" w:styleId="tituloartigo">
    <w:name w:val="titulo_artigo"/>
    <w:basedOn w:val="Fontepargpadro"/>
    <w:rsid w:val="00704288"/>
  </w:style>
  <w:style w:type="paragraph" w:styleId="Textodenotadefim">
    <w:name w:val="endnote text"/>
    <w:basedOn w:val="Normal"/>
    <w:link w:val="TextodenotadefimChar"/>
    <w:uiPriority w:val="99"/>
    <w:semiHidden/>
    <w:unhideWhenUsed/>
    <w:rsid w:val="009B67B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B67BD"/>
    <w:rPr>
      <w:sz w:val="20"/>
      <w:szCs w:val="20"/>
    </w:rPr>
  </w:style>
  <w:style w:type="character" w:styleId="Refdenotadefim">
    <w:name w:val="endnote reference"/>
    <w:basedOn w:val="Fontepargpadro"/>
    <w:uiPriority w:val="99"/>
    <w:semiHidden/>
    <w:unhideWhenUsed/>
    <w:rsid w:val="009B67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2245">
      <w:bodyDiv w:val="1"/>
      <w:marLeft w:val="0"/>
      <w:marRight w:val="0"/>
      <w:marTop w:val="0"/>
      <w:marBottom w:val="0"/>
      <w:divBdr>
        <w:top w:val="none" w:sz="0" w:space="0" w:color="auto"/>
        <w:left w:val="none" w:sz="0" w:space="0" w:color="auto"/>
        <w:bottom w:val="none" w:sz="0" w:space="0" w:color="auto"/>
        <w:right w:val="none" w:sz="0" w:space="0" w:color="auto"/>
      </w:divBdr>
    </w:div>
    <w:div w:id="197553429">
      <w:bodyDiv w:val="1"/>
      <w:marLeft w:val="0"/>
      <w:marRight w:val="0"/>
      <w:marTop w:val="0"/>
      <w:marBottom w:val="0"/>
      <w:divBdr>
        <w:top w:val="none" w:sz="0" w:space="0" w:color="auto"/>
        <w:left w:val="none" w:sz="0" w:space="0" w:color="auto"/>
        <w:bottom w:val="none" w:sz="0" w:space="0" w:color="auto"/>
        <w:right w:val="none" w:sz="0" w:space="0" w:color="auto"/>
      </w:divBdr>
    </w:div>
    <w:div w:id="352347892">
      <w:bodyDiv w:val="1"/>
      <w:marLeft w:val="0"/>
      <w:marRight w:val="0"/>
      <w:marTop w:val="0"/>
      <w:marBottom w:val="0"/>
      <w:divBdr>
        <w:top w:val="none" w:sz="0" w:space="0" w:color="auto"/>
        <w:left w:val="none" w:sz="0" w:space="0" w:color="auto"/>
        <w:bottom w:val="none" w:sz="0" w:space="0" w:color="auto"/>
        <w:right w:val="none" w:sz="0" w:space="0" w:color="auto"/>
      </w:divBdr>
    </w:div>
    <w:div w:id="541793718">
      <w:bodyDiv w:val="1"/>
      <w:marLeft w:val="0"/>
      <w:marRight w:val="0"/>
      <w:marTop w:val="0"/>
      <w:marBottom w:val="0"/>
      <w:divBdr>
        <w:top w:val="none" w:sz="0" w:space="0" w:color="auto"/>
        <w:left w:val="none" w:sz="0" w:space="0" w:color="auto"/>
        <w:bottom w:val="none" w:sz="0" w:space="0" w:color="auto"/>
        <w:right w:val="none" w:sz="0" w:space="0" w:color="auto"/>
      </w:divBdr>
    </w:div>
    <w:div w:id="863595234">
      <w:bodyDiv w:val="1"/>
      <w:marLeft w:val="0"/>
      <w:marRight w:val="0"/>
      <w:marTop w:val="0"/>
      <w:marBottom w:val="0"/>
      <w:divBdr>
        <w:top w:val="none" w:sz="0" w:space="0" w:color="auto"/>
        <w:left w:val="none" w:sz="0" w:space="0" w:color="auto"/>
        <w:bottom w:val="none" w:sz="0" w:space="0" w:color="auto"/>
        <w:right w:val="none" w:sz="0" w:space="0" w:color="auto"/>
      </w:divBdr>
    </w:div>
    <w:div w:id="885413105">
      <w:bodyDiv w:val="1"/>
      <w:marLeft w:val="0"/>
      <w:marRight w:val="0"/>
      <w:marTop w:val="0"/>
      <w:marBottom w:val="0"/>
      <w:divBdr>
        <w:top w:val="none" w:sz="0" w:space="0" w:color="auto"/>
        <w:left w:val="none" w:sz="0" w:space="0" w:color="auto"/>
        <w:bottom w:val="none" w:sz="0" w:space="0" w:color="auto"/>
        <w:right w:val="none" w:sz="0" w:space="0" w:color="auto"/>
      </w:divBdr>
      <w:divsChild>
        <w:div w:id="1290746802">
          <w:marLeft w:val="0"/>
          <w:marRight w:val="0"/>
          <w:marTop w:val="0"/>
          <w:marBottom w:val="0"/>
          <w:divBdr>
            <w:top w:val="none" w:sz="0" w:space="0" w:color="auto"/>
            <w:left w:val="none" w:sz="0" w:space="0" w:color="auto"/>
            <w:bottom w:val="none" w:sz="0" w:space="0" w:color="auto"/>
            <w:right w:val="none" w:sz="0" w:space="0" w:color="auto"/>
          </w:divBdr>
          <w:divsChild>
            <w:div w:id="706376978">
              <w:marLeft w:val="0"/>
              <w:marRight w:val="0"/>
              <w:marTop w:val="0"/>
              <w:marBottom w:val="0"/>
              <w:divBdr>
                <w:top w:val="none" w:sz="0" w:space="0" w:color="auto"/>
                <w:left w:val="none" w:sz="0" w:space="0" w:color="auto"/>
                <w:bottom w:val="none" w:sz="0" w:space="0" w:color="auto"/>
                <w:right w:val="none" w:sz="0" w:space="0" w:color="auto"/>
              </w:divBdr>
              <w:divsChild>
                <w:div w:id="2098596325">
                  <w:marLeft w:val="0"/>
                  <w:marRight w:val="0"/>
                  <w:marTop w:val="0"/>
                  <w:marBottom w:val="0"/>
                  <w:divBdr>
                    <w:top w:val="none" w:sz="0" w:space="0" w:color="auto"/>
                    <w:left w:val="none" w:sz="0" w:space="0" w:color="auto"/>
                    <w:bottom w:val="none" w:sz="0" w:space="0" w:color="auto"/>
                    <w:right w:val="none" w:sz="0" w:space="0" w:color="auto"/>
                  </w:divBdr>
                  <w:divsChild>
                    <w:div w:id="224070216">
                      <w:marLeft w:val="0"/>
                      <w:marRight w:val="0"/>
                      <w:marTop w:val="0"/>
                      <w:marBottom w:val="0"/>
                      <w:divBdr>
                        <w:top w:val="none" w:sz="0" w:space="0" w:color="auto"/>
                        <w:left w:val="none" w:sz="0" w:space="0" w:color="auto"/>
                        <w:bottom w:val="none" w:sz="0" w:space="0" w:color="auto"/>
                        <w:right w:val="none" w:sz="0" w:space="0" w:color="auto"/>
                      </w:divBdr>
                      <w:divsChild>
                        <w:div w:id="1922568727">
                          <w:marLeft w:val="0"/>
                          <w:marRight w:val="0"/>
                          <w:marTop w:val="0"/>
                          <w:marBottom w:val="0"/>
                          <w:divBdr>
                            <w:top w:val="none" w:sz="0" w:space="0" w:color="auto"/>
                            <w:left w:val="none" w:sz="0" w:space="0" w:color="auto"/>
                            <w:bottom w:val="none" w:sz="0" w:space="0" w:color="auto"/>
                            <w:right w:val="none" w:sz="0" w:space="0" w:color="auto"/>
                          </w:divBdr>
                          <w:divsChild>
                            <w:div w:id="13181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371701">
      <w:bodyDiv w:val="1"/>
      <w:marLeft w:val="0"/>
      <w:marRight w:val="0"/>
      <w:marTop w:val="0"/>
      <w:marBottom w:val="0"/>
      <w:divBdr>
        <w:top w:val="none" w:sz="0" w:space="0" w:color="auto"/>
        <w:left w:val="none" w:sz="0" w:space="0" w:color="auto"/>
        <w:bottom w:val="none" w:sz="0" w:space="0" w:color="auto"/>
        <w:right w:val="none" w:sz="0" w:space="0" w:color="auto"/>
      </w:divBdr>
    </w:div>
    <w:div w:id="1755274324">
      <w:bodyDiv w:val="1"/>
      <w:marLeft w:val="0"/>
      <w:marRight w:val="0"/>
      <w:marTop w:val="0"/>
      <w:marBottom w:val="0"/>
      <w:divBdr>
        <w:top w:val="none" w:sz="0" w:space="0" w:color="auto"/>
        <w:left w:val="none" w:sz="0" w:space="0" w:color="auto"/>
        <w:bottom w:val="none" w:sz="0" w:space="0" w:color="auto"/>
        <w:right w:val="none" w:sz="0" w:space="0" w:color="auto"/>
      </w:divBdr>
    </w:div>
    <w:div w:id="1980569728">
      <w:bodyDiv w:val="1"/>
      <w:marLeft w:val="0"/>
      <w:marRight w:val="0"/>
      <w:marTop w:val="0"/>
      <w:marBottom w:val="0"/>
      <w:divBdr>
        <w:top w:val="none" w:sz="0" w:space="0" w:color="auto"/>
        <w:left w:val="none" w:sz="0" w:space="0" w:color="auto"/>
        <w:bottom w:val="none" w:sz="0" w:space="0" w:color="auto"/>
        <w:right w:val="none" w:sz="0" w:space="0" w:color="auto"/>
      </w:divBdr>
      <w:divsChild>
        <w:div w:id="1746610915">
          <w:marLeft w:val="0"/>
          <w:marRight w:val="0"/>
          <w:marTop w:val="0"/>
          <w:marBottom w:val="0"/>
          <w:divBdr>
            <w:top w:val="none" w:sz="0" w:space="0" w:color="auto"/>
            <w:left w:val="none" w:sz="0" w:space="0" w:color="auto"/>
            <w:bottom w:val="none" w:sz="0" w:space="0" w:color="auto"/>
            <w:right w:val="none" w:sz="0" w:space="0" w:color="auto"/>
          </w:divBdr>
          <w:divsChild>
            <w:div w:id="489758451">
              <w:marLeft w:val="0"/>
              <w:marRight w:val="0"/>
              <w:marTop w:val="0"/>
              <w:marBottom w:val="0"/>
              <w:divBdr>
                <w:top w:val="none" w:sz="0" w:space="0" w:color="auto"/>
                <w:left w:val="none" w:sz="0" w:space="0" w:color="auto"/>
                <w:bottom w:val="none" w:sz="0" w:space="0" w:color="auto"/>
                <w:right w:val="none" w:sz="0" w:space="0" w:color="auto"/>
              </w:divBdr>
              <w:divsChild>
                <w:div w:id="266886518">
                  <w:marLeft w:val="0"/>
                  <w:marRight w:val="0"/>
                  <w:marTop w:val="0"/>
                  <w:marBottom w:val="0"/>
                  <w:divBdr>
                    <w:top w:val="none" w:sz="0" w:space="0" w:color="auto"/>
                    <w:left w:val="none" w:sz="0" w:space="0" w:color="auto"/>
                    <w:bottom w:val="none" w:sz="0" w:space="0" w:color="auto"/>
                    <w:right w:val="none" w:sz="0" w:space="0" w:color="auto"/>
                  </w:divBdr>
                  <w:divsChild>
                    <w:div w:id="1397246778">
                      <w:marLeft w:val="0"/>
                      <w:marRight w:val="0"/>
                      <w:marTop w:val="0"/>
                      <w:marBottom w:val="0"/>
                      <w:divBdr>
                        <w:top w:val="none" w:sz="0" w:space="0" w:color="auto"/>
                        <w:left w:val="none" w:sz="0" w:space="0" w:color="auto"/>
                        <w:bottom w:val="none" w:sz="0" w:space="0" w:color="auto"/>
                        <w:right w:val="none" w:sz="0" w:space="0" w:color="auto"/>
                      </w:divBdr>
                      <w:divsChild>
                        <w:div w:id="2032418312">
                          <w:marLeft w:val="0"/>
                          <w:marRight w:val="0"/>
                          <w:marTop w:val="0"/>
                          <w:marBottom w:val="525"/>
                          <w:divBdr>
                            <w:top w:val="none" w:sz="0" w:space="0" w:color="auto"/>
                            <w:left w:val="none" w:sz="0" w:space="0" w:color="auto"/>
                            <w:bottom w:val="none" w:sz="0" w:space="0" w:color="auto"/>
                            <w:right w:val="none" w:sz="0" w:space="0" w:color="auto"/>
                          </w:divBdr>
                          <w:divsChild>
                            <w:div w:id="4559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sitorio.ipea.gov.br/bitstream/11058/2360/1/TD_702.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590/S1414-753X20070002000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pur.org.br/app-urbana-2014/anais/ARQUIVOS/GT3-180-35-2014051815345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ariana.mg.gov.br/uploads/prefeitura_mariana_2018/arquivos/plano_diretor_mariana_proposta_de%20_revis%C3%A3o.pdf" TargetMode="External"/><Relationship Id="rId4" Type="http://schemas.openxmlformats.org/officeDocument/2006/relationships/settings" Target="settings.xml"/><Relationship Id="rId9" Type="http://schemas.openxmlformats.org/officeDocument/2006/relationships/hyperlink" Target="%3c%20http://www.mariana.mg.gov.br/uploads/prefeitura_mariana_2018/diario_oficial_pmm/o_monumento_n_620_27-12-2017.pdf"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54D00-7D18-41BC-967D-D09D3102A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3447</TotalTime>
  <Pages>3</Pages>
  <Words>1183</Words>
  <Characters>6392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207</cp:revision>
  <cp:lastPrinted>2020-08-11T20:28:00Z</cp:lastPrinted>
  <dcterms:created xsi:type="dcterms:W3CDTF">2020-08-07T19:06:00Z</dcterms:created>
  <dcterms:modified xsi:type="dcterms:W3CDTF">2020-11-05T04:33:00Z</dcterms:modified>
</cp:coreProperties>
</file>