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AF870" w14:textId="3C1007E5" w:rsidR="00311BA8" w:rsidRPr="00311BA8" w:rsidRDefault="00311BA8" w:rsidP="00311BA8"/>
    <w:p w14:paraId="32D9B4D5" w14:textId="77777777" w:rsidR="00311BA8" w:rsidRPr="00311BA8" w:rsidRDefault="00311BA8" w:rsidP="00311BA8">
      <w:r w:rsidRPr="00311BA8">
        <w:t xml:space="preserve">A </w:t>
      </w:r>
      <w:r w:rsidRPr="00311BA8">
        <w:rPr>
          <w:i/>
          <w:iCs/>
        </w:rPr>
        <w:t xml:space="preserve">Ball Co. </w:t>
      </w:r>
      <w:r w:rsidRPr="00311BA8">
        <w:t>é uma grande empresa de entretenimento que controla cassinos nos EUA.</w:t>
      </w:r>
    </w:p>
    <w:p w14:paraId="64FB288B" w14:textId="77777777" w:rsidR="00311BA8" w:rsidRPr="00311BA8" w:rsidRDefault="00311BA8" w:rsidP="00311BA8">
      <w:r w:rsidRPr="00311BA8">
        <w:t xml:space="preserve">Tem atualmente (ano </w:t>
      </w:r>
      <w:proofErr w:type="spellStart"/>
      <w:r w:rsidRPr="00311BA8">
        <w:t>X3</w:t>
      </w:r>
      <w:proofErr w:type="spellEnd"/>
      <w:r w:rsidRPr="00311BA8">
        <w:t xml:space="preserve">) uma dívida onerosa de $ 1,180 bilhão e 45,99 milhões de ações em </w:t>
      </w:r>
    </w:p>
    <w:p w14:paraId="124F3C2F" w14:textId="77777777" w:rsidR="00311BA8" w:rsidRPr="00311BA8" w:rsidRDefault="00311BA8" w:rsidP="00311BA8">
      <w:r w:rsidRPr="00311BA8">
        <w:t>circulação, negociadas por $ 9,00 por ação.</w:t>
      </w:r>
    </w:p>
    <w:p w14:paraId="664EEB18" w14:textId="6919E333" w:rsidR="00311BA8" w:rsidRPr="00311BA8" w:rsidRDefault="00311BA8" w:rsidP="00311BA8">
      <w:r w:rsidRPr="00311BA8">
        <w:t xml:space="preserve">O </w:t>
      </w:r>
      <w:r w:rsidRPr="00311BA8">
        <w:rPr>
          <w:i/>
          <w:iCs/>
        </w:rPr>
        <w:t xml:space="preserve">rating </w:t>
      </w:r>
      <w:r w:rsidRPr="00311BA8">
        <w:t xml:space="preserve">de sua dívida é </w:t>
      </w:r>
      <w:r w:rsidRPr="00311BA8">
        <w:rPr>
          <w:b/>
          <w:bCs/>
        </w:rPr>
        <w:t>B</w:t>
      </w:r>
      <w:r w:rsidRPr="00311BA8">
        <w:rPr>
          <w:b/>
          <w:bCs/>
          <w:vertAlign w:val="superscript"/>
        </w:rPr>
        <w:t>-</w:t>
      </w:r>
      <w:r w:rsidRPr="00311BA8">
        <w:t>, que determina uma taxa de juro (antes do benefício fiscal) de</w:t>
      </w:r>
      <w:r>
        <w:t xml:space="preserve"> </w:t>
      </w:r>
      <w:r w:rsidRPr="00311BA8">
        <w:t xml:space="preserve">10,31% ao ano. A empresa apurou no ano de </w:t>
      </w:r>
      <w:proofErr w:type="spellStart"/>
      <w:r w:rsidRPr="00311BA8">
        <w:t>X3</w:t>
      </w:r>
      <w:proofErr w:type="spellEnd"/>
      <w:r w:rsidRPr="00311BA8">
        <w:t xml:space="preserve"> um </w:t>
      </w:r>
      <w:proofErr w:type="spellStart"/>
      <w:r w:rsidRPr="00311BA8">
        <w:t>EBITDA</w:t>
      </w:r>
      <w:proofErr w:type="spellEnd"/>
      <w:r w:rsidRPr="00311BA8">
        <w:t xml:space="preserve"> de $ 236 milhões, e depreciação</w:t>
      </w:r>
      <w:r>
        <w:t xml:space="preserve"> </w:t>
      </w:r>
      <w:r w:rsidRPr="00311BA8">
        <w:t xml:space="preserve">de $ 109 milhões. No ano de </w:t>
      </w:r>
      <w:proofErr w:type="spellStart"/>
      <w:r w:rsidRPr="00311BA8">
        <w:t>X3</w:t>
      </w:r>
      <w:proofErr w:type="spellEnd"/>
      <w:r w:rsidRPr="00311BA8">
        <w:t xml:space="preserve"> o investimento de capital da </w:t>
      </w:r>
      <w:r w:rsidRPr="00311BA8">
        <w:rPr>
          <w:i/>
          <w:iCs/>
        </w:rPr>
        <w:t xml:space="preserve">Ball Co. </w:t>
      </w:r>
      <w:r w:rsidRPr="00311BA8">
        <w:t xml:space="preserve">alcançou a $125 milhões. </w:t>
      </w:r>
    </w:p>
    <w:p w14:paraId="7C9DE3B0" w14:textId="77777777" w:rsidR="00311BA8" w:rsidRPr="00311BA8" w:rsidRDefault="00311BA8" w:rsidP="00311BA8">
      <w:r w:rsidRPr="00311BA8">
        <w:t>A ação da empresa apresenta um beta de 2,20.</w:t>
      </w:r>
    </w:p>
    <w:p w14:paraId="5034E454" w14:textId="77777777" w:rsidR="00311BA8" w:rsidRPr="00311BA8" w:rsidRDefault="00311BA8" w:rsidP="00311BA8">
      <w:r w:rsidRPr="00311BA8">
        <w:t xml:space="preserve">A </w:t>
      </w:r>
      <w:r w:rsidRPr="00311BA8">
        <w:rPr>
          <w:i/>
          <w:iCs/>
        </w:rPr>
        <w:t>Ball Co.</w:t>
      </w:r>
      <w:r w:rsidRPr="00311BA8">
        <w:t xml:space="preserve"> está planejando pagar parte de sua dívida e reduzir seu índice [P/</w:t>
      </w:r>
      <w:proofErr w:type="spellStart"/>
      <w:r w:rsidRPr="00311BA8">
        <w:t>P+PL</w:t>
      </w:r>
      <w:proofErr w:type="spellEnd"/>
      <w:r w:rsidRPr="00311BA8">
        <w:t>] para 50%.</w:t>
      </w:r>
    </w:p>
    <w:p w14:paraId="18283B11" w14:textId="77777777" w:rsidR="00311BA8" w:rsidRPr="00311BA8" w:rsidRDefault="00311BA8" w:rsidP="00311BA8">
      <w:r w:rsidRPr="00311BA8">
        <w:t xml:space="preserve">Nesta estrutura, a empresa elevaria seu </w:t>
      </w:r>
      <w:r w:rsidRPr="00311BA8">
        <w:rPr>
          <w:i/>
          <w:iCs/>
        </w:rPr>
        <w:t>rating</w:t>
      </w:r>
      <w:r w:rsidRPr="00311BA8">
        <w:t xml:space="preserve"> de dívida para </w:t>
      </w:r>
      <w:r w:rsidRPr="00311BA8">
        <w:rPr>
          <w:b/>
          <w:bCs/>
        </w:rPr>
        <w:t>A</w:t>
      </w:r>
      <w:r w:rsidRPr="00311BA8">
        <w:t xml:space="preserve"> e diminuiria o custo de </w:t>
      </w:r>
    </w:p>
    <w:p w14:paraId="5A6EB8C4" w14:textId="77777777" w:rsidR="00311BA8" w:rsidRPr="00311BA8" w:rsidRDefault="00311BA8" w:rsidP="00311BA8">
      <w:r w:rsidRPr="00311BA8">
        <w:t>captação (antes do benefício fiscal) para 7,51% ao ano.</w:t>
      </w:r>
    </w:p>
    <w:p w14:paraId="64B31CE1" w14:textId="77777777" w:rsidR="00311BA8" w:rsidRPr="00311BA8" w:rsidRDefault="00311BA8" w:rsidP="00311BA8">
      <w:r w:rsidRPr="00311BA8">
        <w:t xml:space="preserve">A alíquota de IR da empresa é de 40%. Os títulos do tesouro pagam 7% ao ano e o prêmio </w:t>
      </w:r>
    </w:p>
    <w:p w14:paraId="4667D03C" w14:textId="77777777" w:rsidR="00311BA8" w:rsidRPr="00311BA8" w:rsidRDefault="00311BA8" w:rsidP="00311BA8">
      <w:r w:rsidRPr="00311BA8">
        <w:t>pelo risco de mercado alcança 5,5%.</w:t>
      </w:r>
    </w:p>
    <w:p w14:paraId="17AC683D" w14:textId="77777777" w:rsidR="00311BA8" w:rsidRPr="00311BA8" w:rsidRDefault="00311BA8" w:rsidP="00311BA8">
      <w:r w:rsidRPr="00311BA8">
        <w:t> </w:t>
      </w:r>
    </w:p>
    <w:p w14:paraId="4C27A8DA" w14:textId="77777777" w:rsidR="00311BA8" w:rsidRPr="00311BA8" w:rsidRDefault="00311BA8" w:rsidP="00311BA8">
      <w:r w:rsidRPr="00311BA8">
        <w:rPr>
          <w:b/>
          <w:bCs/>
        </w:rPr>
        <w:t xml:space="preserve">a) </w:t>
      </w:r>
      <w:r w:rsidRPr="00311BA8">
        <w:t xml:space="preserve">Determinar o custo total de capital corrente da </w:t>
      </w:r>
      <w:r w:rsidRPr="00311BA8">
        <w:rPr>
          <w:i/>
          <w:iCs/>
        </w:rPr>
        <w:t>Ball Co;</w:t>
      </w:r>
      <w:r w:rsidRPr="00311BA8">
        <w:rPr>
          <w:b/>
          <w:bCs/>
        </w:rPr>
        <w:t xml:space="preserve"> </w:t>
      </w:r>
    </w:p>
    <w:p w14:paraId="288591FB" w14:textId="77777777" w:rsidR="00311BA8" w:rsidRPr="00311BA8" w:rsidRDefault="00311BA8" w:rsidP="00311BA8">
      <w:proofErr w:type="gramStart"/>
      <w:r w:rsidRPr="00311BA8">
        <w:rPr>
          <w:b/>
          <w:bCs/>
        </w:rPr>
        <w:t>b)</w:t>
      </w:r>
      <w:r w:rsidRPr="00311BA8">
        <w:t>Qual</w:t>
      </w:r>
      <w:proofErr w:type="gramEnd"/>
      <w:r w:rsidRPr="00311BA8">
        <w:t xml:space="preserve"> o efeito da redução da dívida sobre o custo total de capital da empresa;  </w:t>
      </w:r>
    </w:p>
    <w:p w14:paraId="10F8D0BE" w14:textId="220A7721" w:rsidR="00311BA8" w:rsidRDefault="00311BA8" w:rsidP="00311BA8">
      <w:r w:rsidRPr="00311BA8">
        <w:rPr>
          <w:b/>
          <w:bCs/>
        </w:rPr>
        <w:t xml:space="preserve">c) </w:t>
      </w:r>
      <w:r w:rsidRPr="00311BA8">
        <w:t xml:space="preserve">A empresa espera elevar em $ 100 </w:t>
      </w:r>
      <w:proofErr w:type="gramStart"/>
      <w:r w:rsidRPr="00311BA8">
        <w:t>milhões seu valor</w:t>
      </w:r>
      <w:proofErr w:type="gramEnd"/>
      <w:r w:rsidRPr="00311BA8">
        <w:t xml:space="preserve"> de mercado em consequência da</w:t>
      </w:r>
      <w:r>
        <w:t xml:space="preserve"> </w:t>
      </w:r>
      <w:r w:rsidRPr="00311BA8">
        <w:t>redução de seu índice de endividamento. Assumindo que a empresa apresente um</w:t>
      </w:r>
      <w:r>
        <w:t xml:space="preserve"> </w:t>
      </w:r>
      <w:r w:rsidRPr="00311BA8">
        <w:t>crescimento estável, determinar a taxa de crescimento de seus fluxos de caixa que proporcionarão este incremento em seu valor</w:t>
      </w:r>
    </w:p>
    <w:p w14:paraId="0688E4F7" w14:textId="4CC47F24" w:rsidR="00311BA8" w:rsidRDefault="00311BA8" w:rsidP="00311BA8"/>
    <w:p w14:paraId="294E76C0" w14:textId="422E6217" w:rsidR="00311BA8" w:rsidRDefault="00311BA8" w:rsidP="00311BA8"/>
    <w:p w14:paraId="0875EAFE" w14:textId="2EC4D58F" w:rsidR="00311BA8" w:rsidRDefault="00311BA8" w:rsidP="00311BA8"/>
    <w:p w14:paraId="5041AD22" w14:textId="029BD78F" w:rsidR="00311BA8" w:rsidRDefault="00311BA8" w:rsidP="00311BA8"/>
    <w:p w14:paraId="2FA93323" w14:textId="091B8350" w:rsidR="00311BA8" w:rsidRDefault="00311BA8" w:rsidP="00311BA8"/>
    <w:p w14:paraId="7F894403" w14:textId="500330E2" w:rsidR="00311BA8" w:rsidRDefault="00311BA8" w:rsidP="00311BA8"/>
    <w:p w14:paraId="25772971" w14:textId="677D97A2" w:rsidR="00311BA8" w:rsidRDefault="00311BA8" w:rsidP="00311BA8"/>
    <w:p w14:paraId="582F1BE9" w14:textId="224E8F5D" w:rsidR="00311BA8" w:rsidRDefault="00311BA8" w:rsidP="00311BA8"/>
    <w:p w14:paraId="3ADEB4D5" w14:textId="0CCC2540" w:rsidR="00311BA8" w:rsidRDefault="00311BA8" w:rsidP="00311BA8"/>
    <w:p w14:paraId="0EBDC1E0" w14:textId="20C355A4" w:rsidR="00311BA8" w:rsidRDefault="00311BA8" w:rsidP="00311BA8"/>
    <w:p w14:paraId="00B92EF4" w14:textId="5B4AE6DC" w:rsidR="00311BA8" w:rsidRDefault="00311BA8" w:rsidP="00311BA8"/>
    <w:p w14:paraId="446EFF55" w14:textId="7146396A" w:rsidR="00311BA8" w:rsidRDefault="00311BA8" w:rsidP="00311BA8"/>
    <w:p w14:paraId="01C658C4" w14:textId="168A82BE" w:rsidR="00311BA8" w:rsidRPr="00311BA8" w:rsidRDefault="00311BA8" w:rsidP="00311BA8">
      <w:r w:rsidRPr="00311BA8">
        <w:lastRenderedPageBreak/>
        <w:t xml:space="preserve">A </w:t>
      </w:r>
      <w:proofErr w:type="spellStart"/>
      <w:r w:rsidRPr="00311BA8">
        <w:t>NTD</w:t>
      </w:r>
      <w:proofErr w:type="spellEnd"/>
      <w:r w:rsidRPr="00311BA8">
        <w:t xml:space="preserve">, fabricante japonesa de games, apresentou em </w:t>
      </w:r>
      <w:proofErr w:type="spellStart"/>
      <w:r w:rsidRPr="00311BA8">
        <w:t>20X5</w:t>
      </w:r>
      <w:proofErr w:type="spellEnd"/>
      <w:r w:rsidRPr="00311BA8">
        <w:t xml:space="preserve"> um valor de mercado</w:t>
      </w:r>
      <w:r>
        <w:t xml:space="preserve"> </w:t>
      </w:r>
      <w:r w:rsidRPr="00311BA8">
        <w:t>para o PL de cerca de $ 1.600,0, nenhuma dívida pendente e um saldo de caixa de</w:t>
      </w:r>
      <w:r>
        <w:t xml:space="preserve"> </w:t>
      </w:r>
      <w:r w:rsidRPr="00311BA8">
        <w:t>$ 717,0, aproximadamente 45% do valor global da empresa.</w:t>
      </w:r>
    </w:p>
    <w:p w14:paraId="43CF4C5B" w14:textId="5AC662E7" w:rsidR="00311BA8" w:rsidRPr="00311BA8" w:rsidRDefault="00311BA8" w:rsidP="00311BA8">
      <w:r w:rsidRPr="00311BA8">
        <w:t xml:space="preserve">Nos últimos anos a </w:t>
      </w:r>
      <w:proofErr w:type="spellStart"/>
      <w:r w:rsidRPr="00311BA8">
        <w:t>NTD</w:t>
      </w:r>
      <w:proofErr w:type="spellEnd"/>
      <w:r w:rsidRPr="00311BA8">
        <w:t xml:space="preserve"> reinvestiu muito pouco em seus ativos operacionais, e sua taxa de reinvestimento líquida nos anos mais recentes foi de 5%. Cortes de custos permitiram à empresa um retorno de 8,54% sobre os ativos existentes, bem acima do custo de capital, que foi de 6,8%.</w:t>
      </w:r>
    </w:p>
    <w:p w14:paraId="5F3A5F8B" w14:textId="631C8332" w:rsidR="00311BA8" w:rsidRPr="00311BA8" w:rsidRDefault="00311BA8" w:rsidP="00311BA8">
      <w:r w:rsidRPr="00311BA8">
        <w:t xml:space="preserve">Ao assumir que a empresa seja capaz de manter essa taxa de retorno sobre o </w:t>
      </w:r>
      <w:proofErr w:type="gramStart"/>
      <w:r w:rsidRPr="00311BA8">
        <w:t xml:space="preserve">capital </w:t>
      </w:r>
      <w:r>
        <w:t xml:space="preserve"> </w:t>
      </w:r>
      <w:r w:rsidRPr="00311BA8">
        <w:t>e</w:t>
      </w:r>
      <w:proofErr w:type="gramEnd"/>
      <w:r w:rsidRPr="00311BA8">
        <w:t xml:space="preserve"> a taxa de reinvestimento, </w:t>
      </w:r>
      <w:r w:rsidRPr="00311BA8">
        <w:rPr>
          <w:b/>
          <w:bCs/>
        </w:rPr>
        <w:t>pede-se calcular:</w:t>
      </w:r>
    </w:p>
    <w:p w14:paraId="5D70480A" w14:textId="77777777" w:rsidR="00311BA8" w:rsidRPr="00311BA8" w:rsidRDefault="00311BA8" w:rsidP="00311BA8">
      <w:r w:rsidRPr="00311BA8">
        <w:rPr>
          <w:b/>
          <w:bCs/>
        </w:rPr>
        <w:t> </w:t>
      </w:r>
    </w:p>
    <w:p w14:paraId="378891BB" w14:textId="77777777" w:rsidR="00311BA8" w:rsidRPr="00311BA8" w:rsidRDefault="00311BA8" w:rsidP="00311BA8">
      <w:r w:rsidRPr="00311BA8">
        <w:rPr>
          <w:b/>
          <w:bCs/>
        </w:rPr>
        <w:t xml:space="preserve">a) </w:t>
      </w:r>
      <w:r w:rsidRPr="00311BA8">
        <w:t>Taxa de crescimento esperada dos resultados da empresa</w:t>
      </w:r>
    </w:p>
    <w:p w14:paraId="278F4C27" w14:textId="212E137D" w:rsidR="00311BA8" w:rsidRPr="00311BA8" w:rsidRDefault="00311BA8" w:rsidP="00311BA8">
      <w:r w:rsidRPr="00311BA8">
        <w:t xml:space="preserve"> Avaliando a </w:t>
      </w:r>
      <w:proofErr w:type="spellStart"/>
      <w:r w:rsidRPr="00311BA8">
        <w:t>NTD</w:t>
      </w:r>
      <w:proofErr w:type="spellEnd"/>
      <w:r w:rsidRPr="00311BA8">
        <w:t xml:space="preserve"> como uma empresa estável:</w:t>
      </w:r>
    </w:p>
    <w:p w14:paraId="44D4408E" w14:textId="0EF7C912" w:rsidR="00311BA8" w:rsidRPr="00311BA8" w:rsidRDefault="00311BA8" w:rsidP="00311BA8">
      <w:r w:rsidRPr="00311BA8">
        <w:rPr>
          <w:b/>
          <w:bCs/>
        </w:rPr>
        <w:t>b) Calcular</w:t>
      </w:r>
      <w:r w:rsidRPr="00311BA8">
        <w:t xml:space="preserve"> o valor dos ativos operacionais da empresa. A empresa apresenta </w:t>
      </w:r>
      <w:proofErr w:type="gramStart"/>
      <w:r w:rsidRPr="00311BA8">
        <w:t xml:space="preserve">um  </w:t>
      </w:r>
      <w:proofErr w:type="spellStart"/>
      <w:r w:rsidRPr="00311BA8">
        <w:t>EBIT</w:t>
      </w:r>
      <w:proofErr w:type="spellEnd"/>
      <w:proofErr w:type="gramEnd"/>
      <w:r w:rsidRPr="00311BA8">
        <w:t xml:space="preserve"> de $100,0 e trabalha com uma alíquota de IR de 33%.</w:t>
      </w:r>
    </w:p>
    <w:p w14:paraId="2E159A09" w14:textId="62C4E1B9" w:rsidR="00311BA8" w:rsidRDefault="00311BA8" w:rsidP="00311BA8">
      <w:r w:rsidRPr="00311BA8">
        <w:t xml:space="preserve"> A </w:t>
      </w:r>
      <w:proofErr w:type="spellStart"/>
      <w:r w:rsidRPr="00311BA8">
        <w:t>NTD</w:t>
      </w:r>
      <w:proofErr w:type="spellEnd"/>
      <w:r w:rsidRPr="00311BA8">
        <w:t xml:space="preserve"> possui 142 ações emitidas</w:t>
      </w:r>
    </w:p>
    <w:p w14:paraId="36146806" w14:textId="47E784A6" w:rsidR="00311BA8" w:rsidRDefault="00311BA8" w:rsidP="00311BA8"/>
    <w:p w14:paraId="2BEAF44C" w14:textId="77777777" w:rsidR="00311BA8" w:rsidRPr="00311BA8" w:rsidRDefault="00311BA8" w:rsidP="00311BA8">
      <w:r w:rsidRPr="00311BA8">
        <w:t xml:space="preserve">Com o objetivo de incrementar o valor da empresa, são avaliadas algumas mudanças na </w:t>
      </w:r>
    </w:p>
    <w:p w14:paraId="6FAAE318" w14:textId="77777777" w:rsidR="00311BA8" w:rsidRPr="00311BA8" w:rsidRDefault="00311BA8" w:rsidP="00311BA8">
      <w:r w:rsidRPr="00311BA8">
        <w:t xml:space="preserve">empresa. Uma mudança é usar mais dívida na estrutura de capital, pois a empresa está  </w:t>
      </w:r>
    </w:p>
    <w:p w14:paraId="09D7079C" w14:textId="77777777" w:rsidR="00311BA8" w:rsidRPr="00311BA8" w:rsidRDefault="00311BA8" w:rsidP="00311BA8">
      <w:r w:rsidRPr="00311BA8">
        <w:t>sendo financiada inteiramente por patrimônio líquido e poderia suportar facilmente um</w:t>
      </w:r>
    </w:p>
    <w:p w14:paraId="194B90C4" w14:textId="77777777" w:rsidR="00311BA8" w:rsidRPr="00311BA8" w:rsidRDefault="00311BA8" w:rsidP="00311BA8">
      <w:r w:rsidRPr="00311BA8">
        <w:t>Índice de endividamento [P/(</w:t>
      </w:r>
      <w:proofErr w:type="spellStart"/>
      <w:r w:rsidRPr="00311BA8">
        <w:t>P+PL</w:t>
      </w:r>
      <w:proofErr w:type="spellEnd"/>
      <w:r w:rsidRPr="00311BA8">
        <w:t xml:space="preserve">)] de 20%, sem expor a empresa a um risco de </w:t>
      </w:r>
    </w:p>
    <w:p w14:paraId="02FD5F50" w14:textId="77777777" w:rsidR="00311BA8" w:rsidRPr="00311BA8" w:rsidRDefault="00311BA8" w:rsidP="00311BA8">
      <w:r w:rsidRPr="00311BA8">
        <w:t>inadimplência significativo.</w:t>
      </w:r>
    </w:p>
    <w:p w14:paraId="4D3E24B4" w14:textId="77777777" w:rsidR="00311BA8" w:rsidRPr="00311BA8" w:rsidRDefault="00311BA8" w:rsidP="00311BA8">
      <w:r w:rsidRPr="00311BA8">
        <w:t xml:space="preserve">A </w:t>
      </w:r>
      <w:proofErr w:type="spellStart"/>
      <w:r w:rsidRPr="00311BA8">
        <w:t>NTD</w:t>
      </w:r>
      <w:proofErr w:type="spellEnd"/>
      <w:r w:rsidRPr="00311BA8">
        <w:t xml:space="preserve"> é avaliada com as seguintes mudanças em seus fundamentos:</w:t>
      </w:r>
    </w:p>
    <w:p w14:paraId="6412E069" w14:textId="77777777" w:rsidR="00311BA8" w:rsidRPr="00311BA8" w:rsidRDefault="00311BA8" w:rsidP="00311BA8">
      <w:r w:rsidRPr="00311BA8">
        <w:t xml:space="preserve"> Um aumento da taxa de reinvestimento de 40% para os próximos 5 anos em conjunto </w:t>
      </w:r>
    </w:p>
    <w:p w14:paraId="433816E1" w14:textId="77777777" w:rsidR="00311BA8" w:rsidRPr="00311BA8" w:rsidRDefault="00311BA8" w:rsidP="00311BA8">
      <w:r w:rsidRPr="00311BA8">
        <w:t xml:space="preserve">com um retorno sobre o capital investido ROI) de 7,5%. Após o ano 5, será considerada </w:t>
      </w:r>
    </w:p>
    <w:p w14:paraId="59D27D72" w14:textId="77777777" w:rsidR="00311BA8" w:rsidRPr="00311BA8" w:rsidRDefault="00311BA8" w:rsidP="00311BA8">
      <w:r w:rsidRPr="00311BA8">
        <w:t>uma taxa de crescimento de 2%, com uma taxa de reinvestimento compatível.</w:t>
      </w:r>
    </w:p>
    <w:p w14:paraId="7B2351BB" w14:textId="77777777" w:rsidR="00311BA8" w:rsidRPr="00311BA8" w:rsidRDefault="00311BA8" w:rsidP="00311BA8">
      <w:r w:rsidRPr="00311BA8">
        <w:t xml:space="preserve">- A </w:t>
      </w:r>
      <w:proofErr w:type="gramStart"/>
      <w:r w:rsidRPr="00311BA8">
        <w:t>razão  [</w:t>
      </w:r>
      <w:proofErr w:type="gramEnd"/>
      <w:r w:rsidRPr="00311BA8">
        <w:t>P/(</w:t>
      </w:r>
      <w:proofErr w:type="spellStart"/>
      <w:r w:rsidRPr="00311BA8">
        <w:t>P+PL</w:t>
      </w:r>
      <w:proofErr w:type="spellEnd"/>
      <w:r w:rsidRPr="00311BA8">
        <w:t>)] de 20%, juntamente com um custo da dívida antes do IR de 3%,  baixa</w:t>
      </w:r>
    </w:p>
    <w:p w14:paraId="1503728A" w14:textId="77777777" w:rsidR="00311BA8" w:rsidRPr="00311BA8" w:rsidRDefault="00311BA8" w:rsidP="00311BA8">
      <w:r w:rsidRPr="00311BA8">
        <w:t xml:space="preserve"> o custo total de capital (</w:t>
      </w:r>
      <w:proofErr w:type="spellStart"/>
      <w:r w:rsidRPr="00311BA8">
        <w:t>WACC</w:t>
      </w:r>
      <w:proofErr w:type="spellEnd"/>
      <w:r w:rsidRPr="00311BA8">
        <w:t xml:space="preserve">) nos próximos 5 anos para 6,49%, e na perpetuidade para </w:t>
      </w:r>
    </w:p>
    <w:p w14:paraId="404DD87F" w14:textId="77777777" w:rsidR="00311BA8" w:rsidRPr="00311BA8" w:rsidRDefault="00311BA8" w:rsidP="00311BA8">
      <w:r w:rsidRPr="00311BA8">
        <w:t>5,84%. Na perpetuidade ainda o beta cai para 1,0.</w:t>
      </w:r>
    </w:p>
    <w:p w14:paraId="05775B1B" w14:textId="77777777" w:rsidR="00311BA8" w:rsidRPr="00311BA8" w:rsidRDefault="00311BA8" w:rsidP="00311BA8">
      <w:r w:rsidRPr="00311BA8">
        <w:t> </w:t>
      </w:r>
    </w:p>
    <w:p w14:paraId="4EEEBB8D" w14:textId="77777777" w:rsidR="00311BA8" w:rsidRPr="00311BA8" w:rsidRDefault="00311BA8" w:rsidP="00311BA8">
      <w:r w:rsidRPr="00311BA8">
        <w:t xml:space="preserve">A partir dessas alterações, </w:t>
      </w:r>
      <w:r w:rsidRPr="00311BA8">
        <w:rPr>
          <w:b/>
          <w:bCs/>
        </w:rPr>
        <w:t>pede-</w:t>
      </w:r>
      <w:proofErr w:type="gramStart"/>
      <w:r w:rsidRPr="00311BA8">
        <w:rPr>
          <w:b/>
          <w:bCs/>
        </w:rPr>
        <w:t xml:space="preserve">se </w:t>
      </w:r>
      <w:r w:rsidRPr="00311BA8">
        <w:t xml:space="preserve"> calcular</w:t>
      </w:r>
      <w:proofErr w:type="gramEnd"/>
      <w:r w:rsidRPr="00311BA8">
        <w:t xml:space="preserve"> o valor da empresa e valor da ação</w:t>
      </w:r>
    </w:p>
    <w:p w14:paraId="379DF886" w14:textId="77777777" w:rsidR="00311BA8" w:rsidRPr="00311BA8" w:rsidRDefault="00311BA8" w:rsidP="00311BA8">
      <w:r w:rsidRPr="00311BA8">
        <w:t xml:space="preserve">(use a abordagem do </w:t>
      </w:r>
      <w:proofErr w:type="spellStart"/>
      <w:r w:rsidRPr="00311BA8">
        <w:t>FCDE</w:t>
      </w:r>
      <w:proofErr w:type="spellEnd"/>
      <w:r w:rsidRPr="00311BA8">
        <w:t xml:space="preserve">). </w:t>
      </w:r>
    </w:p>
    <w:p w14:paraId="17D89F50" w14:textId="77777777" w:rsidR="00311BA8" w:rsidRPr="00311BA8" w:rsidRDefault="00311BA8" w:rsidP="00311BA8"/>
    <w:sectPr w:rsidR="00311BA8" w:rsidRPr="00311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A8"/>
    <w:rsid w:val="0031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BF4C"/>
  <w15:chartTrackingRefBased/>
  <w15:docId w15:val="{8A572A7D-6FF9-4B64-B09A-51389EFE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1</cp:revision>
  <dcterms:created xsi:type="dcterms:W3CDTF">2020-11-10T19:46:00Z</dcterms:created>
  <dcterms:modified xsi:type="dcterms:W3CDTF">2020-11-10T19:48:00Z</dcterms:modified>
</cp:coreProperties>
</file>