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F3" w:rsidRPr="00054BF3" w:rsidRDefault="00054BF3" w:rsidP="00054BF3">
      <w:pPr>
        <w:rPr>
          <w:rFonts w:ascii="Times New Roman" w:hAnsi="Times New Roman"/>
          <w:noProof/>
          <w:sz w:val="24"/>
          <w:szCs w:val="24"/>
        </w:rPr>
      </w:pPr>
      <w:r w:rsidRPr="00054BF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054BF3">
        <w:rPr>
          <w:rFonts w:ascii="Times New Roman" w:hAnsi="Times New Roman"/>
          <w:noProof/>
          <w:sz w:val="24"/>
          <w:szCs w:val="24"/>
        </w:rPr>
        <w:tab/>
        <w:t>Dada a notícia abaixo, publicada no jornal Valor Econômico do dia 28.05.2013, responda:</w:t>
      </w:r>
    </w:p>
    <w:p w:rsidR="00054BF3" w:rsidRPr="00054BF3" w:rsidRDefault="00054BF3" w:rsidP="00054BF3">
      <w:pPr>
        <w:rPr>
          <w:rFonts w:ascii="Times New Roman" w:hAnsi="Times New Roman"/>
          <w:noProof/>
          <w:sz w:val="24"/>
          <w:szCs w:val="24"/>
        </w:rPr>
      </w:pPr>
    </w:p>
    <w:p w:rsidR="00054BF3" w:rsidRPr="00054BF3" w:rsidRDefault="00054BF3" w:rsidP="00054BF3">
      <w:pPr>
        <w:rPr>
          <w:rFonts w:ascii="Times New Roman" w:hAnsi="Times New Roman"/>
          <w:noProof/>
          <w:sz w:val="24"/>
          <w:szCs w:val="24"/>
        </w:rPr>
      </w:pP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kern w:val="36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>“</w:t>
      </w:r>
      <w:r w:rsidRPr="00054BF3">
        <w:rPr>
          <w:rFonts w:ascii="Times New Roman" w:hAnsi="Times New Roman"/>
          <w:kern w:val="36"/>
          <w:sz w:val="24"/>
          <w:szCs w:val="24"/>
        </w:rPr>
        <w:t>Leitores de livros digitais não têm imunidade fiscal</w:t>
      </w: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 xml:space="preserve">Por </w:t>
      </w:r>
      <w:r w:rsidRPr="00054BF3">
        <w:rPr>
          <w:rFonts w:ascii="Times New Roman" w:hAnsi="Times New Roman"/>
          <w:bCs/>
          <w:sz w:val="24"/>
          <w:szCs w:val="24"/>
        </w:rPr>
        <w:t xml:space="preserve">Bárbara </w:t>
      </w:r>
      <w:proofErr w:type="spellStart"/>
      <w:r w:rsidRPr="00054BF3">
        <w:rPr>
          <w:rFonts w:ascii="Times New Roman" w:hAnsi="Times New Roman"/>
          <w:bCs/>
          <w:sz w:val="24"/>
          <w:szCs w:val="24"/>
        </w:rPr>
        <w:t>Mengardo</w:t>
      </w:r>
      <w:proofErr w:type="spellEnd"/>
      <w:r w:rsidRPr="00054BF3">
        <w:rPr>
          <w:rFonts w:ascii="Times New Roman" w:hAnsi="Times New Roman"/>
          <w:bCs/>
          <w:sz w:val="24"/>
          <w:szCs w:val="24"/>
        </w:rPr>
        <w:t xml:space="preserve"> | De São Paulo</w:t>
      </w: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>O Tribunal Regional Federal (TRF) da 3ª Região entendeu que a imunidade fiscal garantida pela Constituição Federal a livros, periódicos e papel não alcança os leitores de livros digitais (e-</w:t>
      </w:r>
      <w:proofErr w:type="spellStart"/>
      <w:r w:rsidRPr="00054BF3">
        <w:rPr>
          <w:rFonts w:ascii="Times New Roman" w:hAnsi="Times New Roman"/>
          <w:sz w:val="24"/>
          <w:szCs w:val="24"/>
        </w:rPr>
        <w:t>readers</w:t>
      </w:r>
      <w:proofErr w:type="spellEnd"/>
      <w:r w:rsidRPr="00054BF3">
        <w:rPr>
          <w:rFonts w:ascii="Times New Roman" w:hAnsi="Times New Roman"/>
          <w:sz w:val="24"/>
          <w:szCs w:val="24"/>
        </w:rPr>
        <w:t>). Em um dos poucos processos sobre o tema, os desembargadores deram provimento a um recurso contra liminar obtida pela Livraria Cultura, que isentava de impostos a importação do e-</w:t>
      </w:r>
      <w:proofErr w:type="spellStart"/>
      <w:r w:rsidRPr="00054BF3">
        <w:rPr>
          <w:rFonts w:ascii="Times New Roman" w:hAnsi="Times New Roman"/>
          <w:sz w:val="24"/>
          <w:szCs w:val="24"/>
        </w:rPr>
        <w:t>reader</w:t>
      </w:r>
      <w:proofErr w:type="spellEnd"/>
      <w:r w:rsidRPr="00054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F3">
        <w:rPr>
          <w:rFonts w:ascii="Times New Roman" w:hAnsi="Times New Roman"/>
          <w:sz w:val="24"/>
          <w:szCs w:val="24"/>
        </w:rPr>
        <w:t>Kobo</w:t>
      </w:r>
      <w:proofErr w:type="spellEnd"/>
      <w:r w:rsidRPr="00054BF3">
        <w:rPr>
          <w:rFonts w:ascii="Times New Roman" w:hAnsi="Times New Roman"/>
          <w:sz w:val="24"/>
          <w:szCs w:val="24"/>
        </w:rPr>
        <w:t>.</w:t>
      </w: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>Os contribuintes, porém, ainda contam com um precedente favorável à isenção. Uma sentença beneficia um advogado paulista. No Legislativo, as atenções de fabricantes e importadores se voltam para um projeto de lei que estende o benefício ao</w:t>
      </w:r>
      <w:r w:rsidR="00FB172B">
        <w:rPr>
          <w:rFonts w:ascii="Times New Roman" w:hAnsi="Times New Roman"/>
          <w:sz w:val="24"/>
          <w:szCs w:val="24"/>
        </w:rPr>
        <w:t>s</w:t>
      </w:r>
      <w:r w:rsidRPr="00054BF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54BF3">
        <w:rPr>
          <w:rFonts w:ascii="Times New Roman" w:hAnsi="Times New Roman"/>
          <w:sz w:val="24"/>
          <w:szCs w:val="24"/>
        </w:rPr>
        <w:t>leitores de livros digitais, equiparando-os aos exemplares em papel.</w:t>
      </w: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</w:p>
    <w:p w:rsidR="00054BF3" w:rsidRPr="00054BF3" w:rsidRDefault="00054BF3" w:rsidP="00054BF3">
      <w:pPr>
        <w:shd w:val="clear" w:color="auto" w:fill="FFFFFF"/>
        <w:ind w:left="1134" w:right="901"/>
        <w:rPr>
          <w:rFonts w:ascii="Times New Roman" w:hAnsi="Times New Roman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 xml:space="preserve">A rede havia conseguido uma liminar contra o pagamento de PIS, </w:t>
      </w:r>
      <w:proofErr w:type="spellStart"/>
      <w:r w:rsidRPr="00054BF3">
        <w:rPr>
          <w:rFonts w:ascii="Times New Roman" w:hAnsi="Times New Roman"/>
          <w:sz w:val="24"/>
          <w:szCs w:val="24"/>
        </w:rPr>
        <w:t>Cofins</w:t>
      </w:r>
      <w:proofErr w:type="spellEnd"/>
      <w:r w:rsidRPr="00054BF3">
        <w:rPr>
          <w:rFonts w:ascii="Times New Roman" w:hAnsi="Times New Roman"/>
          <w:sz w:val="24"/>
          <w:szCs w:val="24"/>
        </w:rPr>
        <w:t>, Imposto de Importação e IPI sobre a importação do e-</w:t>
      </w:r>
      <w:proofErr w:type="spellStart"/>
      <w:r w:rsidRPr="00054BF3">
        <w:rPr>
          <w:rFonts w:ascii="Times New Roman" w:hAnsi="Times New Roman"/>
          <w:sz w:val="24"/>
          <w:szCs w:val="24"/>
        </w:rPr>
        <w:t>reader</w:t>
      </w:r>
      <w:proofErr w:type="spellEnd"/>
      <w:r w:rsidRPr="00054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BF3">
        <w:rPr>
          <w:rFonts w:ascii="Times New Roman" w:hAnsi="Times New Roman"/>
          <w:sz w:val="24"/>
          <w:szCs w:val="24"/>
        </w:rPr>
        <w:t>Kobo</w:t>
      </w:r>
      <w:proofErr w:type="spellEnd"/>
      <w:r w:rsidRPr="00054BF3">
        <w:rPr>
          <w:rFonts w:ascii="Times New Roman" w:hAnsi="Times New Roman"/>
          <w:sz w:val="24"/>
          <w:szCs w:val="24"/>
        </w:rPr>
        <w:t>. A ação foi ajuizada antes mesmo de autuação pela Fazenda Nacional. (...)”</w:t>
      </w:r>
    </w:p>
    <w:p w:rsidR="00054BF3" w:rsidRPr="00054BF3" w:rsidRDefault="00054BF3" w:rsidP="00054BF3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54BF3" w:rsidRPr="00054BF3" w:rsidRDefault="00054BF3" w:rsidP="00054BF3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54BF3" w:rsidRPr="00054BF3" w:rsidRDefault="00054BF3" w:rsidP="00054BF3">
      <w:pPr>
        <w:pStyle w:val="PargrafodaLista"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</w:rPr>
      </w:pPr>
      <w:r w:rsidRPr="00054BF3">
        <w:rPr>
          <w:rFonts w:ascii="Times New Roman" w:hAnsi="Times New Roman"/>
          <w:color w:val="000000"/>
        </w:rPr>
        <w:t>Qual imunidade tributária é objeto de discussão na noticiada ação em curso junto ao Tribunal Regional Federal da 3ª Região? Qual seu fundamento legal?</w:t>
      </w:r>
    </w:p>
    <w:p w:rsidR="00054BF3" w:rsidRPr="00054BF3" w:rsidRDefault="00054BF3" w:rsidP="00054BF3">
      <w:pPr>
        <w:pStyle w:val="PargrafodaLista"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</w:rPr>
      </w:pPr>
      <w:r w:rsidRPr="00054BF3">
        <w:rPr>
          <w:rFonts w:ascii="Times New Roman" w:hAnsi="Times New Roman"/>
          <w:color w:val="000000"/>
        </w:rPr>
        <w:t xml:space="preserve"> Considerando o contexto político em que tal imunidade tributária foi estabelecida, qual direito constitucional o legislador pretendeu assegurar? Justifique.</w:t>
      </w:r>
    </w:p>
    <w:p w:rsidR="00054BF3" w:rsidRPr="00054BF3" w:rsidRDefault="00054BF3" w:rsidP="00054BF3">
      <w:pPr>
        <w:pStyle w:val="PargrafodaLista"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</w:rPr>
      </w:pPr>
      <w:r w:rsidRPr="00054BF3">
        <w:rPr>
          <w:rFonts w:ascii="Times New Roman" w:hAnsi="Times New Roman"/>
          <w:color w:val="000000"/>
        </w:rPr>
        <w:t>Deve a imunidade em questão ser aplicada aos leitores de livros digitais? Justifique apresentando ao menos 1 argumento pela aplicação da imunidade e 1 contrário a tal aplicação.</w:t>
      </w:r>
    </w:p>
    <w:p w:rsidR="00054BF3" w:rsidRPr="00054BF3" w:rsidRDefault="00054BF3" w:rsidP="00054BF3">
      <w:pPr>
        <w:spacing w:line="320" w:lineRule="exact"/>
        <w:rPr>
          <w:rFonts w:ascii="Times New Roman" w:hAnsi="Times New Roman"/>
          <w:sz w:val="24"/>
          <w:szCs w:val="24"/>
        </w:rPr>
      </w:pPr>
    </w:p>
    <w:p w:rsidR="00054BF3" w:rsidRPr="00054BF3" w:rsidRDefault="00054BF3" w:rsidP="00054BF3">
      <w:pPr>
        <w:numPr>
          <w:ilvl w:val="0"/>
          <w:numId w:val="4"/>
        </w:numPr>
        <w:tabs>
          <w:tab w:val="clear" w:pos="2055"/>
          <w:tab w:val="num" w:pos="650"/>
        </w:tabs>
        <w:spacing w:line="320" w:lineRule="exact"/>
        <w:ind w:left="650" w:hanging="650"/>
        <w:rPr>
          <w:rFonts w:ascii="Times New Roman" w:hAnsi="Times New Roman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>O artigo 12, I, da Lei n.º 9.532/97 previu a incidência do IR sobre rendimentos auferidos por instituições de assistência social e de educação, sem fins lucrativos, decorrentes de aplicações em renda fixa ou variável. Em seu entender, é válida a incidência do referido imposto? O investimento no mercado financeiro ou no mercado de capitais faz parte das finalidades essenciais daquelas instituições?</w:t>
      </w:r>
    </w:p>
    <w:p w:rsidR="00054BF3" w:rsidRPr="00054BF3" w:rsidRDefault="00054BF3" w:rsidP="00054BF3">
      <w:pPr>
        <w:tabs>
          <w:tab w:val="num" w:pos="650"/>
        </w:tabs>
        <w:spacing w:line="320" w:lineRule="exact"/>
        <w:ind w:left="650" w:hanging="650"/>
        <w:rPr>
          <w:rFonts w:ascii="Times New Roman" w:hAnsi="Times New Roman"/>
          <w:sz w:val="24"/>
          <w:szCs w:val="24"/>
        </w:rPr>
      </w:pPr>
    </w:p>
    <w:p w:rsidR="00054BF3" w:rsidRPr="00054BF3" w:rsidRDefault="00054BF3" w:rsidP="00054BF3">
      <w:pPr>
        <w:numPr>
          <w:ilvl w:val="0"/>
          <w:numId w:val="4"/>
        </w:numPr>
        <w:tabs>
          <w:tab w:val="clear" w:pos="2055"/>
          <w:tab w:val="num" w:pos="650"/>
        </w:tabs>
        <w:spacing w:line="320" w:lineRule="exact"/>
        <w:ind w:left="650" w:hanging="650"/>
        <w:rPr>
          <w:rFonts w:ascii="Times New Roman" w:hAnsi="Times New Roman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>Se uma igreja explora um estacionamento construído especialmente para os fiéis, cobrando quantias módicas para sua manutenção, há a incidência do ISS ou do IR?</w:t>
      </w:r>
    </w:p>
    <w:p w:rsidR="00054BF3" w:rsidRPr="00054BF3" w:rsidRDefault="00054BF3" w:rsidP="00054BF3">
      <w:pPr>
        <w:tabs>
          <w:tab w:val="num" w:pos="650"/>
        </w:tabs>
        <w:spacing w:line="320" w:lineRule="exact"/>
        <w:ind w:left="650" w:hanging="650"/>
        <w:rPr>
          <w:rFonts w:ascii="Times New Roman" w:hAnsi="Times New Roman"/>
          <w:sz w:val="24"/>
          <w:szCs w:val="24"/>
        </w:rPr>
      </w:pPr>
    </w:p>
    <w:p w:rsidR="00396A25" w:rsidRPr="00FB172B" w:rsidRDefault="00054BF3" w:rsidP="004247B2">
      <w:pPr>
        <w:numPr>
          <w:ilvl w:val="0"/>
          <w:numId w:val="4"/>
        </w:numPr>
        <w:tabs>
          <w:tab w:val="clear" w:pos="2055"/>
          <w:tab w:val="num" w:pos="650"/>
        </w:tabs>
        <w:spacing w:line="320" w:lineRule="exact"/>
        <w:ind w:left="650" w:hanging="650"/>
        <w:rPr>
          <w:rFonts w:ascii="Times New Roman" w:hAnsi="Times New Roman"/>
          <w:sz w:val="24"/>
          <w:szCs w:val="24"/>
        </w:rPr>
      </w:pPr>
      <w:r w:rsidRPr="00054BF3">
        <w:rPr>
          <w:rFonts w:ascii="Times New Roman" w:hAnsi="Times New Roman"/>
          <w:sz w:val="24"/>
          <w:szCs w:val="24"/>
        </w:rPr>
        <w:t xml:space="preserve">Os CDs que contêm enciclopédias estão abrangidos pela imunidade do artigo 150, VI, “d”? E seu suporte físico? Se realizar um </w:t>
      </w:r>
      <w:r w:rsidRPr="00054BF3">
        <w:rPr>
          <w:rFonts w:ascii="Times New Roman" w:hAnsi="Times New Roman"/>
          <w:i/>
          <w:sz w:val="24"/>
          <w:szCs w:val="24"/>
        </w:rPr>
        <w:t>download</w:t>
      </w:r>
      <w:r w:rsidRPr="00054BF3">
        <w:rPr>
          <w:rFonts w:ascii="Times New Roman" w:hAnsi="Times New Roman"/>
          <w:sz w:val="24"/>
          <w:szCs w:val="24"/>
        </w:rPr>
        <w:t xml:space="preserve"> de uma tese de mestrado publicada na Espanha, fico obrigado a pagar o Imposto de Importação?</w:t>
      </w:r>
    </w:p>
    <w:sectPr w:rsidR="00396A25" w:rsidRPr="00FB172B" w:rsidSect="00D04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134" w:footer="567" w:gutter="0"/>
      <w:paperSrc w:first="7" w:other="7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24" w:rsidRDefault="00F26024">
      <w:r>
        <w:separator/>
      </w:r>
    </w:p>
  </w:endnote>
  <w:endnote w:type="continuationSeparator" w:id="0">
    <w:p w:rsidR="00F26024" w:rsidRDefault="00F2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302178"/>
      <w:docPartObj>
        <w:docPartGallery w:val="Page Numbers (Bottom of Page)"/>
        <w:docPartUnique/>
      </w:docPartObj>
    </w:sdtPr>
    <w:sdtEndPr>
      <w:rPr>
        <w:szCs w:val="18"/>
      </w:rPr>
    </w:sdtEndPr>
    <w:sdtContent>
      <w:p w:rsidR="00116074" w:rsidRPr="004247B2" w:rsidRDefault="00F26024" w:rsidP="004247B2">
        <w:pPr>
          <w:pStyle w:val="Rodap"/>
          <w:jc w:val="right"/>
          <w:rPr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24" w:rsidRDefault="00F26024">
      <w:r>
        <w:separator/>
      </w:r>
    </w:p>
  </w:footnote>
  <w:footnote w:type="continuationSeparator" w:id="0">
    <w:p w:rsidR="00F26024" w:rsidRDefault="00F2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074" w:rsidRDefault="001160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F9F"/>
    <w:multiLevelType w:val="hybridMultilevel"/>
    <w:tmpl w:val="01DA670E"/>
    <w:lvl w:ilvl="0" w:tplc="9A96F0DE">
      <w:start w:val="2"/>
      <w:numFmt w:val="decimal"/>
      <w:lvlText w:val="%1.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C65EA"/>
    <w:multiLevelType w:val="hybridMultilevel"/>
    <w:tmpl w:val="2610B3C8"/>
    <w:lvl w:ilvl="0" w:tplc="A94689F4">
      <w:start w:val="1"/>
      <w:numFmt w:val="decimal"/>
      <w:pStyle w:val="Pargrafo-MattosFilho"/>
      <w:lvlText w:val="%1."/>
      <w:lvlJc w:val="left"/>
      <w:pPr>
        <w:ind w:left="2145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C8B2672"/>
    <w:multiLevelType w:val="singleLevel"/>
    <w:tmpl w:val="27BE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094027"/>
    <w:multiLevelType w:val="hybridMultilevel"/>
    <w:tmpl w:val="E4646216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D086692"/>
    <w:multiLevelType w:val="hybridMultilevel"/>
    <w:tmpl w:val="99A26E52"/>
    <w:lvl w:ilvl="0" w:tplc="0756EC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F3"/>
    <w:rsid w:val="000047FA"/>
    <w:rsid w:val="00005A91"/>
    <w:rsid w:val="0000687A"/>
    <w:rsid w:val="000259A5"/>
    <w:rsid w:val="00025C22"/>
    <w:rsid w:val="00030A02"/>
    <w:rsid w:val="0004690F"/>
    <w:rsid w:val="00051B4F"/>
    <w:rsid w:val="000539B9"/>
    <w:rsid w:val="00054BF3"/>
    <w:rsid w:val="000629B8"/>
    <w:rsid w:val="0007302A"/>
    <w:rsid w:val="00084757"/>
    <w:rsid w:val="00086E23"/>
    <w:rsid w:val="00097640"/>
    <w:rsid w:val="00097D4E"/>
    <w:rsid w:val="000A0AB0"/>
    <w:rsid w:val="000B2529"/>
    <w:rsid w:val="000B4044"/>
    <w:rsid w:val="000B4CAD"/>
    <w:rsid w:val="000B5523"/>
    <w:rsid w:val="000D1E62"/>
    <w:rsid w:val="000D6DBE"/>
    <w:rsid w:val="000D705A"/>
    <w:rsid w:val="000E0216"/>
    <w:rsid w:val="000E515C"/>
    <w:rsid w:val="000E729B"/>
    <w:rsid w:val="000F15AA"/>
    <w:rsid w:val="000F3E12"/>
    <w:rsid w:val="000F4BD9"/>
    <w:rsid w:val="000F4C9A"/>
    <w:rsid w:val="00100DDD"/>
    <w:rsid w:val="00100F01"/>
    <w:rsid w:val="001028A9"/>
    <w:rsid w:val="0010319E"/>
    <w:rsid w:val="001068D5"/>
    <w:rsid w:val="00112B7D"/>
    <w:rsid w:val="00116074"/>
    <w:rsid w:val="00120B20"/>
    <w:rsid w:val="00122852"/>
    <w:rsid w:val="00122CF7"/>
    <w:rsid w:val="0012571D"/>
    <w:rsid w:val="00130D4C"/>
    <w:rsid w:val="00131183"/>
    <w:rsid w:val="00133659"/>
    <w:rsid w:val="00134226"/>
    <w:rsid w:val="001352F1"/>
    <w:rsid w:val="00140434"/>
    <w:rsid w:val="0014465D"/>
    <w:rsid w:val="00151632"/>
    <w:rsid w:val="00154A84"/>
    <w:rsid w:val="00156263"/>
    <w:rsid w:val="0016037F"/>
    <w:rsid w:val="001709F8"/>
    <w:rsid w:val="00173F97"/>
    <w:rsid w:val="00175E81"/>
    <w:rsid w:val="0017692D"/>
    <w:rsid w:val="00176CB0"/>
    <w:rsid w:val="00180AF6"/>
    <w:rsid w:val="00187FE5"/>
    <w:rsid w:val="001914D1"/>
    <w:rsid w:val="00193FD4"/>
    <w:rsid w:val="001963C4"/>
    <w:rsid w:val="001977BD"/>
    <w:rsid w:val="001A23DB"/>
    <w:rsid w:val="001A7691"/>
    <w:rsid w:val="001B0379"/>
    <w:rsid w:val="001B03A1"/>
    <w:rsid w:val="001B105A"/>
    <w:rsid w:val="001C0D7C"/>
    <w:rsid w:val="001C160C"/>
    <w:rsid w:val="001C71E5"/>
    <w:rsid w:val="001D3054"/>
    <w:rsid w:val="001D3DCE"/>
    <w:rsid w:val="001D7976"/>
    <w:rsid w:val="001E0871"/>
    <w:rsid w:val="001E38C8"/>
    <w:rsid w:val="001E3A8A"/>
    <w:rsid w:val="001E46AC"/>
    <w:rsid w:val="001E6224"/>
    <w:rsid w:val="00205F48"/>
    <w:rsid w:val="00210E38"/>
    <w:rsid w:val="00216960"/>
    <w:rsid w:val="00221433"/>
    <w:rsid w:val="00223B7B"/>
    <w:rsid w:val="00231C92"/>
    <w:rsid w:val="002352F3"/>
    <w:rsid w:val="00236E5D"/>
    <w:rsid w:val="002412A6"/>
    <w:rsid w:val="002417FE"/>
    <w:rsid w:val="00241A59"/>
    <w:rsid w:val="0024230B"/>
    <w:rsid w:val="00246A85"/>
    <w:rsid w:val="00252BAA"/>
    <w:rsid w:val="00257E65"/>
    <w:rsid w:val="00263274"/>
    <w:rsid w:val="002709F2"/>
    <w:rsid w:val="00272B49"/>
    <w:rsid w:val="00274F1A"/>
    <w:rsid w:val="00280FD3"/>
    <w:rsid w:val="00291BFD"/>
    <w:rsid w:val="0029324D"/>
    <w:rsid w:val="002A1E7C"/>
    <w:rsid w:val="002A3E30"/>
    <w:rsid w:val="002A3E44"/>
    <w:rsid w:val="002A424D"/>
    <w:rsid w:val="002A5A08"/>
    <w:rsid w:val="002A6EFA"/>
    <w:rsid w:val="002B192F"/>
    <w:rsid w:val="002C5705"/>
    <w:rsid w:val="002D4D1A"/>
    <w:rsid w:val="002E448A"/>
    <w:rsid w:val="002E6C3E"/>
    <w:rsid w:val="002F0E47"/>
    <w:rsid w:val="002F2848"/>
    <w:rsid w:val="00300B20"/>
    <w:rsid w:val="00307011"/>
    <w:rsid w:val="003113D9"/>
    <w:rsid w:val="00314AC1"/>
    <w:rsid w:val="00320058"/>
    <w:rsid w:val="00332777"/>
    <w:rsid w:val="00333053"/>
    <w:rsid w:val="00346072"/>
    <w:rsid w:val="003542CA"/>
    <w:rsid w:val="00354CC3"/>
    <w:rsid w:val="00357BDF"/>
    <w:rsid w:val="003726FF"/>
    <w:rsid w:val="003728A8"/>
    <w:rsid w:val="00377267"/>
    <w:rsid w:val="00381E21"/>
    <w:rsid w:val="00383E4F"/>
    <w:rsid w:val="00392A69"/>
    <w:rsid w:val="00394735"/>
    <w:rsid w:val="00396A25"/>
    <w:rsid w:val="003A51D8"/>
    <w:rsid w:val="003C2098"/>
    <w:rsid w:val="003C7A79"/>
    <w:rsid w:val="003D1459"/>
    <w:rsid w:val="003D5D4A"/>
    <w:rsid w:val="003D689B"/>
    <w:rsid w:val="003E1799"/>
    <w:rsid w:val="003F1A9C"/>
    <w:rsid w:val="003F7D1C"/>
    <w:rsid w:val="00406431"/>
    <w:rsid w:val="00413D25"/>
    <w:rsid w:val="004247B2"/>
    <w:rsid w:val="00430E0F"/>
    <w:rsid w:val="00441D86"/>
    <w:rsid w:val="00443580"/>
    <w:rsid w:val="00451CC7"/>
    <w:rsid w:val="004546D4"/>
    <w:rsid w:val="00457304"/>
    <w:rsid w:val="0047271B"/>
    <w:rsid w:val="0047718B"/>
    <w:rsid w:val="00482231"/>
    <w:rsid w:val="0048532D"/>
    <w:rsid w:val="00497D38"/>
    <w:rsid w:val="004A0324"/>
    <w:rsid w:val="004C153A"/>
    <w:rsid w:val="004C1820"/>
    <w:rsid w:val="004D1B45"/>
    <w:rsid w:val="004D3AAD"/>
    <w:rsid w:val="004D4D50"/>
    <w:rsid w:val="004E114A"/>
    <w:rsid w:val="004E2E5E"/>
    <w:rsid w:val="004F6D23"/>
    <w:rsid w:val="00503BB3"/>
    <w:rsid w:val="0050587F"/>
    <w:rsid w:val="00506492"/>
    <w:rsid w:val="00512D76"/>
    <w:rsid w:val="00521CD3"/>
    <w:rsid w:val="00526FFB"/>
    <w:rsid w:val="005370B4"/>
    <w:rsid w:val="00542F9B"/>
    <w:rsid w:val="005505CA"/>
    <w:rsid w:val="00552286"/>
    <w:rsid w:val="00556539"/>
    <w:rsid w:val="00561289"/>
    <w:rsid w:val="005632E5"/>
    <w:rsid w:val="00571BF3"/>
    <w:rsid w:val="00574630"/>
    <w:rsid w:val="0058102C"/>
    <w:rsid w:val="005813E1"/>
    <w:rsid w:val="00583040"/>
    <w:rsid w:val="00585507"/>
    <w:rsid w:val="00586447"/>
    <w:rsid w:val="00591CE6"/>
    <w:rsid w:val="00595EE0"/>
    <w:rsid w:val="0059774B"/>
    <w:rsid w:val="005A6B3D"/>
    <w:rsid w:val="005B43C4"/>
    <w:rsid w:val="005C1052"/>
    <w:rsid w:val="005C4766"/>
    <w:rsid w:val="005C7319"/>
    <w:rsid w:val="005D37E5"/>
    <w:rsid w:val="005D40BF"/>
    <w:rsid w:val="005E40E1"/>
    <w:rsid w:val="005E6BAF"/>
    <w:rsid w:val="005F028A"/>
    <w:rsid w:val="005F7116"/>
    <w:rsid w:val="006028F8"/>
    <w:rsid w:val="00606371"/>
    <w:rsid w:val="006174A0"/>
    <w:rsid w:val="00621341"/>
    <w:rsid w:val="00634509"/>
    <w:rsid w:val="00634DD5"/>
    <w:rsid w:val="00645CD4"/>
    <w:rsid w:val="0064690E"/>
    <w:rsid w:val="00647E8D"/>
    <w:rsid w:val="0065779F"/>
    <w:rsid w:val="0066493A"/>
    <w:rsid w:val="00664952"/>
    <w:rsid w:val="00666B07"/>
    <w:rsid w:val="00666C83"/>
    <w:rsid w:val="0068079F"/>
    <w:rsid w:val="00682ECC"/>
    <w:rsid w:val="0068517C"/>
    <w:rsid w:val="00687488"/>
    <w:rsid w:val="00693776"/>
    <w:rsid w:val="006A537E"/>
    <w:rsid w:val="006A772D"/>
    <w:rsid w:val="006A7B7C"/>
    <w:rsid w:val="006B34FF"/>
    <w:rsid w:val="006B751C"/>
    <w:rsid w:val="006B7F11"/>
    <w:rsid w:val="006C380C"/>
    <w:rsid w:val="006C64D4"/>
    <w:rsid w:val="006D4A8B"/>
    <w:rsid w:val="006E30DD"/>
    <w:rsid w:val="006E34EA"/>
    <w:rsid w:val="006E68C3"/>
    <w:rsid w:val="006E69BF"/>
    <w:rsid w:val="006F6A6B"/>
    <w:rsid w:val="00701238"/>
    <w:rsid w:val="00704DD6"/>
    <w:rsid w:val="00707249"/>
    <w:rsid w:val="00710065"/>
    <w:rsid w:val="0072010A"/>
    <w:rsid w:val="00721F89"/>
    <w:rsid w:val="0073465F"/>
    <w:rsid w:val="00734EE1"/>
    <w:rsid w:val="00745D9E"/>
    <w:rsid w:val="00747FBE"/>
    <w:rsid w:val="0076764C"/>
    <w:rsid w:val="00773DC4"/>
    <w:rsid w:val="007751DE"/>
    <w:rsid w:val="00775C64"/>
    <w:rsid w:val="007925D0"/>
    <w:rsid w:val="00793FEC"/>
    <w:rsid w:val="0079426F"/>
    <w:rsid w:val="007A0D05"/>
    <w:rsid w:val="007A294D"/>
    <w:rsid w:val="007B3251"/>
    <w:rsid w:val="007B411B"/>
    <w:rsid w:val="007B761E"/>
    <w:rsid w:val="007B797F"/>
    <w:rsid w:val="007D4A03"/>
    <w:rsid w:val="007E152F"/>
    <w:rsid w:val="007E3400"/>
    <w:rsid w:val="007E39BE"/>
    <w:rsid w:val="007E47A5"/>
    <w:rsid w:val="007F0F86"/>
    <w:rsid w:val="0081004D"/>
    <w:rsid w:val="00810E6F"/>
    <w:rsid w:val="0081353F"/>
    <w:rsid w:val="00813AFA"/>
    <w:rsid w:val="00814054"/>
    <w:rsid w:val="00814217"/>
    <w:rsid w:val="00817BD1"/>
    <w:rsid w:val="008210A3"/>
    <w:rsid w:val="008245BC"/>
    <w:rsid w:val="008306D6"/>
    <w:rsid w:val="0083246B"/>
    <w:rsid w:val="008428DB"/>
    <w:rsid w:val="00842B22"/>
    <w:rsid w:val="008506D0"/>
    <w:rsid w:val="00861CF5"/>
    <w:rsid w:val="00861F65"/>
    <w:rsid w:val="008627CB"/>
    <w:rsid w:val="00865296"/>
    <w:rsid w:val="00873448"/>
    <w:rsid w:val="0087531B"/>
    <w:rsid w:val="00876A33"/>
    <w:rsid w:val="008775A4"/>
    <w:rsid w:val="0088023A"/>
    <w:rsid w:val="00883672"/>
    <w:rsid w:val="00886D39"/>
    <w:rsid w:val="00894396"/>
    <w:rsid w:val="00895DA6"/>
    <w:rsid w:val="00897665"/>
    <w:rsid w:val="008A21BE"/>
    <w:rsid w:val="008A3111"/>
    <w:rsid w:val="008A40E8"/>
    <w:rsid w:val="008A42E9"/>
    <w:rsid w:val="008A441D"/>
    <w:rsid w:val="008A4519"/>
    <w:rsid w:val="008A60B2"/>
    <w:rsid w:val="008B0B1E"/>
    <w:rsid w:val="008B24D9"/>
    <w:rsid w:val="008B4CFD"/>
    <w:rsid w:val="008C13C9"/>
    <w:rsid w:val="008C6FBD"/>
    <w:rsid w:val="008D1660"/>
    <w:rsid w:val="008D26BD"/>
    <w:rsid w:val="008D41F6"/>
    <w:rsid w:val="008D662B"/>
    <w:rsid w:val="008D74C7"/>
    <w:rsid w:val="008E4213"/>
    <w:rsid w:val="008E6521"/>
    <w:rsid w:val="008F152C"/>
    <w:rsid w:val="008F2254"/>
    <w:rsid w:val="008F5C0F"/>
    <w:rsid w:val="008F7E06"/>
    <w:rsid w:val="00900F7F"/>
    <w:rsid w:val="00901353"/>
    <w:rsid w:val="00905541"/>
    <w:rsid w:val="0090693A"/>
    <w:rsid w:val="00911F71"/>
    <w:rsid w:val="00914508"/>
    <w:rsid w:val="009154A1"/>
    <w:rsid w:val="00920AA0"/>
    <w:rsid w:val="00920B6E"/>
    <w:rsid w:val="0092690C"/>
    <w:rsid w:val="00943AD6"/>
    <w:rsid w:val="009522F2"/>
    <w:rsid w:val="009543CC"/>
    <w:rsid w:val="00955588"/>
    <w:rsid w:val="00955C92"/>
    <w:rsid w:val="00957FF0"/>
    <w:rsid w:val="00961236"/>
    <w:rsid w:val="0096344A"/>
    <w:rsid w:val="009774CC"/>
    <w:rsid w:val="0098108E"/>
    <w:rsid w:val="0098653F"/>
    <w:rsid w:val="00987D80"/>
    <w:rsid w:val="00990C1E"/>
    <w:rsid w:val="00993DF4"/>
    <w:rsid w:val="00997179"/>
    <w:rsid w:val="009A0947"/>
    <w:rsid w:val="009A1D92"/>
    <w:rsid w:val="009B2C26"/>
    <w:rsid w:val="009B4D8A"/>
    <w:rsid w:val="009B57E5"/>
    <w:rsid w:val="009C028D"/>
    <w:rsid w:val="009C3E62"/>
    <w:rsid w:val="009C5C7B"/>
    <w:rsid w:val="009C5DB1"/>
    <w:rsid w:val="009D080C"/>
    <w:rsid w:val="009D0A46"/>
    <w:rsid w:val="009D25E5"/>
    <w:rsid w:val="009D2FAD"/>
    <w:rsid w:val="009D5B0E"/>
    <w:rsid w:val="009F1433"/>
    <w:rsid w:val="009F2846"/>
    <w:rsid w:val="009F5914"/>
    <w:rsid w:val="009F59D1"/>
    <w:rsid w:val="00A01915"/>
    <w:rsid w:val="00A150FB"/>
    <w:rsid w:val="00A1684C"/>
    <w:rsid w:val="00A262E4"/>
    <w:rsid w:val="00A27C15"/>
    <w:rsid w:val="00A31746"/>
    <w:rsid w:val="00A32542"/>
    <w:rsid w:val="00A46B13"/>
    <w:rsid w:val="00A478A7"/>
    <w:rsid w:val="00A5423F"/>
    <w:rsid w:val="00A6511B"/>
    <w:rsid w:val="00A67096"/>
    <w:rsid w:val="00A67DC9"/>
    <w:rsid w:val="00A70FD3"/>
    <w:rsid w:val="00A72543"/>
    <w:rsid w:val="00A87ABA"/>
    <w:rsid w:val="00A94932"/>
    <w:rsid w:val="00AA1F52"/>
    <w:rsid w:val="00AA29CA"/>
    <w:rsid w:val="00AA44D7"/>
    <w:rsid w:val="00AA71AC"/>
    <w:rsid w:val="00AB27FB"/>
    <w:rsid w:val="00AB47BE"/>
    <w:rsid w:val="00AC34C0"/>
    <w:rsid w:val="00AC383D"/>
    <w:rsid w:val="00AC44AE"/>
    <w:rsid w:val="00AC634E"/>
    <w:rsid w:val="00AC7492"/>
    <w:rsid w:val="00AD6C06"/>
    <w:rsid w:val="00AD6D81"/>
    <w:rsid w:val="00AE0598"/>
    <w:rsid w:val="00B14DB4"/>
    <w:rsid w:val="00B21F56"/>
    <w:rsid w:val="00B349F2"/>
    <w:rsid w:val="00B3549E"/>
    <w:rsid w:val="00B3567F"/>
    <w:rsid w:val="00B42CB8"/>
    <w:rsid w:val="00B43365"/>
    <w:rsid w:val="00B71159"/>
    <w:rsid w:val="00B77D08"/>
    <w:rsid w:val="00B8066B"/>
    <w:rsid w:val="00B957D7"/>
    <w:rsid w:val="00B9695B"/>
    <w:rsid w:val="00BB7717"/>
    <w:rsid w:val="00BC321A"/>
    <w:rsid w:val="00BD2492"/>
    <w:rsid w:val="00BD3CF2"/>
    <w:rsid w:val="00BD675C"/>
    <w:rsid w:val="00BE515E"/>
    <w:rsid w:val="00BE5E4A"/>
    <w:rsid w:val="00BF0D94"/>
    <w:rsid w:val="00BF2FEC"/>
    <w:rsid w:val="00BF4127"/>
    <w:rsid w:val="00BF4484"/>
    <w:rsid w:val="00C0143A"/>
    <w:rsid w:val="00C034B0"/>
    <w:rsid w:val="00C10F43"/>
    <w:rsid w:val="00C139C9"/>
    <w:rsid w:val="00C16793"/>
    <w:rsid w:val="00C2663E"/>
    <w:rsid w:val="00C449A5"/>
    <w:rsid w:val="00C52792"/>
    <w:rsid w:val="00C52F86"/>
    <w:rsid w:val="00C54322"/>
    <w:rsid w:val="00C57791"/>
    <w:rsid w:val="00C65DE1"/>
    <w:rsid w:val="00C704BC"/>
    <w:rsid w:val="00C731AE"/>
    <w:rsid w:val="00C75F5B"/>
    <w:rsid w:val="00C80850"/>
    <w:rsid w:val="00C80C28"/>
    <w:rsid w:val="00C816D7"/>
    <w:rsid w:val="00C8660C"/>
    <w:rsid w:val="00C92ECE"/>
    <w:rsid w:val="00C972E4"/>
    <w:rsid w:val="00CA1467"/>
    <w:rsid w:val="00CA170A"/>
    <w:rsid w:val="00CA7B29"/>
    <w:rsid w:val="00CB707D"/>
    <w:rsid w:val="00CB758D"/>
    <w:rsid w:val="00CC109F"/>
    <w:rsid w:val="00CC28C7"/>
    <w:rsid w:val="00CC4870"/>
    <w:rsid w:val="00CC74AF"/>
    <w:rsid w:val="00CD02E3"/>
    <w:rsid w:val="00CD2E81"/>
    <w:rsid w:val="00CD4BF2"/>
    <w:rsid w:val="00CD4EBB"/>
    <w:rsid w:val="00CE4C48"/>
    <w:rsid w:val="00CE6A6F"/>
    <w:rsid w:val="00CE7D80"/>
    <w:rsid w:val="00CF0A70"/>
    <w:rsid w:val="00CF2474"/>
    <w:rsid w:val="00D022B7"/>
    <w:rsid w:val="00D046EA"/>
    <w:rsid w:val="00D05597"/>
    <w:rsid w:val="00D07B81"/>
    <w:rsid w:val="00D352DF"/>
    <w:rsid w:val="00D4342E"/>
    <w:rsid w:val="00D47017"/>
    <w:rsid w:val="00D635A8"/>
    <w:rsid w:val="00D713D4"/>
    <w:rsid w:val="00D71692"/>
    <w:rsid w:val="00D73FDB"/>
    <w:rsid w:val="00D83257"/>
    <w:rsid w:val="00D91E1B"/>
    <w:rsid w:val="00D92628"/>
    <w:rsid w:val="00DB7959"/>
    <w:rsid w:val="00DC0123"/>
    <w:rsid w:val="00DC3003"/>
    <w:rsid w:val="00DC597D"/>
    <w:rsid w:val="00DD1423"/>
    <w:rsid w:val="00DD2356"/>
    <w:rsid w:val="00DD29C6"/>
    <w:rsid w:val="00DD6C1B"/>
    <w:rsid w:val="00DE5CEC"/>
    <w:rsid w:val="00DE7497"/>
    <w:rsid w:val="00DF2A12"/>
    <w:rsid w:val="00E03A50"/>
    <w:rsid w:val="00E207A7"/>
    <w:rsid w:val="00E25494"/>
    <w:rsid w:val="00E34A40"/>
    <w:rsid w:val="00E34B0A"/>
    <w:rsid w:val="00E41272"/>
    <w:rsid w:val="00E53B3F"/>
    <w:rsid w:val="00E54EE7"/>
    <w:rsid w:val="00E7385E"/>
    <w:rsid w:val="00E84281"/>
    <w:rsid w:val="00E87829"/>
    <w:rsid w:val="00EA0279"/>
    <w:rsid w:val="00EA1E02"/>
    <w:rsid w:val="00EA4F79"/>
    <w:rsid w:val="00EC6681"/>
    <w:rsid w:val="00EC7D83"/>
    <w:rsid w:val="00ED67E9"/>
    <w:rsid w:val="00EE3698"/>
    <w:rsid w:val="00EE5519"/>
    <w:rsid w:val="00EF5547"/>
    <w:rsid w:val="00F01DBA"/>
    <w:rsid w:val="00F02ACD"/>
    <w:rsid w:val="00F067AB"/>
    <w:rsid w:val="00F118DD"/>
    <w:rsid w:val="00F1460B"/>
    <w:rsid w:val="00F151E8"/>
    <w:rsid w:val="00F171E9"/>
    <w:rsid w:val="00F1740F"/>
    <w:rsid w:val="00F21A3D"/>
    <w:rsid w:val="00F26024"/>
    <w:rsid w:val="00F34725"/>
    <w:rsid w:val="00F356DA"/>
    <w:rsid w:val="00F420B1"/>
    <w:rsid w:val="00F432AD"/>
    <w:rsid w:val="00F44EA7"/>
    <w:rsid w:val="00F452A2"/>
    <w:rsid w:val="00F4574A"/>
    <w:rsid w:val="00F5123A"/>
    <w:rsid w:val="00F514EC"/>
    <w:rsid w:val="00F518C9"/>
    <w:rsid w:val="00F605EF"/>
    <w:rsid w:val="00F60C7B"/>
    <w:rsid w:val="00F81185"/>
    <w:rsid w:val="00F8176F"/>
    <w:rsid w:val="00F950BE"/>
    <w:rsid w:val="00FA0B5F"/>
    <w:rsid w:val="00FA1937"/>
    <w:rsid w:val="00FA1D4F"/>
    <w:rsid w:val="00FA2781"/>
    <w:rsid w:val="00FA5BB8"/>
    <w:rsid w:val="00FA6DE3"/>
    <w:rsid w:val="00FA7357"/>
    <w:rsid w:val="00FB106C"/>
    <w:rsid w:val="00FB172B"/>
    <w:rsid w:val="00FB1773"/>
    <w:rsid w:val="00FB67C2"/>
    <w:rsid w:val="00FC1C73"/>
    <w:rsid w:val="00FC27A0"/>
    <w:rsid w:val="00FC682A"/>
    <w:rsid w:val="00FD02B0"/>
    <w:rsid w:val="00FD0B21"/>
    <w:rsid w:val="00FE3501"/>
    <w:rsid w:val="00FE6E8E"/>
    <w:rsid w:val="00FF0391"/>
    <w:rsid w:val="00FF0BD2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086A3"/>
  <w15:chartTrackingRefBased/>
  <w15:docId w15:val="{EF5BDF72-5432-4B15-9176-5622141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4BF3"/>
    <w:pPr>
      <w:jc w:val="both"/>
    </w:pPr>
    <w:rPr>
      <w:rFonts w:ascii="Frutiger Light" w:hAnsi="Frutiger Light"/>
      <w:sz w:val="26"/>
    </w:rPr>
  </w:style>
  <w:style w:type="paragraph" w:styleId="Ttulo1">
    <w:name w:val="heading 1"/>
    <w:basedOn w:val="Normal"/>
    <w:next w:val="Normal"/>
    <w:link w:val="Ttulo1Char"/>
    <w:rsid w:val="00981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1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98108E"/>
    <w:pPr>
      <w:spacing w:after="100"/>
    </w:pPr>
  </w:style>
  <w:style w:type="paragraph" w:styleId="Ttulo">
    <w:name w:val="Title"/>
    <w:basedOn w:val="Normal"/>
    <w:next w:val="Normal"/>
    <w:link w:val="TtuloChar"/>
    <w:rsid w:val="00EE73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E7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98108E"/>
    <w:rPr>
      <w:color w:val="0000FF" w:themeColor="hyperlink"/>
      <w:u w:val="single"/>
    </w:rPr>
  </w:style>
  <w:style w:type="character" w:customStyle="1" w:styleId="Captulos-MattosFilhoChar">
    <w:name w:val="Capítulos - Mattos Filho Char"/>
    <w:basedOn w:val="Fontepargpadro"/>
    <w:link w:val="Captulos-MattosFilho"/>
    <w:rsid w:val="0098108E"/>
    <w:rPr>
      <w:rFonts w:ascii="Tahoma" w:eastAsiaTheme="majorEastAsia" w:hAnsi="Tahoma" w:cs="Tahoma"/>
      <w:b/>
      <w:color w:val="000000" w:themeColor="text1"/>
      <w:sz w:val="22"/>
      <w:szCs w:val="22"/>
    </w:rPr>
  </w:style>
  <w:style w:type="table" w:styleId="Tabelacomgrade">
    <w:name w:val="Table Grid"/>
    <w:basedOn w:val="Tabelanormal"/>
    <w:rsid w:val="0098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ulos-MattosFilho">
    <w:name w:val="Capítulos - Mattos Filho"/>
    <w:basedOn w:val="Normal"/>
    <w:next w:val="Texto-MattosFilho"/>
    <w:link w:val="Captulos-MattosFilhoChar"/>
    <w:rsid w:val="0098108E"/>
    <w:pPr>
      <w:contextualSpacing/>
      <w:jc w:val="center"/>
    </w:pPr>
    <w:rPr>
      <w:rFonts w:eastAsiaTheme="majorEastAsia" w:cs="Tahoma"/>
      <w:b/>
      <w:color w:val="000000" w:themeColor="text1"/>
      <w:szCs w:val="22"/>
    </w:rPr>
  </w:style>
  <w:style w:type="character" w:customStyle="1" w:styleId="Ttulo1Char">
    <w:name w:val="Título 1 Char"/>
    <w:basedOn w:val="Fontepargpadro"/>
    <w:link w:val="Ttulo1"/>
    <w:rsid w:val="0098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108E"/>
    <w:pPr>
      <w:spacing w:line="276" w:lineRule="auto"/>
      <w:jc w:val="left"/>
      <w:outlineLvl w:val="9"/>
    </w:pPr>
  </w:style>
  <w:style w:type="character" w:customStyle="1" w:styleId="Ttulo2Char">
    <w:name w:val="Título 2 Char"/>
    <w:basedOn w:val="Fontepargpadro"/>
    <w:link w:val="Ttulo2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98108E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customStyle="1" w:styleId="Texto-MattosFilho">
    <w:name w:val="Texto - Mattos Filho"/>
    <w:basedOn w:val="Normal"/>
    <w:link w:val="Texto-MattosFilhoChar"/>
    <w:qFormat/>
    <w:rsid w:val="0098108E"/>
  </w:style>
  <w:style w:type="paragraph" w:customStyle="1" w:styleId="Clusula-MattosFilho">
    <w:name w:val="Cláusula - Mattos Filho"/>
    <w:basedOn w:val="Normal"/>
    <w:next w:val="Texto-MattosFilho"/>
    <w:link w:val="Clusula-MattosFilhoChar"/>
    <w:rsid w:val="0098108E"/>
    <w:pPr>
      <w:contextualSpacing/>
    </w:pPr>
    <w:rPr>
      <w:rFonts w:eastAsiaTheme="majorEastAsia" w:cstheme="majorBidi"/>
      <w:b/>
      <w:color w:val="000000" w:themeColor="text1"/>
      <w:kern w:val="28"/>
      <w:szCs w:val="52"/>
    </w:rPr>
  </w:style>
  <w:style w:type="character" w:customStyle="1" w:styleId="Clusula-MattosFilhoChar">
    <w:name w:val="Cláusula - Mattos Filho Char"/>
    <w:basedOn w:val="Fontepargpadro"/>
    <w:link w:val="Clusula-MattosFilho"/>
    <w:rsid w:val="0098108E"/>
    <w:rPr>
      <w:rFonts w:ascii="Tahoma" w:eastAsiaTheme="majorEastAsia" w:hAnsi="Tahoma" w:cstheme="majorBidi"/>
      <w:b/>
      <w:color w:val="000000" w:themeColor="text1"/>
      <w:kern w:val="28"/>
      <w:sz w:val="22"/>
      <w:szCs w:val="52"/>
    </w:rPr>
  </w:style>
  <w:style w:type="paragraph" w:styleId="Sumrio2">
    <w:name w:val="toc 2"/>
    <w:basedOn w:val="Normal"/>
    <w:next w:val="Normal"/>
    <w:autoRedefine/>
    <w:uiPriority w:val="39"/>
    <w:rsid w:val="00B70378"/>
    <w:pPr>
      <w:spacing w:after="100"/>
      <w:ind w:left="220"/>
    </w:pPr>
  </w:style>
  <w:style w:type="paragraph" w:styleId="Cabealho">
    <w:name w:val="header"/>
    <w:basedOn w:val="Normal"/>
    <w:link w:val="CabealhoChar"/>
    <w:unhideWhenUsed/>
    <w:rsid w:val="002E0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154"/>
    <w:rPr>
      <w:rFonts w:ascii="Tahoma" w:hAnsi="Tahoma"/>
      <w:sz w:val="22"/>
      <w:szCs w:val="24"/>
    </w:rPr>
  </w:style>
  <w:style w:type="paragraph" w:styleId="Rodap">
    <w:name w:val="footer"/>
    <w:aliases w:val="Rodapé - Mattos Filho"/>
    <w:basedOn w:val="Normal"/>
    <w:link w:val="RodapChar"/>
    <w:uiPriority w:val="99"/>
    <w:qFormat/>
    <w:rsid w:val="0098108E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aliases w:val="Rodapé - Mattos Filho Char"/>
    <w:basedOn w:val="Fontepargpadro"/>
    <w:link w:val="Rodap"/>
    <w:uiPriority w:val="99"/>
    <w:rsid w:val="0098108E"/>
    <w:rPr>
      <w:rFonts w:ascii="Tahoma" w:hAnsi="Tahoma"/>
      <w:sz w:val="18"/>
      <w:szCs w:val="24"/>
    </w:rPr>
  </w:style>
  <w:style w:type="character" w:customStyle="1" w:styleId="Texto-MattosFilhoChar">
    <w:name w:val="Texto - Mattos Filho Char"/>
    <w:basedOn w:val="Fontepargpadro"/>
    <w:link w:val="Texto-MattosFilho"/>
    <w:rsid w:val="0098108E"/>
    <w:rPr>
      <w:rFonts w:ascii="Tahoma" w:hAnsi="Tahoma"/>
      <w:sz w:val="22"/>
      <w:szCs w:val="24"/>
    </w:rPr>
  </w:style>
  <w:style w:type="paragraph" w:customStyle="1" w:styleId="Citao1-MattosFilho">
    <w:name w:val="Citação 1 - Mattos Filho"/>
    <w:basedOn w:val="Texto-MattosFilho"/>
    <w:next w:val="Texto-MattosFilho"/>
    <w:link w:val="Citao1-MattosFilhoChar"/>
    <w:qFormat/>
    <w:rsid w:val="0098108E"/>
    <w:rPr>
      <w:i/>
    </w:rPr>
  </w:style>
  <w:style w:type="character" w:customStyle="1" w:styleId="Citao1-MattosFilhoChar">
    <w:name w:val="Citação 1 - Mattos Filho Char"/>
    <w:basedOn w:val="Texto-MattosFilhoChar"/>
    <w:link w:val="Citao1-MattosFilho"/>
    <w:rsid w:val="0098108E"/>
    <w:rPr>
      <w:rFonts w:ascii="Tahoma" w:hAnsi="Tahoma"/>
      <w:i/>
      <w:sz w:val="22"/>
      <w:szCs w:val="24"/>
    </w:rPr>
  </w:style>
  <w:style w:type="paragraph" w:customStyle="1" w:styleId="Pargrafo-MattosFilho">
    <w:name w:val="Parágrafo - Mattos Filho"/>
    <w:basedOn w:val="Normal"/>
    <w:next w:val="Texto-MattosFilho"/>
    <w:link w:val="Pargrafo-MattosFilhoChar"/>
    <w:qFormat/>
    <w:rsid w:val="0098108E"/>
    <w:pPr>
      <w:numPr>
        <w:numId w:val="3"/>
      </w:numPr>
      <w:tabs>
        <w:tab w:val="left" w:pos="1701"/>
      </w:tabs>
      <w:ind w:left="0" w:firstLine="0"/>
      <w:contextualSpacing/>
    </w:pPr>
    <w:rPr>
      <w:rFonts w:cs="Tahoma"/>
      <w:szCs w:val="22"/>
    </w:rPr>
  </w:style>
  <w:style w:type="character" w:customStyle="1" w:styleId="Pargrafo-MattosFilhoChar">
    <w:name w:val="Parágrafo - Mattos Filho Char"/>
    <w:basedOn w:val="Fontepargpadro"/>
    <w:link w:val="Pargrafo-MattosFilho"/>
    <w:rsid w:val="0098108E"/>
    <w:rPr>
      <w:rFonts w:ascii="Tahoma" w:hAnsi="Tahoma" w:cs="Tahoma"/>
      <w:sz w:val="22"/>
      <w:szCs w:val="22"/>
    </w:rPr>
  </w:style>
  <w:style w:type="paragraph" w:customStyle="1" w:styleId="Citao2-MattosFilho">
    <w:name w:val="Citação 2 - Mattos Filho"/>
    <w:basedOn w:val="Pargrafo-MattosFilho"/>
    <w:next w:val="Texto-MattosFilho"/>
    <w:link w:val="Citao2-MattosFilhoChar"/>
    <w:qFormat/>
    <w:rsid w:val="0098108E"/>
    <w:pPr>
      <w:numPr>
        <w:numId w:val="0"/>
      </w:numPr>
      <w:tabs>
        <w:tab w:val="clear" w:pos="1701"/>
      </w:tabs>
      <w:ind w:left="2268"/>
    </w:pPr>
  </w:style>
  <w:style w:type="character" w:customStyle="1" w:styleId="Citao2-MattosFilhoChar">
    <w:name w:val="Citação 2 - Mattos Filho Char"/>
    <w:basedOn w:val="Pargrafo-MattosFilhoChar"/>
    <w:link w:val="Citao2-MattosFilho"/>
    <w:rsid w:val="0098108E"/>
    <w:rPr>
      <w:rFonts w:ascii="Tahoma" w:hAnsi="Tahoma" w:cs="Tahoma"/>
      <w:sz w:val="22"/>
      <w:szCs w:val="22"/>
    </w:rPr>
  </w:style>
  <w:style w:type="paragraph" w:customStyle="1" w:styleId="Endereamento">
    <w:name w:val="Endereçamento"/>
    <w:basedOn w:val="Normal"/>
    <w:next w:val="Texto-MattosFilho"/>
    <w:link w:val="EndereamentoChar"/>
    <w:autoRedefine/>
    <w:qFormat/>
    <w:rsid w:val="0098108E"/>
    <w:rPr>
      <w:rFonts w:cs="Tahoma"/>
      <w:b/>
    </w:rPr>
  </w:style>
  <w:style w:type="character" w:customStyle="1" w:styleId="EndereamentoChar">
    <w:name w:val="Endereçamento Char"/>
    <w:basedOn w:val="Fontepargpadro"/>
    <w:link w:val="Endereamento"/>
    <w:rsid w:val="0098108E"/>
    <w:rPr>
      <w:rFonts w:ascii="Tahoma" w:hAnsi="Tahoma" w:cs="Tahoma"/>
      <w:b/>
      <w:sz w:val="22"/>
      <w:szCs w:val="24"/>
    </w:rPr>
  </w:style>
  <w:style w:type="character" w:styleId="Refdenotaderodap">
    <w:name w:val="footnote reference"/>
    <w:basedOn w:val="Fontepargpadro"/>
    <w:unhideWhenUsed/>
    <w:rsid w:val="0098108E"/>
    <w:rPr>
      <w:vertAlign w:val="superscript"/>
    </w:rPr>
  </w:style>
  <w:style w:type="paragraph" w:styleId="Textodebalo">
    <w:name w:val="Balloon Text"/>
    <w:basedOn w:val="Normal"/>
    <w:link w:val="TextodebaloChar"/>
    <w:rsid w:val="0098108E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10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98108E"/>
    <w:rPr>
      <w:sz w:val="18"/>
    </w:rPr>
  </w:style>
  <w:style w:type="character" w:customStyle="1" w:styleId="TextodenotaderodapChar">
    <w:name w:val="Texto de nota de rodapé Char"/>
    <w:basedOn w:val="Fontepargpadro"/>
    <w:link w:val="Textodenotaderodap"/>
    <w:rsid w:val="0098108E"/>
    <w:rPr>
      <w:rFonts w:ascii="Tahoma" w:hAnsi="Tahoma"/>
      <w:sz w:val="18"/>
    </w:rPr>
  </w:style>
  <w:style w:type="paragraph" w:customStyle="1" w:styleId="Ttulo1-MattosFilho">
    <w:name w:val="Título 1 - Mattos Filho"/>
    <w:basedOn w:val="Normal"/>
    <w:next w:val="Texto-MattosFilho"/>
    <w:link w:val="Ttulo1-MattosFilhoChar"/>
    <w:qFormat/>
    <w:rsid w:val="0098108E"/>
    <w:pPr>
      <w:contextualSpacing/>
      <w:jc w:val="center"/>
    </w:pPr>
    <w:rPr>
      <w:rFonts w:cs="Tahoma"/>
      <w:b/>
      <w:caps/>
      <w:szCs w:val="22"/>
      <w:u w:val="single"/>
    </w:rPr>
  </w:style>
  <w:style w:type="character" w:customStyle="1" w:styleId="Ttulo1-MattosFilhoChar">
    <w:name w:val="Título 1 - Mattos Filho Char"/>
    <w:basedOn w:val="Fontepargpadro"/>
    <w:link w:val="Ttulo1-MattosFilho"/>
    <w:rsid w:val="0098108E"/>
    <w:rPr>
      <w:rFonts w:ascii="Tahoma" w:hAnsi="Tahoma" w:cs="Tahoma"/>
      <w:b/>
      <w:caps/>
      <w:sz w:val="22"/>
      <w:szCs w:val="22"/>
      <w:u w:val="single"/>
    </w:rPr>
  </w:style>
  <w:style w:type="paragraph" w:styleId="PargrafodaLista">
    <w:name w:val="List Paragraph"/>
    <w:basedOn w:val="Normal"/>
    <w:uiPriority w:val="34"/>
    <w:qFormat/>
    <w:rsid w:val="00054BF3"/>
    <w:pPr>
      <w:spacing w:line="320" w:lineRule="atLeast"/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AAD5-D336-4EB3-B824-6A44E1B9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Quiroga Mosquera</dc:creator>
  <cp:keywords/>
  <dc:description/>
  <cp:lastModifiedBy>Mattos Filho</cp:lastModifiedBy>
  <cp:revision>2</cp:revision>
  <cp:lastPrinted>2014-10-09T17:03:00Z</cp:lastPrinted>
  <dcterms:created xsi:type="dcterms:W3CDTF">2020-10-20T11:52:00Z</dcterms:created>
  <dcterms:modified xsi:type="dcterms:W3CDTF">2020-10-20T11:52:00Z</dcterms:modified>
</cp:coreProperties>
</file>