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6BA81" w14:textId="22B0AF4C" w:rsidR="000339D5" w:rsidRPr="000339D5" w:rsidRDefault="000339D5" w:rsidP="000339D5">
      <w:pPr>
        <w:rPr>
          <w:rFonts w:asciiTheme="majorHAnsi" w:eastAsiaTheme="majorEastAsia" w:hAnsiTheme="majorHAnsi" w:cstheme="majorBidi"/>
          <w:color w:val="2E74B5" w:themeColor="accent1" w:themeShade="BF"/>
          <w:sz w:val="32"/>
          <w:szCs w:val="32"/>
        </w:rPr>
      </w:pPr>
      <w:r w:rsidRPr="000339D5">
        <w:rPr>
          <w:rFonts w:asciiTheme="majorHAnsi" w:eastAsiaTheme="majorEastAsia" w:hAnsiTheme="majorHAnsi" w:cstheme="majorBidi"/>
          <w:color w:val="2E74B5" w:themeColor="accent1" w:themeShade="BF"/>
          <w:sz w:val="32"/>
          <w:szCs w:val="32"/>
        </w:rPr>
        <w:t xml:space="preserve">Conway, M (2015) </w:t>
      </w:r>
      <w:r w:rsidRPr="000339D5">
        <w:rPr>
          <w:rFonts w:asciiTheme="majorHAnsi" w:eastAsiaTheme="majorEastAsia" w:hAnsiTheme="majorHAnsi" w:cstheme="majorBidi"/>
          <w:i/>
          <w:color w:val="2E74B5" w:themeColor="accent1" w:themeShade="BF"/>
          <w:sz w:val="32"/>
          <w:szCs w:val="32"/>
        </w:rPr>
        <w:t xml:space="preserve">Foresight: an introduction, </w:t>
      </w:r>
      <w:r>
        <w:rPr>
          <w:rFonts w:asciiTheme="majorHAnsi" w:eastAsiaTheme="majorEastAsia" w:hAnsiTheme="majorHAnsi" w:cstheme="majorBidi"/>
          <w:color w:val="2E74B5" w:themeColor="accent1" w:themeShade="BF"/>
          <w:sz w:val="32"/>
          <w:szCs w:val="32"/>
        </w:rPr>
        <w:t>A Thinking Futures Reference Guide</w:t>
      </w:r>
    </w:p>
    <w:p w14:paraId="1A1E0C1F" w14:textId="77777777" w:rsidR="000339D5" w:rsidRPr="000339D5" w:rsidRDefault="000339D5">
      <w:pPr>
        <w:rPr>
          <w:u w:val="single"/>
        </w:rPr>
      </w:pPr>
    </w:p>
    <w:p w14:paraId="77996528" w14:textId="6BDCC511" w:rsidR="0035661E" w:rsidRDefault="000339D5">
      <w:pPr>
        <w:rPr>
          <w:lang w:val="pt-BR"/>
        </w:rPr>
      </w:pPr>
      <w:r>
        <w:rPr>
          <w:u w:val="single"/>
          <w:lang w:val="pt-BR"/>
        </w:rPr>
        <w:t>Ana Paula Ciscato Camillo 22/08/2020</w:t>
      </w:r>
    </w:p>
    <w:p w14:paraId="7A12E6BE" w14:textId="4B6B89FC" w:rsidR="00C250BA" w:rsidRDefault="00C250BA">
      <w:pPr>
        <w:rPr>
          <w:lang w:val="pt-BR"/>
        </w:rPr>
      </w:pPr>
      <w:r>
        <w:rPr>
          <w:lang w:val="pt-BR"/>
        </w:rPr>
        <w:t>V</w:t>
      </w:r>
      <w:r w:rsidR="00512810">
        <w:rPr>
          <w:lang w:val="pt-BR"/>
        </w:rPr>
        <w:t>árias</w:t>
      </w:r>
      <w:r>
        <w:rPr>
          <w:lang w:val="pt-BR"/>
        </w:rPr>
        <w:t xml:space="preserve"> </w:t>
      </w:r>
      <w:r w:rsidR="00512810">
        <w:rPr>
          <w:lang w:val="pt-BR"/>
        </w:rPr>
        <w:t xml:space="preserve">dessas informações </w:t>
      </w:r>
      <w:r w:rsidR="00A36F9A">
        <w:rPr>
          <w:lang w:val="pt-BR"/>
        </w:rPr>
        <w:t xml:space="preserve">solicitadas </w:t>
      </w:r>
      <w:r w:rsidR="00512810">
        <w:rPr>
          <w:lang w:val="pt-BR"/>
        </w:rPr>
        <w:t>não podem ser extraídas do artigo e</w:t>
      </w:r>
      <w:r>
        <w:rPr>
          <w:lang w:val="pt-BR"/>
        </w:rPr>
        <w:t xml:space="preserve"> devem ser obtidas via internet.</w:t>
      </w:r>
      <w:r w:rsidR="00897EC2">
        <w:rPr>
          <w:lang w:val="pt-BR"/>
        </w:rPr>
        <w:t xml:space="preserve"> Mesmo assim, </w:t>
      </w:r>
      <w:r w:rsidR="008754E7">
        <w:rPr>
          <w:lang w:val="pt-BR"/>
        </w:rPr>
        <w:t>pode ser que</w:t>
      </w:r>
      <w:r>
        <w:rPr>
          <w:lang w:val="pt-BR"/>
        </w:rPr>
        <w:t xml:space="preserve"> você </w:t>
      </w:r>
      <w:r w:rsidR="008754E7">
        <w:rPr>
          <w:lang w:val="pt-BR"/>
        </w:rPr>
        <w:t>não encontre algumas</w:t>
      </w:r>
      <w:r w:rsidR="00897EC2">
        <w:rPr>
          <w:lang w:val="pt-BR"/>
        </w:rPr>
        <w:t xml:space="preserve"> </w:t>
      </w:r>
      <w:r>
        <w:rPr>
          <w:lang w:val="pt-BR"/>
        </w:rPr>
        <w:t>informações</w:t>
      </w:r>
      <w:r w:rsidR="008754E7">
        <w:rPr>
          <w:lang w:val="pt-BR"/>
        </w:rPr>
        <w:t xml:space="preserve">, ou elas não fazem sentido </w:t>
      </w:r>
      <w:r w:rsidR="00343E3C">
        <w:rPr>
          <w:lang w:val="pt-BR"/>
        </w:rPr>
        <w:t>para o tipo de artigo que você está lendo</w:t>
      </w:r>
      <w:r w:rsidR="004D5528">
        <w:rPr>
          <w:lang w:val="pt-BR"/>
        </w:rPr>
        <w:t xml:space="preserve"> (principalmente se forem capítulos de livros ou artigos “populares”)</w:t>
      </w:r>
      <w:r w:rsidR="00343E3C">
        <w:rPr>
          <w:lang w:val="pt-BR"/>
        </w:rPr>
        <w:t>.</w:t>
      </w:r>
      <w:r>
        <w:rPr>
          <w:lang w:val="pt-BR"/>
        </w:rPr>
        <w:t xml:space="preserve"> </w:t>
      </w:r>
      <w:r w:rsidR="00343E3C">
        <w:rPr>
          <w:lang w:val="pt-BR"/>
        </w:rPr>
        <w:t>Nesses casos,</w:t>
      </w:r>
      <w:r>
        <w:rPr>
          <w:lang w:val="pt-BR"/>
        </w:rPr>
        <w:t xml:space="preserve"> digite NADA no tópico correspondente.</w:t>
      </w:r>
    </w:p>
    <w:p w14:paraId="422AF252" w14:textId="77777777" w:rsidR="00E57449" w:rsidRDefault="00E57449">
      <w:pPr>
        <w:rPr>
          <w:lang w:val="pt-BR"/>
        </w:rPr>
      </w:pPr>
      <w:r>
        <w:rPr>
          <w:lang w:val="pt-BR"/>
        </w:rPr>
        <w:t>As informações podem ser inseridas em inglês, como cópia do original (citar a página)</w:t>
      </w:r>
    </w:p>
    <w:p w14:paraId="534C4729" w14:textId="758930A7" w:rsidR="00512810" w:rsidRDefault="00512810" w:rsidP="00512810">
      <w:pPr>
        <w:pStyle w:val="PargrafodaLista"/>
        <w:numPr>
          <w:ilvl w:val="0"/>
          <w:numId w:val="1"/>
        </w:numPr>
        <w:rPr>
          <w:lang w:val="pt-BR"/>
        </w:rPr>
      </w:pPr>
      <w:r w:rsidRPr="00E24016">
        <w:rPr>
          <w:b/>
          <w:lang w:val="pt-BR"/>
        </w:rPr>
        <w:t>Autores (um registro por autor)</w:t>
      </w:r>
      <w:r w:rsidR="0092442E" w:rsidRPr="00E24016">
        <w:rPr>
          <w:b/>
          <w:lang w:val="pt-BR"/>
        </w:rPr>
        <w:t xml:space="preserve"> – </w:t>
      </w:r>
      <w:r w:rsidR="00B05472" w:rsidRPr="00E24016">
        <w:rPr>
          <w:b/>
          <w:highlight w:val="yellow"/>
          <w:lang w:val="pt-BR"/>
        </w:rPr>
        <w:t>na turma SEP5848</w:t>
      </w:r>
      <w:r w:rsidR="0092442E" w:rsidRPr="00E24016">
        <w:rPr>
          <w:b/>
          <w:highlight w:val="yellow"/>
          <w:lang w:val="pt-BR"/>
        </w:rPr>
        <w:t xml:space="preserve"> </w:t>
      </w:r>
      <w:r w:rsidR="00462663" w:rsidRPr="00E24016">
        <w:rPr>
          <w:b/>
          <w:highlight w:val="yellow"/>
          <w:lang w:val="pt-BR"/>
        </w:rPr>
        <w:t xml:space="preserve">2020 não precisa </w:t>
      </w:r>
      <w:r w:rsidR="0077039F" w:rsidRPr="00E24016">
        <w:rPr>
          <w:b/>
          <w:highlight w:val="yellow"/>
          <w:lang w:val="pt-BR"/>
        </w:rPr>
        <w:t>detalhar</w:t>
      </w:r>
      <w:r w:rsidR="0077039F" w:rsidRPr="00E24016">
        <w:rPr>
          <w:b/>
          <w:lang w:val="pt-BR"/>
        </w:rPr>
        <w:t xml:space="preserve">, </w:t>
      </w:r>
      <w:r w:rsidR="00462663" w:rsidRPr="00E24016">
        <w:rPr>
          <w:b/>
          <w:lang w:val="pt-BR"/>
        </w:rPr>
        <w:t>somente escreva possíveis informações sobre os autores que constem no artigo</w:t>
      </w:r>
      <w:r w:rsidR="00462663">
        <w:rPr>
          <w:lang w:val="pt-BR"/>
        </w:rPr>
        <w:t>.</w:t>
      </w:r>
    </w:p>
    <w:p w14:paraId="53BA74FC" w14:textId="1CD2B62A" w:rsidR="00C22098" w:rsidRDefault="00C22098" w:rsidP="00512810">
      <w:pPr>
        <w:pStyle w:val="PargrafodaLista"/>
        <w:numPr>
          <w:ilvl w:val="1"/>
          <w:numId w:val="1"/>
        </w:numPr>
        <w:rPr>
          <w:lang w:val="pt-BR"/>
        </w:rPr>
      </w:pPr>
      <w:r w:rsidRPr="00E24016">
        <w:rPr>
          <w:b/>
          <w:lang w:val="pt-BR"/>
        </w:rPr>
        <w:t>Nome do autor</w:t>
      </w:r>
      <w:r w:rsidR="00BC1312">
        <w:rPr>
          <w:lang w:val="pt-BR"/>
        </w:rPr>
        <w:t xml:space="preserve">: </w:t>
      </w:r>
      <w:proofErr w:type="spellStart"/>
      <w:r w:rsidR="00BC1312">
        <w:rPr>
          <w:lang w:val="pt-BR"/>
        </w:rPr>
        <w:t>Maree</w:t>
      </w:r>
      <w:proofErr w:type="spellEnd"/>
      <w:r w:rsidR="00BC1312">
        <w:rPr>
          <w:lang w:val="pt-BR"/>
        </w:rPr>
        <w:t xml:space="preserve"> </w:t>
      </w:r>
      <w:proofErr w:type="spellStart"/>
      <w:r w:rsidR="00BC1312">
        <w:rPr>
          <w:lang w:val="pt-BR"/>
        </w:rPr>
        <w:t>Conway</w:t>
      </w:r>
      <w:proofErr w:type="spellEnd"/>
    </w:p>
    <w:p w14:paraId="215791BE" w14:textId="0F155DA6" w:rsidR="00C43343" w:rsidRDefault="00C43343" w:rsidP="00C43343">
      <w:pPr>
        <w:pStyle w:val="PargrafodaLista"/>
        <w:numPr>
          <w:ilvl w:val="1"/>
          <w:numId w:val="1"/>
        </w:numPr>
        <w:rPr>
          <w:lang w:val="pt-BR"/>
        </w:rPr>
      </w:pPr>
      <w:r w:rsidRPr="00E24016">
        <w:rPr>
          <w:b/>
          <w:lang w:val="pt-BR"/>
        </w:rPr>
        <w:t>Instituição</w:t>
      </w:r>
      <w:r w:rsidR="00BC1312" w:rsidRPr="00E24016">
        <w:rPr>
          <w:b/>
          <w:lang w:val="pt-BR"/>
        </w:rPr>
        <w:t>:</w:t>
      </w:r>
      <w:r w:rsidR="000D5C72">
        <w:rPr>
          <w:lang w:val="pt-BR"/>
        </w:rPr>
        <w:t xml:space="preserve"> </w:t>
      </w:r>
      <w:hyperlink r:id="rId5" w:history="1">
        <w:r w:rsidR="00BC1312" w:rsidRPr="00BC1312">
          <w:rPr>
            <w:rStyle w:val="Hyperlink"/>
            <w:lang w:val="pt-BR"/>
          </w:rPr>
          <w:t>https://www.swinburne.edu.au/</w:t>
        </w:r>
      </w:hyperlink>
    </w:p>
    <w:p w14:paraId="3052D31A" w14:textId="1043646B" w:rsidR="00512810" w:rsidRPr="00BC1312" w:rsidRDefault="00512810" w:rsidP="00512810">
      <w:pPr>
        <w:pStyle w:val="PargrafodaLista"/>
        <w:numPr>
          <w:ilvl w:val="1"/>
          <w:numId w:val="1"/>
        </w:numPr>
      </w:pPr>
      <w:proofErr w:type="spellStart"/>
      <w:r w:rsidRPr="00E24016">
        <w:rPr>
          <w:b/>
        </w:rPr>
        <w:t>Tipo</w:t>
      </w:r>
      <w:proofErr w:type="spellEnd"/>
      <w:r w:rsidRPr="00E24016">
        <w:rPr>
          <w:b/>
        </w:rPr>
        <w:t>:</w:t>
      </w:r>
      <w:r w:rsidRPr="00BC1312">
        <w:t xml:space="preserve"> </w:t>
      </w:r>
      <w:r w:rsidR="00BC1312" w:rsidRPr="00BC1312">
        <w:t>Director, Foresight and Planning Unit at Swinburne University</w:t>
      </w:r>
    </w:p>
    <w:p w14:paraId="747952CD" w14:textId="41B65211" w:rsidR="00512810" w:rsidRDefault="00512810" w:rsidP="00512810">
      <w:pPr>
        <w:pStyle w:val="PargrafodaLista"/>
        <w:numPr>
          <w:ilvl w:val="1"/>
          <w:numId w:val="1"/>
        </w:numPr>
        <w:rPr>
          <w:lang w:val="pt-BR"/>
        </w:rPr>
      </w:pPr>
      <w:r>
        <w:rPr>
          <w:lang w:val="pt-BR"/>
        </w:rPr>
        <w:t>Idade</w:t>
      </w:r>
      <w:r w:rsidR="00BC1312">
        <w:rPr>
          <w:lang w:val="pt-BR"/>
        </w:rPr>
        <w:t>:</w:t>
      </w:r>
    </w:p>
    <w:p w14:paraId="5B3BDD09" w14:textId="4E674DE7" w:rsidR="000D5C72" w:rsidRPr="00BC1312" w:rsidRDefault="000D5C72" w:rsidP="00512810">
      <w:pPr>
        <w:pStyle w:val="PargrafodaLista"/>
        <w:numPr>
          <w:ilvl w:val="1"/>
          <w:numId w:val="1"/>
        </w:numPr>
      </w:pPr>
      <w:proofErr w:type="spellStart"/>
      <w:r w:rsidRPr="00E24016">
        <w:rPr>
          <w:b/>
        </w:rPr>
        <w:t>Temas</w:t>
      </w:r>
      <w:proofErr w:type="spellEnd"/>
      <w:r w:rsidRPr="00E24016">
        <w:rPr>
          <w:b/>
        </w:rPr>
        <w:t xml:space="preserve"> </w:t>
      </w:r>
      <w:proofErr w:type="spellStart"/>
      <w:r w:rsidRPr="00E24016">
        <w:rPr>
          <w:b/>
        </w:rPr>
        <w:t>comuns</w:t>
      </w:r>
      <w:proofErr w:type="spellEnd"/>
      <w:r w:rsidRPr="00E24016">
        <w:rPr>
          <w:b/>
        </w:rPr>
        <w:t xml:space="preserve"> de </w:t>
      </w:r>
      <w:proofErr w:type="spellStart"/>
      <w:r w:rsidRPr="00E24016">
        <w:rPr>
          <w:b/>
        </w:rPr>
        <w:t>pesquisa</w:t>
      </w:r>
      <w:proofErr w:type="spellEnd"/>
      <w:r w:rsidR="00BC1312" w:rsidRPr="00E24016">
        <w:rPr>
          <w:b/>
        </w:rPr>
        <w:t>:</w:t>
      </w:r>
      <w:r w:rsidR="00BC1312" w:rsidRPr="00BC1312">
        <w:t xml:space="preserve"> </w:t>
      </w:r>
      <w:r w:rsidR="00BC1312">
        <w:t>S</w:t>
      </w:r>
      <w:r w:rsidR="00BC1312" w:rsidRPr="00BC1312">
        <w:t xml:space="preserve">trategic </w:t>
      </w:r>
      <w:hyperlink r:id="rId6" w:history="1">
        <w:r w:rsidR="00BC1312" w:rsidRPr="00BC1312">
          <w:t xml:space="preserve">conversations </w:t>
        </w:r>
      </w:hyperlink>
      <w:r w:rsidR="00BC1312" w:rsidRPr="00BC1312">
        <w:t xml:space="preserve">about the future using </w:t>
      </w:r>
      <w:hyperlink r:id="rId7" w:history="1">
        <w:r w:rsidR="00BC1312" w:rsidRPr="00BC1312">
          <w:t xml:space="preserve">foresight </w:t>
        </w:r>
      </w:hyperlink>
      <w:r w:rsidR="00BC1312" w:rsidRPr="00BC1312">
        <w:t xml:space="preserve">and </w:t>
      </w:r>
      <w:hyperlink r:id="rId8" w:history="1">
        <w:r w:rsidR="00BC1312" w:rsidRPr="00BC1312">
          <w:t>integral futures</w:t>
        </w:r>
      </w:hyperlink>
      <w:r w:rsidR="00BC1312">
        <w:rPr>
          <w:rFonts w:ascii="proxima-nova" w:hAnsi="proxima-nova"/>
          <w:color w:val="444444"/>
          <w:spacing w:val="5"/>
          <w:sz w:val="23"/>
          <w:szCs w:val="23"/>
          <w:shd w:val="clear" w:color="auto" w:fill="FFFFFF"/>
        </w:rPr>
        <w:t>.</w:t>
      </w:r>
    </w:p>
    <w:p w14:paraId="6D6A71D0" w14:textId="37CDDC8E" w:rsidR="00512810" w:rsidRDefault="00512810" w:rsidP="00512810">
      <w:pPr>
        <w:pStyle w:val="PargrafodaLista"/>
        <w:numPr>
          <w:ilvl w:val="1"/>
          <w:numId w:val="1"/>
        </w:numPr>
        <w:rPr>
          <w:lang w:val="pt-BR"/>
        </w:rPr>
      </w:pPr>
      <w:r w:rsidRPr="00E24016">
        <w:rPr>
          <w:b/>
          <w:lang w:val="pt-BR"/>
        </w:rPr>
        <w:t xml:space="preserve">Anos pesquisando no </w:t>
      </w:r>
      <w:r w:rsidR="000D5C72" w:rsidRPr="00E24016">
        <w:rPr>
          <w:b/>
          <w:lang w:val="pt-BR"/>
        </w:rPr>
        <w:t>tema do artigo</w:t>
      </w:r>
      <w:r w:rsidR="00BA0231" w:rsidRPr="00E24016">
        <w:rPr>
          <w:b/>
          <w:lang w:val="pt-BR"/>
        </w:rPr>
        <w:t>:</w:t>
      </w:r>
      <w:r w:rsidR="00BA0231">
        <w:rPr>
          <w:lang w:val="pt-BR"/>
        </w:rPr>
        <w:t xml:space="preserve"> Desde 1999 (20 anos)</w:t>
      </w:r>
    </w:p>
    <w:p w14:paraId="55248E1F" w14:textId="77777777" w:rsidR="0072069D" w:rsidRDefault="0072069D" w:rsidP="00512810">
      <w:pPr>
        <w:pStyle w:val="PargrafodaLista"/>
        <w:numPr>
          <w:ilvl w:val="1"/>
          <w:numId w:val="1"/>
        </w:numPr>
        <w:rPr>
          <w:lang w:val="pt-BR"/>
        </w:rPr>
      </w:pPr>
      <w:r>
        <w:rPr>
          <w:lang w:val="pt-BR"/>
        </w:rPr>
        <w:t>Índice-h:</w:t>
      </w:r>
    </w:p>
    <w:p w14:paraId="766D2701" w14:textId="77777777" w:rsidR="00512810" w:rsidRDefault="00512810" w:rsidP="00512810">
      <w:pPr>
        <w:pStyle w:val="PargrafodaLista"/>
        <w:numPr>
          <w:ilvl w:val="1"/>
          <w:numId w:val="1"/>
        </w:numPr>
        <w:rPr>
          <w:lang w:val="pt-BR"/>
        </w:rPr>
      </w:pPr>
      <w:r>
        <w:rPr>
          <w:lang w:val="pt-BR"/>
        </w:rPr>
        <w:t xml:space="preserve">Colegas da mesma instituição </w:t>
      </w:r>
    </w:p>
    <w:p w14:paraId="547E5935" w14:textId="77777777" w:rsidR="00512810" w:rsidRPr="00512810" w:rsidRDefault="00512810" w:rsidP="00512810">
      <w:pPr>
        <w:pStyle w:val="PargrafodaLista"/>
        <w:numPr>
          <w:ilvl w:val="1"/>
          <w:numId w:val="1"/>
        </w:numPr>
        <w:rPr>
          <w:lang w:val="pt-BR"/>
        </w:rPr>
      </w:pPr>
      <w:r>
        <w:rPr>
          <w:lang w:val="pt-BR"/>
        </w:rPr>
        <w:t>Quantidade de artigos já publicados</w:t>
      </w:r>
    </w:p>
    <w:p w14:paraId="0E312C3C" w14:textId="77777777" w:rsidR="00512810" w:rsidRDefault="00512810" w:rsidP="00512810">
      <w:pPr>
        <w:pStyle w:val="PargrafodaLista"/>
        <w:numPr>
          <w:ilvl w:val="1"/>
          <w:numId w:val="1"/>
        </w:numPr>
        <w:rPr>
          <w:lang w:val="pt-BR"/>
        </w:rPr>
      </w:pPr>
      <w:r>
        <w:rPr>
          <w:lang w:val="pt-BR"/>
        </w:rPr>
        <w:t>Outros artigos significativos (mais citados) sobre outros temas</w:t>
      </w:r>
    </w:p>
    <w:p w14:paraId="0F7AB571" w14:textId="77777777" w:rsidR="00512810" w:rsidRPr="00512810" w:rsidRDefault="00512810" w:rsidP="00512810">
      <w:pPr>
        <w:pStyle w:val="PargrafodaLista"/>
        <w:numPr>
          <w:ilvl w:val="1"/>
          <w:numId w:val="1"/>
        </w:numPr>
        <w:rPr>
          <w:lang w:val="pt-BR"/>
        </w:rPr>
      </w:pPr>
      <w:r>
        <w:rPr>
          <w:lang w:val="pt-BR"/>
        </w:rPr>
        <w:t>Outros artigos significativos (mais citados) neste tema</w:t>
      </w:r>
    </w:p>
    <w:p w14:paraId="718F7A01" w14:textId="6C24873C" w:rsidR="00512810" w:rsidRDefault="00512810" w:rsidP="00512810">
      <w:pPr>
        <w:pStyle w:val="PargrafodaLista"/>
        <w:numPr>
          <w:ilvl w:val="1"/>
          <w:numId w:val="1"/>
        </w:numPr>
        <w:rPr>
          <w:lang w:val="pt-BR"/>
        </w:rPr>
      </w:pPr>
      <w:proofErr w:type="spellStart"/>
      <w:r>
        <w:rPr>
          <w:lang w:val="pt-BR"/>
        </w:rPr>
        <w:t>Co-autores</w:t>
      </w:r>
      <w:proofErr w:type="spellEnd"/>
      <w:r>
        <w:rPr>
          <w:lang w:val="pt-BR"/>
        </w:rPr>
        <w:t xml:space="preserve"> recorrentes</w:t>
      </w:r>
      <w:r w:rsidR="00C22098">
        <w:rPr>
          <w:lang w:val="pt-BR"/>
        </w:rPr>
        <w:t xml:space="preserve">: para criarmos uma rede de relacionamento e descobrir os cluster de </w:t>
      </w:r>
      <w:proofErr w:type="spellStart"/>
      <w:r w:rsidR="00C22098">
        <w:rPr>
          <w:lang w:val="pt-BR"/>
        </w:rPr>
        <w:t>co-autores</w:t>
      </w:r>
      <w:proofErr w:type="spellEnd"/>
      <w:r w:rsidR="00C22098">
        <w:rPr>
          <w:lang w:val="pt-BR"/>
        </w:rPr>
        <w:t xml:space="preserve"> que </w:t>
      </w:r>
      <w:proofErr w:type="spellStart"/>
      <w:r w:rsidR="00C22098">
        <w:rPr>
          <w:lang w:val="pt-BR"/>
        </w:rPr>
        <w:t>coloboram</w:t>
      </w:r>
      <w:proofErr w:type="spellEnd"/>
    </w:p>
    <w:p w14:paraId="5064ED5A" w14:textId="77777777" w:rsidR="00BC1312" w:rsidRDefault="00BC1312" w:rsidP="00BC1312">
      <w:pPr>
        <w:pStyle w:val="PargrafodaLista"/>
        <w:ind w:left="792"/>
        <w:rPr>
          <w:lang w:val="pt-BR"/>
        </w:rPr>
      </w:pPr>
    </w:p>
    <w:p w14:paraId="28485CEB" w14:textId="019A51D3" w:rsidR="0072069D" w:rsidRPr="00E24016" w:rsidRDefault="009D0E3A" w:rsidP="0072069D">
      <w:pPr>
        <w:pStyle w:val="PargrafodaLista"/>
        <w:numPr>
          <w:ilvl w:val="0"/>
          <w:numId w:val="1"/>
        </w:numPr>
        <w:rPr>
          <w:b/>
          <w:lang w:val="pt-BR"/>
        </w:rPr>
      </w:pPr>
      <w:r w:rsidRPr="00E24016">
        <w:rPr>
          <w:b/>
          <w:lang w:val="pt-BR"/>
        </w:rPr>
        <w:t>Reescrever o</w:t>
      </w:r>
      <w:r w:rsidR="0072069D" w:rsidRPr="00E24016">
        <w:rPr>
          <w:b/>
          <w:lang w:val="pt-BR"/>
        </w:rPr>
        <w:t xml:space="preserve"> abstract</w:t>
      </w:r>
      <w:r w:rsidRPr="00E24016">
        <w:rPr>
          <w:b/>
          <w:lang w:val="pt-BR"/>
        </w:rPr>
        <w:t xml:space="preserve"> subdividindo nos seguintes tópicos:</w:t>
      </w:r>
      <w:r w:rsidR="0072069D" w:rsidRPr="00E24016">
        <w:rPr>
          <w:b/>
          <w:lang w:val="pt-BR"/>
        </w:rPr>
        <w:t xml:space="preserve"> contextualização, gap/lacuna</w:t>
      </w:r>
      <w:r w:rsidRPr="00E24016">
        <w:rPr>
          <w:b/>
          <w:lang w:val="pt-BR"/>
        </w:rPr>
        <w:t>/ problemas que o artigo quer resolver</w:t>
      </w:r>
      <w:r w:rsidR="0072069D" w:rsidRPr="00E24016">
        <w:rPr>
          <w:b/>
          <w:lang w:val="pt-BR"/>
        </w:rPr>
        <w:t>, objetivo, metodologia</w:t>
      </w:r>
      <w:r w:rsidR="00B02665" w:rsidRPr="00E24016">
        <w:rPr>
          <w:b/>
          <w:lang w:val="pt-BR"/>
        </w:rPr>
        <w:t xml:space="preserve"> utilizada</w:t>
      </w:r>
      <w:r w:rsidR="0072069D" w:rsidRPr="00E24016">
        <w:rPr>
          <w:b/>
          <w:lang w:val="pt-BR"/>
        </w:rPr>
        <w:t>, resultados</w:t>
      </w:r>
      <w:r w:rsidR="00F35011" w:rsidRPr="00E24016">
        <w:rPr>
          <w:b/>
          <w:lang w:val="pt-BR"/>
        </w:rPr>
        <w:t>, contribuições (para academia e para a prática)</w:t>
      </w:r>
      <w:r w:rsidR="0072069D" w:rsidRPr="00E24016">
        <w:rPr>
          <w:b/>
          <w:lang w:val="pt-BR"/>
        </w:rPr>
        <w:t xml:space="preserve"> e conclusão</w:t>
      </w:r>
      <w:r w:rsidR="00FD755C" w:rsidRPr="00E24016">
        <w:rPr>
          <w:b/>
          <w:lang w:val="pt-BR"/>
        </w:rPr>
        <w:t>. P</w:t>
      </w:r>
      <w:r w:rsidR="00B02665" w:rsidRPr="00E24016">
        <w:rPr>
          <w:b/>
          <w:lang w:val="pt-BR"/>
        </w:rPr>
        <w:t xml:space="preserve">ode copiar </w:t>
      </w:r>
      <w:r w:rsidR="00FD755C" w:rsidRPr="00E24016">
        <w:rPr>
          <w:b/>
          <w:lang w:val="pt-BR"/>
        </w:rPr>
        <w:t>do artigo na língua original</w:t>
      </w:r>
      <w:r w:rsidR="00B02665" w:rsidRPr="00E24016">
        <w:rPr>
          <w:b/>
          <w:lang w:val="pt-BR"/>
        </w:rPr>
        <w:t xml:space="preserve">. O importante aqui é você </w:t>
      </w:r>
      <w:r w:rsidR="00FD755C" w:rsidRPr="00E24016">
        <w:rPr>
          <w:b/>
          <w:lang w:val="pt-BR"/>
        </w:rPr>
        <w:t>identificar os tópicos listados</w:t>
      </w:r>
      <w:r w:rsidR="00F35011" w:rsidRPr="00E24016">
        <w:rPr>
          <w:b/>
          <w:lang w:val="pt-BR"/>
        </w:rPr>
        <w:t xml:space="preserve"> (ou ver se o autor</w:t>
      </w:r>
      <w:r w:rsidR="00473A2A" w:rsidRPr="00E24016">
        <w:rPr>
          <w:b/>
          <w:lang w:val="pt-BR"/>
        </w:rPr>
        <w:t xml:space="preserve"> não colocou algum deles)</w:t>
      </w:r>
      <w:r w:rsidR="00FD755C" w:rsidRPr="00E24016">
        <w:rPr>
          <w:b/>
          <w:lang w:val="pt-BR"/>
        </w:rPr>
        <w:t>.</w:t>
      </w:r>
    </w:p>
    <w:p w14:paraId="1841C81F" w14:textId="77777777" w:rsidR="00BA0231" w:rsidRDefault="00BA0231" w:rsidP="00BA0231">
      <w:pPr>
        <w:pStyle w:val="PargrafodaLista"/>
        <w:ind w:left="360"/>
        <w:rPr>
          <w:lang w:val="pt-BR"/>
        </w:rPr>
      </w:pPr>
    </w:p>
    <w:p w14:paraId="79038E6B" w14:textId="7A9EF336" w:rsidR="00BA0231" w:rsidRPr="00E24016" w:rsidRDefault="00BA0231" w:rsidP="00BA0231">
      <w:pPr>
        <w:pStyle w:val="PargrafodaLista"/>
        <w:numPr>
          <w:ilvl w:val="1"/>
          <w:numId w:val="1"/>
        </w:numPr>
        <w:rPr>
          <w:b/>
          <w:lang w:val="pt-BR"/>
        </w:rPr>
      </w:pPr>
      <w:r w:rsidRPr="00E24016">
        <w:rPr>
          <w:b/>
          <w:lang w:val="pt-BR"/>
        </w:rPr>
        <w:t>Contextualização:</w:t>
      </w:r>
    </w:p>
    <w:p w14:paraId="515F7D4B" w14:textId="77777777" w:rsidR="00782FDE" w:rsidRDefault="00782FDE" w:rsidP="0030005E">
      <w:pPr>
        <w:pStyle w:val="PargrafodaLista"/>
        <w:ind w:left="0"/>
        <w:jc w:val="both"/>
      </w:pPr>
      <w:r>
        <w:t xml:space="preserve">The context of my work is strategy development but foresight approaches can be used for a range of activities such as community visioning, technology road mapping, government policy development and individual futures. </w:t>
      </w:r>
    </w:p>
    <w:p w14:paraId="3EE54B4D" w14:textId="02A364D2" w:rsidR="00346BE7" w:rsidRPr="006407DA" w:rsidRDefault="00346BE7" w:rsidP="0030005E">
      <w:pPr>
        <w:pStyle w:val="PargrafodaLista"/>
        <w:ind w:left="0"/>
        <w:jc w:val="both"/>
      </w:pPr>
      <w:r w:rsidRPr="00782FDE">
        <w:t xml:space="preserve">Foresight is first and foremost a state of mind that determines how you think about the future. </w:t>
      </w:r>
      <w:r w:rsidRPr="006407DA">
        <w:t xml:space="preserve">It underpins how you design foresight approaches and how you implement them in your </w:t>
      </w:r>
      <w:proofErr w:type="spellStart"/>
      <w:r w:rsidRPr="006407DA">
        <w:t>organisations</w:t>
      </w:r>
      <w:proofErr w:type="spellEnd"/>
      <w:r w:rsidRPr="006407DA">
        <w:t xml:space="preserve">. It needs ways of thinking and doing that are unlike those required for conventional strategic planning processes. Foresight is therefore a strategic thinking capacity. Done well, it expands perceptions of future options available to the </w:t>
      </w:r>
      <w:proofErr w:type="spellStart"/>
      <w:r w:rsidRPr="006407DA">
        <w:t>organisation</w:t>
      </w:r>
      <w:proofErr w:type="spellEnd"/>
      <w:r w:rsidRPr="006407DA">
        <w:t xml:space="preserve"> and enhances the operational context in which strategy is developed. Its use allows new strategic options to emerge and proactive responses to change to be developed.</w:t>
      </w:r>
    </w:p>
    <w:p w14:paraId="4CBB6F58" w14:textId="16F4B72F" w:rsidR="00346BE7" w:rsidRDefault="00346BE7" w:rsidP="00346BE7">
      <w:pPr>
        <w:pStyle w:val="PargrafodaLista"/>
        <w:ind w:left="792"/>
      </w:pPr>
    </w:p>
    <w:p w14:paraId="452440AC" w14:textId="77777777" w:rsidR="00346BE7" w:rsidRDefault="00346BE7" w:rsidP="00346BE7">
      <w:pPr>
        <w:pStyle w:val="PargrafodaLista"/>
        <w:ind w:left="792"/>
      </w:pPr>
    </w:p>
    <w:p w14:paraId="1957BE91" w14:textId="77777777" w:rsidR="00346BE7" w:rsidRPr="00346BE7" w:rsidRDefault="00346BE7" w:rsidP="00346BE7">
      <w:pPr>
        <w:pStyle w:val="PargrafodaLista"/>
        <w:ind w:left="792"/>
      </w:pPr>
    </w:p>
    <w:p w14:paraId="29F67667" w14:textId="56368742" w:rsidR="00BA0231" w:rsidRPr="00E24016" w:rsidRDefault="00BA0231" w:rsidP="00BA0231">
      <w:pPr>
        <w:pStyle w:val="PargrafodaLista"/>
        <w:numPr>
          <w:ilvl w:val="1"/>
          <w:numId w:val="1"/>
        </w:numPr>
        <w:rPr>
          <w:b/>
          <w:lang w:val="pt-BR"/>
        </w:rPr>
      </w:pPr>
      <w:r w:rsidRPr="00E24016">
        <w:rPr>
          <w:b/>
          <w:lang w:val="pt-BR"/>
        </w:rPr>
        <w:t>Problemas a resolver</w:t>
      </w:r>
      <w:r w:rsidR="00346BE7" w:rsidRPr="00E24016">
        <w:rPr>
          <w:b/>
          <w:lang w:val="pt-BR"/>
        </w:rPr>
        <w:t>:</w:t>
      </w:r>
    </w:p>
    <w:p w14:paraId="2FE0789E" w14:textId="02DDEDB4" w:rsidR="00346BE7" w:rsidRPr="006407DA" w:rsidRDefault="00346BE7" w:rsidP="0030005E">
      <w:pPr>
        <w:pStyle w:val="PargrafodaLista"/>
        <w:ind w:left="0"/>
        <w:jc w:val="both"/>
      </w:pPr>
      <w:r w:rsidRPr="00346BE7">
        <w:t xml:space="preserve">Foresight is first and foremost a state of mind that determines how you think about the future. </w:t>
      </w:r>
      <w:r w:rsidRPr="006407DA">
        <w:t xml:space="preserve">It underpins how you design foresight approaches and how you implement them in your </w:t>
      </w:r>
      <w:proofErr w:type="spellStart"/>
      <w:r w:rsidRPr="006407DA">
        <w:t>organisations</w:t>
      </w:r>
      <w:proofErr w:type="spellEnd"/>
      <w:r w:rsidRPr="006407DA">
        <w:t>. It needs ways of thinking and doing that are unlike those required for conventional strategic planning processes.</w:t>
      </w:r>
    </w:p>
    <w:p w14:paraId="04EFCCDE" w14:textId="375E188C" w:rsidR="00346BE7" w:rsidRPr="006407DA" w:rsidRDefault="00346BE7" w:rsidP="0030005E">
      <w:pPr>
        <w:pStyle w:val="PargrafodaLista"/>
        <w:ind w:left="0"/>
        <w:jc w:val="both"/>
      </w:pPr>
      <w:r w:rsidRPr="00346BE7">
        <w:t xml:space="preserve">Conventional strategic plans will usually have a page on the external environment and a vision of the future as part of their contents. </w:t>
      </w:r>
      <w:r w:rsidRPr="006407DA">
        <w:t xml:space="preserve">In most cases, the ‘future’ is around 5 years hence and therefore focused on the short term. Foresight approaches use a longer term 10 to </w:t>
      </w:r>
      <w:proofErr w:type="gramStart"/>
      <w:r w:rsidRPr="006407DA">
        <w:t>20 or more year</w:t>
      </w:r>
      <w:proofErr w:type="gramEnd"/>
      <w:r w:rsidRPr="006407DA">
        <w:t xml:space="preserve"> time frame to facilitate thinking that moves beyond the boundaries of convention and the status-quo.</w:t>
      </w:r>
    </w:p>
    <w:p w14:paraId="4C1427B7" w14:textId="77777777" w:rsidR="00346BE7" w:rsidRPr="00346BE7" w:rsidRDefault="00346BE7" w:rsidP="00346BE7">
      <w:pPr>
        <w:pStyle w:val="PargrafodaLista"/>
      </w:pPr>
    </w:p>
    <w:p w14:paraId="30F8990C" w14:textId="77777777" w:rsidR="00346BE7" w:rsidRPr="00346BE7" w:rsidRDefault="00346BE7" w:rsidP="00346BE7">
      <w:pPr>
        <w:pStyle w:val="PargrafodaLista"/>
        <w:ind w:left="792"/>
      </w:pPr>
    </w:p>
    <w:p w14:paraId="59D4EA30" w14:textId="1AD1D29D" w:rsidR="00BA0231" w:rsidRPr="00E24016" w:rsidRDefault="00BA0231" w:rsidP="00BA0231">
      <w:pPr>
        <w:pStyle w:val="PargrafodaLista"/>
        <w:numPr>
          <w:ilvl w:val="1"/>
          <w:numId w:val="1"/>
        </w:numPr>
        <w:rPr>
          <w:b/>
          <w:lang w:val="pt-BR"/>
        </w:rPr>
      </w:pPr>
      <w:r w:rsidRPr="00E24016">
        <w:rPr>
          <w:b/>
          <w:lang w:val="pt-BR"/>
        </w:rPr>
        <w:t>Objetivo</w:t>
      </w:r>
      <w:r w:rsidR="00346BE7" w:rsidRPr="00E24016">
        <w:rPr>
          <w:b/>
          <w:lang w:val="pt-BR"/>
        </w:rPr>
        <w:t>:</w:t>
      </w:r>
    </w:p>
    <w:p w14:paraId="7E89997D" w14:textId="74FFA42A" w:rsidR="00346BE7" w:rsidRDefault="00346BE7" w:rsidP="0030005E">
      <w:pPr>
        <w:pStyle w:val="PargrafodaLista"/>
        <w:ind w:left="0"/>
        <w:jc w:val="both"/>
      </w:pPr>
      <w:r>
        <w:t>It provides a broad overview of foresight – what is it is, some fundamental principles, methods, what using foresight in strategy development means and some lessons from the field.</w:t>
      </w:r>
    </w:p>
    <w:p w14:paraId="0E49C7A3" w14:textId="40BC16D9" w:rsidR="00346BE7" w:rsidRDefault="00346BE7" w:rsidP="0030005E">
      <w:pPr>
        <w:pStyle w:val="PargrafodaLista"/>
        <w:ind w:left="0"/>
        <w:jc w:val="both"/>
      </w:pPr>
      <w:r>
        <w:t xml:space="preserve">My aim here is to provide you with an introduction to the field that lets you get to know foresight and to understand the value of using it, rather than give you the detail about how to ‘do’ foresight in </w:t>
      </w:r>
      <w:proofErr w:type="spellStart"/>
      <w:r>
        <w:t>organisations</w:t>
      </w:r>
      <w:proofErr w:type="spellEnd"/>
      <w:r>
        <w:t>. My Strategic Futures Guides available on the Thinking Futures website provide that detail for each of the major foresight activities – designing a framework, environmental scanning and strategic thinking to explore possible futures.</w:t>
      </w:r>
    </w:p>
    <w:p w14:paraId="0AC567EA" w14:textId="77777777" w:rsidR="00346BE7" w:rsidRPr="00346BE7" w:rsidRDefault="00346BE7" w:rsidP="00346BE7">
      <w:pPr>
        <w:pStyle w:val="PargrafodaLista"/>
        <w:ind w:left="792"/>
        <w:jc w:val="both"/>
      </w:pPr>
    </w:p>
    <w:p w14:paraId="40632044" w14:textId="77777777" w:rsidR="00346BE7" w:rsidRPr="00346BE7" w:rsidRDefault="00346BE7" w:rsidP="00346BE7">
      <w:pPr>
        <w:pStyle w:val="PargrafodaLista"/>
        <w:ind w:left="792"/>
      </w:pPr>
    </w:p>
    <w:p w14:paraId="3EE52063" w14:textId="523030C2" w:rsidR="00BA0231" w:rsidRPr="00E24016" w:rsidRDefault="00BA0231" w:rsidP="00BA0231">
      <w:pPr>
        <w:pStyle w:val="PargrafodaLista"/>
        <w:numPr>
          <w:ilvl w:val="1"/>
          <w:numId w:val="1"/>
        </w:numPr>
        <w:rPr>
          <w:b/>
          <w:lang w:val="pt-BR"/>
        </w:rPr>
      </w:pPr>
      <w:r w:rsidRPr="00E24016">
        <w:rPr>
          <w:b/>
          <w:lang w:val="pt-BR"/>
        </w:rPr>
        <w:t>Metodologia</w:t>
      </w:r>
      <w:r w:rsidR="00346BE7" w:rsidRPr="00E24016">
        <w:rPr>
          <w:b/>
          <w:lang w:val="pt-BR"/>
        </w:rPr>
        <w:t>:</w:t>
      </w:r>
    </w:p>
    <w:p w14:paraId="1DCB5786" w14:textId="6AB083F8" w:rsidR="00346BE7" w:rsidRPr="00346BE7" w:rsidRDefault="00346BE7" w:rsidP="0030005E">
      <w:pPr>
        <w:pStyle w:val="PargrafodaLista"/>
        <w:ind w:left="0"/>
        <w:jc w:val="both"/>
      </w:pPr>
      <w:r>
        <w:t xml:space="preserve">What I write here is based on my experience using foresight with people in </w:t>
      </w:r>
      <w:proofErr w:type="spellStart"/>
      <w:r>
        <w:t>organisations</w:t>
      </w:r>
      <w:proofErr w:type="spellEnd"/>
      <w:r>
        <w:t xml:space="preserve"> since 1999. It reflects the methods I use and the industries in which I have worked. The context of my work is strategy development but foresight approaches can be used for a range of activities such as community visioning, technology road mapping, government policy development and individual futures.</w:t>
      </w:r>
    </w:p>
    <w:p w14:paraId="7DE34080" w14:textId="77777777" w:rsidR="00286046" w:rsidRDefault="00286046" w:rsidP="0030005E">
      <w:pPr>
        <w:pStyle w:val="PargrafodaLista"/>
        <w:ind w:left="0"/>
        <w:jc w:val="both"/>
      </w:pPr>
      <w:r>
        <w:t xml:space="preserve">There are four types of methods corresponding to each foresight stage: </w:t>
      </w:r>
    </w:p>
    <w:p w14:paraId="192ECE97" w14:textId="4863894D" w:rsidR="00286046" w:rsidRDefault="00286046" w:rsidP="0030005E">
      <w:pPr>
        <w:pStyle w:val="PargrafodaLista"/>
        <w:numPr>
          <w:ilvl w:val="0"/>
          <w:numId w:val="6"/>
        </w:numPr>
        <w:ind w:left="0"/>
        <w:jc w:val="both"/>
      </w:pPr>
      <w:r>
        <w:t xml:space="preserve">input methods - what is happening out </w:t>
      </w:r>
      <w:proofErr w:type="gramStart"/>
      <w:r>
        <w:t>there?,</w:t>
      </w:r>
      <w:proofErr w:type="gramEnd"/>
      <w:r>
        <w:t xml:space="preserve"> </w:t>
      </w:r>
    </w:p>
    <w:p w14:paraId="3D33D9EB" w14:textId="463D84A3" w:rsidR="00286046" w:rsidRDefault="00286046" w:rsidP="0030005E">
      <w:pPr>
        <w:pStyle w:val="PargrafodaLista"/>
        <w:numPr>
          <w:ilvl w:val="0"/>
          <w:numId w:val="6"/>
        </w:numPr>
        <w:ind w:left="0"/>
        <w:jc w:val="both"/>
      </w:pPr>
      <w:r>
        <w:t xml:space="preserve">analytic methods – what patterns are emerging? </w:t>
      </w:r>
    </w:p>
    <w:p w14:paraId="4FD1EC7D" w14:textId="41163E0D" w:rsidR="00286046" w:rsidRDefault="00286046" w:rsidP="0030005E">
      <w:pPr>
        <w:pStyle w:val="PargrafodaLista"/>
        <w:numPr>
          <w:ilvl w:val="0"/>
          <w:numId w:val="6"/>
        </w:numPr>
        <w:ind w:left="0"/>
        <w:jc w:val="both"/>
      </w:pPr>
      <w:r>
        <w:t>interpretive methods - but…what’s really happening?</w:t>
      </w:r>
    </w:p>
    <w:p w14:paraId="39EF52FB" w14:textId="0D575497" w:rsidR="00286046" w:rsidRDefault="00286046" w:rsidP="0030005E">
      <w:pPr>
        <w:pStyle w:val="PargrafodaLista"/>
        <w:numPr>
          <w:ilvl w:val="0"/>
          <w:numId w:val="6"/>
        </w:numPr>
        <w:ind w:left="0"/>
        <w:jc w:val="both"/>
      </w:pPr>
      <w:r>
        <w:t>prospective methods – now, what might happen?</w:t>
      </w:r>
    </w:p>
    <w:p w14:paraId="7C710D24" w14:textId="20CED5DD" w:rsidR="00346BE7" w:rsidRPr="00346BE7" w:rsidRDefault="00286046" w:rsidP="0030005E">
      <w:pPr>
        <w:pStyle w:val="PargrafodaLista"/>
        <w:ind w:left="0"/>
        <w:jc w:val="both"/>
      </w:pPr>
      <w:r>
        <w:t>Most conventional approaches will use input and analytical methods and some form of interpretive method. Most will also omit the prospective stage where alternative futures are explored.</w:t>
      </w:r>
    </w:p>
    <w:p w14:paraId="089C734A" w14:textId="77777777" w:rsidR="00346BE7" w:rsidRPr="00346BE7" w:rsidRDefault="00346BE7" w:rsidP="00346BE7">
      <w:pPr>
        <w:pStyle w:val="PargrafodaLista"/>
        <w:ind w:left="792"/>
      </w:pPr>
    </w:p>
    <w:p w14:paraId="14575050" w14:textId="221D08B6" w:rsidR="00BA0231" w:rsidRPr="0004548C" w:rsidRDefault="00BA0231" w:rsidP="00BA0231">
      <w:pPr>
        <w:pStyle w:val="PargrafodaLista"/>
        <w:numPr>
          <w:ilvl w:val="1"/>
          <w:numId w:val="1"/>
        </w:numPr>
        <w:rPr>
          <w:b/>
          <w:lang w:val="pt-BR"/>
        </w:rPr>
      </w:pPr>
      <w:bookmarkStart w:id="0" w:name="_GoBack"/>
      <w:r w:rsidRPr="0004548C">
        <w:rPr>
          <w:b/>
          <w:lang w:val="pt-BR"/>
        </w:rPr>
        <w:t>Resultados</w:t>
      </w:r>
      <w:r w:rsidR="00346BE7" w:rsidRPr="0004548C">
        <w:rPr>
          <w:b/>
          <w:lang w:val="pt-BR"/>
        </w:rPr>
        <w:t>:</w:t>
      </w:r>
    </w:p>
    <w:bookmarkEnd w:id="0"/>
    <w:p w14:paraId="4EE3E56A" w14:textId="17E4EF4C" w:rsidR="00286046" w:rsidRDefault="00286046" w:rsidP="00286046">
      <w:pPr>
        <w:pStyle w:val="PargrafodaLista"/>
        <w:ind w:left="792"/>
        <w:rPr>
          <w:lang w:val="pt-BR"/>
        </w:rPr>
      </w:pPr>
    </w:p>
    <w:p w14:paraId="44BCFDA4" w14:textId="77777777" w:rsidR="00286046" w:rsidRDefault="00286046" w:rsidP="00286046">
      <w:pPr>
        <w:pStyle w:val="PargrafodaLista"/>
        <w:ind w:left="792"/>
        <w:rPr>
          <w:lang w:val="pt-BR"/>
        </w:rPr>
      </w:pPr>
    </w:p>
    <w:p w14:paraId="4D21E15C" w14:textId="10A6BAFF" w:rsidR="00BA0231" w:rsidRPr="00E24016" w:rsidRDefault="00BA0231" w:rsidP="00BA0231">
      <w:pPr>
        <w:pStyle w:val="PargrafodaLista"/>
        <w:numPr>
          <w:ilvl w:val="1"/>
          <w:numId w:val="1"/>
        </w:numPr>
        <w:rPr>
          <w:b/>
          <w:lang w:val="pt-BR"/>
        </w:rPr>
      </w:pPr>
      <w:r w:rsidRPr="00E24016">
        <w:rPr>
          <w:b/>
          <w:lang w:val="pt-BR"/>
        </w:rPr>
        <w:t>Contribuições</w:t>
      </w:r>
      <w:r w:rsidR="00346BE7" w:rsidRPr="00E24016">
        <w:rPr>
          <w:b/>
          <w:lang w:val="pt-BR"/>
        </w:rPr>
        <w:t>:</w:t>
      </w:r>
    </w:p>
    <w:p w14:paraId="6760778A" w14:textId="35638912" w:rsidR="007503C7" w:rsidRDefault="007503C7" w:rsidP="00FC41F9">
      <w:pPr>
        <w:pStyle w:val="PargrafodaLista"/>
        <w:ind w:left="0"/>
        <w:jc w:val="both"/>
      </w:pPr>
      <w:r>
        <w:t>Using foresight is about engaging with such uncertainty that it usually produces those wicked strategic problems that have no easy answers, arising from contexts that may never have happened before. There is no rule book for unique situations – what was reasonable before is no longer reasonable or useful when you are facing the unknown.</w:t>
      </w:r>
    </w:p>
    <w:p w14:paraId="09A25239" w14:textId="77777777" w:rsidR="007503C7" w:rsidRDefault="007503C7" w:rsidP="00FC41F9">
      <w:pPr>
        <w:pStyle w:val="PargrafodaLista"/>
        <w:ind w:left="0"/>
        <w:jc w:val="both"/>
      </w:pPr>
      <w:proofErr w:type="spellStart"/>
      <w:r>
        <w:lastRenderedPageBreak/>
        <w:t>Organisational</w:t>
      </w:r>
      <w:proofErr w:type="spellEnd"/>
      <w:r>
        <w:t xml:space="preserve"> planning processes usually focus on relevant industry sector and mainstream trends, both locally and globally, and develop strategy in response. This focus is essential. So what’s different with foresight approaches? Where’s the value? </w:t>
      </w:r>
    </w:p>
    <w:p w14:paraId="2EE77A25" w14:textId="0BAE0B97" w:rsidR="007503C7" w:rsidRDefault="007503C7" w:rsidP="00FC41F9">
      <w:pPr>
        <w:pStyle w:val="PargrafodaLista"/>
        <w:numPr>
          <w:ilvl w:val="1"/>
          <w:numId w:val="6"/>
        </w:numPr>
        <w:ind w:left="0" w:firstLine="0"/>
        <w:jc w:val="both"/>
      </w:pPr>
      <w:r>
        <w:t xml:space="preserve">Foresight approaches consider a wider range of issues and trends beyond an industry, including emerging issues, and more general societal issues and trends. They take a big picture, systems approach to identifying and understanding change. </w:t>
      </w:r>
    </w:p>
    <w:p w14:paraId="39ED4C2B" w14:textId="77777777" w:rsidR="007503C7" w:rsidRDefault="007503C7" w:rsidP="007503C7">
      <w:pPr>
        <w:pStyle w:val="PargrafodaLista"/>
        <w:ind w:left="792"/>
        <w:jc w:val="both"/>
      </w:pPr>
    </w:p>
    <w:p w14:paraId="65DDCD25" w14:textId="60F1E791" w:rsidR="007503C7" w:rsidRDefault="007503C7" w:rsidP="00FC41F9">
      <w:pPr>
        <w:pStyle w:val="PargrafodaLista"/>
        <w:numPr>
          <w:ilvl w:val="1"/>
          <w:numId w:val="6"/>
        </w:numPr>
        <w:ind w:left="0" w:firstLine="0"/>
        <w:jc w:val="both"/>
      </w:pPr>
      <w:r>
        <w:t xml:space="preserve">Foresight approaches usually go beyond visible trends to look at the systemic drivers underpinning those trends. Some foresight work attempts to surface and challenge the assumptions underpinning how those trends are </w:t>
      </w:r>
      <w:proofErr w:type="spellStart"/>
      <w:r>
        <w:t>analysed</w:t>
      </w:r>
      <w:proofErr w:type="spellEnd"/>
      <w:r>
        <w:t xml:space="preserve"> and interpreted. Trends are not confined to a particular industry, and interactions, collisions and intersections between trends are explored in depth. </w:t>
      </w:r>
    </w:p>
    <w:p w14:paraId="3CE22F18" w14:textId="77777777" w:rsidR="007503C7" w:rsidRDefault="007503C7" w:rsidP="00FC41F9">
      <w:pPr>
        <w:pStyle w:val="PargrafodaLista"/>
        <w:ind w:left="0"/>
        <w:jc w:val="both"/>
      </w:pPr>
    </w:p>
    <w:p w14:paraId="5ADE864F" w14:textId="3B4D9266" w:rsidR="007503C7" w:rsidRDefault="007503C7" w:rsidP="00FC41F9">
      <w:pPr>
        <w:pStyle w:val="PargrafodaLista"/>
        <w:numPr>
          <w:ilvl w:val="1"/>
          <w:numId w:val="6"/>
        </w:numPr>
        <w:ind w:left="0" w:firstLine="0"/>
        <w:jc w:val="both"/>
      </w:pPr>
      <w:r>
        <w:t xml:space="preserve">Foresight approaches identify and use wider sources of information from the mainstream and the periphery, as well as seeking to source tacit information held by individuals. </w:t>
      </w:r>
    </w:p>
    <w:p w14:paraId="7BCB5DCF" w14:textId="77777777" w:rsidR="007503C7" w:rsidRDefault="007503C7" w:rsidP="00FC41F9">
      <w:pPr>
        <w:pStyle w:val="PargrafodaLista"/>
        <w:ind w:left="0"/>
        <w:jc w:val="both"/>
      </w:pPr>
    </w:p>
    <w:p w14:paraId="38BF073A" w14:textId="29F61C09" w:rsidR="007503C7" w:rsidRDefault="007503C7" w:rsidP="00FC41F9">
      <w:pPr>
        <w:pStyle w:val="PargrafodaLista"/>
        <w:numPr>
          <w:ilvl w:val="1"/>
          <w:numId w:val="6"/>
        </w:numPr>
        <w:ind w:left="0" w:firstLine="0"/>
        <w:jc w:val="both"/>
      </w:pPr>
      <w:r>
        <w:t xml:space="preserve">Foresight work uses a long term time frame. Futures work in a strategy sense is undertaken to inform decision making today. Thinking systematically about the future is not about trying to get the future right through prediction and forecasting, but aims to explore potential longer term impacts of decisions that may not be visible if the time frame used in strategy is only short term. </w:t>
      </w:r>
    </w:p>
    <w:p w14:paraId="076C7820" w14:textId="77777777" w:rsidR="007503C7" w:rsidRDefault="007503C7" w:rsidP="00FC41F9">
      <w:pPr>
        <w:pStyle w:val="PargrafodaLista"/>
        <w:ind w:left="0"/>
        <w:jc w:val="both"/>
      </w:pPr>
    </w:p>
    <w:p w14:paraId="53C71692" w14:textId="619E5BF6" w:rsidR="007503C7" w:rsidRDefault="007503C7" w:rsidP="00FC41F9">
      <w:pPr>
        <w:pStyle w:val="PargrafodaLista"/>
        <w:numPr>
          <w:ilvl w:val="1"/>
          <w:numId w:val="6"/>
        </w:numPr>
        <w:ind w:left="0" w:firstLine="0"/>
        <w:jc w:val="both"/>
      </w:pPr>
      <w:r>
        <w:t xml:space="preserve">Foresight work aims to surface and challenge assumptions that underpin current thinking and decision making. These assumptions are often grounded in deeply held beliefs that are hard to shift, even in the face of clear evidence that they are not true or no longer true. Surfacing assumptions is hard work, because it involves individuals </w:t>
      </w:r>
      <w:proofErr w:type="spellStart"/>
      <w:r>
        <w:t>recognising</w:t>
      </w:r>
      <w:proofErr w:type="spellEnd"/>
      <w:r>
        <w:t xml:space="preserve"> their blind spots and biases, and this is usually an uncomfortable state of being. </w:t>
      </w:r>
    </w:p>
    <w:p w14:paraId="1466ACE1" w14:textId="77777777" w:rsidR="007503C7" w:rsidRDefault="007503C7" w:rsidP="00FC41F9">
      <w:pPr>
        <w:pStyle w:val="PargrafodaLista"/>
        <w:ind w:left="0"/>
        <w:jc w:val="both"/>
      </w:pPr>
    </w:p>
    <w:p w14:paraId="4D71A4D4" w14:textId="133ACC47" w:rsidR="007503C7" w:rsidRDefault="007503C7" w:rsidP="00FC41F9">
      <w:pPr>
        <w:pStyle w:val="PargrafodaLista"/>
        <w:numPr>
          <w:ilvl w:val="1"/>
          <w:numId w:val="6"/>
        </w:numPr>
        <w:ind w:left="0" w:firstLine="0"/>
        <w:jc w:val="both"/>
      </w:pPr>
      <w:r>
        <w:t xml:space="preserve">Foresight approaches also allow strategy to be an inclusive process. Because foresight is an innate human capacity, let me repeat that everyone in an </w:t>
      </w:r>
      <w:proofErr w:type="spellStart"/>
      <w:r>
        <w:t>organisation</w:t>
      </w:r>
      <w:proofErr w:type="spellEnd"/>
      <w:r>
        <w:t xml:space="preserve"> is capable of thinking strategically if given the opportunity and the information. Using foresight provide opportunities for staff to be involved in an authentic way in the process of exploring options about the future for their </w:t>
      </w:r>
      <w:proofErr w:type="spellStart"/>
      <w:r>
        <w:t>organisation</w:t>
      </w:r>
      <w:proofErr w:type="spellEnd"/>
      <w:r>
        <w:t>.</w:t>
      </w:r>
    </w:p>
    <w:p w14:paraId="15D0B1F1" w14:textId="77777777" w:rsidR="007503C7" w:rsidRDefault="007503C7" w:rsidP="00FC41F9">
      <w:pPr>
        <w:pStyle w:val="PargrafodaLista"/>
        <w:ind w:left="0"/>
        <w:jc w:val="both"/>
      </w:pPr>
    </w:p>
    <w:p w14:paraId="3E4FAFD9" w14:textId="51BB8673" w:rsidR="007503C7" w:rsidRDefault="007503C7" w:rsidP="00FC41F9">
      <w:pPr>
        <w:pStyle w:val="PargrafodaLista"/>
        <w:numPr>
          <w:ilvl w:val="1"/>
          <w:numId w:val="6"/>
        </w:numPr>
        <w:ind w:left="0" w:firstLine="0"/>
        <w:jc w:val="both"/>
      </w:pPr>
      <w:r>
        <w:t xml:space="preserve">Foresight approaches provide an opportunity to </w:t>
      </w:r>
      <w:proofErr w:type="spellStart"/>
      <w:r>
        <w:t>recognise</w:t>
      </w:r>
      <w:proofErr w:type="spellEnd"/>
      <w:r>
        <w:t xml:space="preserve"> that sometimes the opinions we hold so dearly today may not be relevant or true in the future. Here are some quotes that demonstrate the folly of letting your opinions get the way of </w:t>
      </w:r>
      <w:proofErr w:type="spellStart"/>
      <w:r>
        <w:t>recognising</w:t>
      </w:r>
      <w:proofErr w:type="spellEnd"/>
      <w:r>
        <w:t xml:space="preserve"> the value of foresight. </w:t>
      </w:r>
    </w:p>
    <w:p w14:paraId="08986251" w14:textId="77777777" w:rsidR="007503C7" w:rsidRDefault="007503C7" w:rsidP="007503C7">
      <w:pPr>
        <w:pStyle w:val="PargrafodaLista"/>
        <w:ind w:left="792"/>
        <w:jc w:val="both"/>
      </w:pPr>
    </w:p>
    <w:p w14:paraId="468E4DC8" w14:textId="59006284" w:rsidR="007503C7" w:rsidRDefault="007503C7" w:rsidP="00FC41F9">
      <w:pPr>
        <w:pStyle w:val="PargrafodaLista"/>
        <w:ind w:left="0"/>
        <w:jc w:val="both"/>
      </w:pPr>
      <w:r>
        <w:t xml:space="preserve">At the time these statements were made they were probably considered to be realistic and accurate in the current context and knowledge. It is only hindsight coupled with our knowledge of the present that allows us to </w:t>
      </w:r>
      <w:proofErr w:type="spellStart"/>
      <w:r>
        <w:t>recognise</w:t>
      </w:r>
      <w:proofErr w:type="spellEnd"/>
      <w:r>
        <w:t xml:space="preserve"> how short sighted these statements are. Yet, every time someone ‘predicts’ what’s coming, they are at risk of making a statement equally as stupid as these. Remember, all our knowledge is about the past, yet all our decisions are about the future. The future is </w:t>
      </w:r>
      <w:proofErr w:type="spellStart"/>
      <w:r>
        <w:t>characterised</w:t>
      </w:r>
      <w:proofErr w:type="spellEnd"/>
      <w:r>
        <w:t xml:space="preserve"> by uncertainty, and much that we simply do not know. More importantly, we do not know what we do not know. For anyone to claim absolute certainty about the future is, at best, misguided and, at worst, arrogant. We need to acknowledge uncertainty and seek to better understand it, not try to explain it away with predictions. Using foresight helps to do all this.</w:t>
      </w:r>
    </w:p>
    <w:p w14:paraId="7ED0386B" w14:textId="77777777" w:rsidR="007503C7" w:rsidRPr="007503C7" w:rsidRDefault="007503C7" w:rsidP="007503C7">
      <w:pPr>
        <w:pStyle w:val="PargrafodaLista"/>
        <w:ind w:left="792"/>
        <w:jc w:val="both"/>
      </w:pPr>
    </w:p>
    <w:p w14:paraId="412CB23E" w14:textId="1511523E" w:rsidR="00BA0231" w:rsidRPr="00E24016" w:rsidRDefault="00BA0231" w:rsidP="00BA0231">
      <w:pPr>
        <w:pStyle w:val="PargrafodaLista"/>
        <w:numPr>
          <w:ilvl w:val="1"/>
          <w:numId w:val="1"/>
        </w:numPr>
        <w:rPr>
          <w:b/>
          <w:lang w:val="pt-BR"/>
        </w:rPr>
      </w:pPr>
      <w:r w:rsidRPr="00E24016">
        <w:rPr>
          <w:b/>
          <w:lang w:val="pt-BR"/>
        </w:rPr>
        <w:lastRenderedPageBreak/>
        <w:t>Conclusão</w:t>
      </w:r>
      <w:r w:rsidR="00346BE7" w:rsidRPr="00E24016">
        <w:rPr>
          <w:b/>
          <w:lang w:val="pt-BR"/>
        </w:rPr>
        <w:t>:</w:t>
      </w:r>
    </w:p>
    <w:p w14:paraId="548CC141" w14:textId="57B1CA54" w:rsidR="007503C7" w:rsidRPr="007503C7" w:rsidRDefault="007503C7" w:rsidP="00FC41F9">
      <w:pPr>
        <w:pStyle w:val="PargrafodaLista"/>
        <w:ind w:left="0"/>
        <w:jc w:val="both"/>
      </w:pPr>
      <w:r>
        <w:t xml:space="preserve">Little did I know in 1999 that the Vice-Chancellor’s request to me to do foresight would change how I think about the future and my career. In 2007 after 28 years as a university manager, I moved out of working in universities to run my foresight practice. My learning journey about foresight has continued since. Both the lack of using foresight in strategy development and its ad hoc, once off use in most Australian </w:t>
      </w:r>
      <w:proofErr w:type="spellStart"/>
      <w:r>
        <w:t>organisations</w:t>
      </w:r>
      <w:proofErr w:type="spellEnd"/>
      <w:r>
        <w:t xml:space="preserve"> has made me more committed to (</w:t>
      </w:r>
      <w:proofErr w:type="spellStart"/>
      <w:r>
        <w:t>i</w:t>
      </w:r>
      <w:proofErr w:type="spellEnd"/>
      <w:r>
        <w:t xml:space="preserve">) helping people use foresight to develop futures ready strategy, and (ii) working towards the long term goal of seeing pervasive use of foresight in </w:t>
      </w:r>
      <w:proofErr w:type="spellStart"/>
      <w:r>
        <w:t>organisational</w:t>
      </w:r>
      <w:proofErr w:type="spellEnd"/>
      <w:r>
        <w:t xml:space="preserve"> strategy. This work takes persistence because it asks people to think in new ways about the future and to let go of deeply held and often sub-conscious beliefs about what will shape the future. It asks them to move beyond their comfort zones. I </w:t>
      </w:r>
      <w:proofErr w:type="spellStart"/>
      <w:r>
        <w:t>realised</w:t>
      </w:r>
      <w:proofErr w:type="spellEnd"/>
      <w:r>
        <w:t xml:space="preserve"> that I had let go of some of my assumptions about the future when someone asked me in the early 2000s why I was doing this work. I responded by saying that I see the world differently now, I think differently now. I couldn’t have said how I thought differently or at what moment my thinking has moved to a new path, but I was on a new path. And once on that new path, I knew I couldn’t go back. Getting very busy people in </w:t>
      </w:r>
      <w:proofErr w:type="spellStart"/>
      <w:r>
        <w:t>organisations</w:t>
      </w:r>
      <w:proofErr w:type="spellEnd"/>
      <w:r>
        <w:t xml:space="preserve"> to spend the time needed to shift how they think about the future is unfortunately not always possible. You will never convince everyone about the value of foresight and trying to do that would be a waste of your time and energy, but ultimately human agency is at the core of foresight work. People create their futures collaboratively not a single senior executive or an external consultant which is why foresight processes must have people at their core. My advice is to focus your work with the people who either ‘get foresight’ or who are willing to give you a go, at least at the beginning. But some people will never ‘get it’ – looked for glazed eye syndrome - and you need to focus your energy where you can get good outcomes that make a difference.</w:t>
      </w:r>
    </w:p>
    <w:p w14:paraId="4B3F4FD0" w14:textId="32DAE1CD" w:rsidR="00BA0231" w:rsidRPr="007503C7" w:rsidRDefault="00BA0231" w:rsidP="00BA0231"/>
    <w:p w14:paraId="12153B3C" w14:textId="77777777" w:rsidR="00BA0231" w:rsidRPr="007503C7" w:rsidRDefault="00BA0231" w:rsidP="00BA0231"/>
    <w:p w14:paraId="7B217437" w14:textId="52B01A27" w:rsidR="0072069D" w:rsidRDefault="0072069D" w:rsidP="0072069D">
      <w:pPr>
        <w:pStyle w:val="PargrafodaLista"/>
        <w:numPr>
          <w:ilvl w:val="0"/>
          <w:numId w:val="1"/>
        </w:numPr>
        <w:rPr>
          <w:lang w:val="pt-BR"/>
        </w:rPr>
      </w:pPr>
      <w:r>
        <w:rPr>
          <w:lang w:val="pt-BR"/>
        </w:rPr>
        <w:t xml:space="preserve">Palavras-chaves </w:t>
      </w:r>
      <w:r w:rsidR="00473A2A">
        <w:rPr>
          <w:lang w:val="pt-BR"/>
        </w:rPr>
        <w:t xml:space="preserve">que o autor indicou </w:t>
      </w:r>
      <w:r>
        <w:rPr>
          <w:lang w:val="pt-BR"/>
        </w:rPr>
        <w:t xml:space="preserve">e se </w:t>
      </w:r>
      <w:r w:rsidR="00473A2A">
        <w:rPr>
          <w:lang w:val="pt-BR"/>
        </w:rPr>
        <w:t>elas f</w:t>
      </w:r>
      <w:r>
        <w:rPr>
          <w:lang w:val="pt-BR"/>
        </w:rPr>
        <w:t>oram citadas no abstract.</w:t>
      </w:r>
    </w:p>
    <w:p w14:paraId="48E82415" w14:textId="0CBD1246" w:rsidR="00E24016" w:rsidRDefault="00E24016" w:rsidP="00E24016">
      <w:pPr>
        <w:pStyle w:val="PargrafodaLista"/>
        <w:ind w:left="360"/>
        <w:rPr>
          <w:lang w:val="pt-BR"/>
        </w:rPr>
      </w:pPr>
    </w:p>
    <w:p w14:paraId="4C72B656" w14:textId="77777777" w:rsidR="00E24016" w:rsidRPr="0072069D" w:rsidRDefault="00E24016" w:rsidP="00E24016">
      <w:pPr>
        <w:pStyle w:val="PargrafodaLista"/>
        <w:ind w:left="360"/>
        <w:rPr>
          <w:lang w:val="pt-BR"/>
        </w:rPr>
      </w:pPr>
    </w:p>
    <w:p w14:paraId="4D7461CF" w14:textId="5F2B6D0E" w:rsidR="00512810" w:rsidRDefault="00512810" w:rsidP="00512810">
      <w:pPr>
        <w:pStyle w:val="PargrafodaLista"/>
        <w:numPr>
          <w:ilvl w:val="0"/>
          <w:numId w:val="1"/>
        </w:numPr>
        <w:rPr>
          <w:lang w:val="pt-BR"/>
        </w:rPr>
      </w:pPr>
      <w:r w:rsidRPr="0030005E">
        <w:rPr>
          <w:b/>
          <w:lang w:val="pt-BR"/>
        </w:rPr>
        <w:t>Introdução e/ou revisão bibliográfica introdutória, afirmações / constatações (tipo) versus citações</w:t>
      </w:r>
      <w:r w:rsidR="00814345" w:rsidRPr="0030005E">
        <w:rPr>
          <w:b/>
          <w:lang w:val="pt-BR"/>
        </w:rPr>
        <w:t xml:space="preserve"> (essa lista pode ser longa, por isso coloquei em forma de tabela)</w:t>
      </w:r>
      <w:r w:rsidR="00B10318" w:rsidRPr="0030005E">
        <w:rPr>
          <w:b/>
          <w:lang w:val="pt-BR"/>
        </w:rPr>
        <w:t>. Copiar trechos significativos somente</w:t>
      </w:r>
      <w:r w:rsidR="004F610B" w:rsidRPr="0030005E">
        <w:rPr>
          <w:b/>
          <w:lang w:val="pt-BR"/>
        </w:rPr>
        <w:t xml:space="preserve">. Serve para perceber o que existia no estado da arte antes do artigo ser escrito, para conhecer qual </w:t>
      </w:r>
      <w:r w:rsidR="00533C2D" w:rsidRPr="0030005E">
        <w:rPr>
          <w:b/>
          <w:lang w:val="pt-BR"/>
        </w:rPr>
        <w:t xml:space="preserve">gap/lacuna/ problemas que o artigo quer resolver, e </w:t>
      </w:r>
      <w:r w:rsidR="004F610B" w:rsidRPr="0030005E">
        <w:rPr>
          <w:b/>
          <w:lang w:val="pt-BR"/>
        </w:rPr>
        <w:t>a justificativa</w:t>
      </w:r>
      <w:r w:rsidR="00533C2D" w:rsidRPr="0030005E">
        <w:rPr>
          <w:b/>
          <w:lang w:val="pt-BR"/>
        </w:rPr>
        <w:t xml:space="preserve">. </w:t>
      </w:r>
      <w:r w:rsidR="000921EC" w:rsidRPr="0030005E">
        <w:rPr>
          <w:b/>
          <w:lang w:val="pt-BR"/>
        </w:rPr>
        <w:t>C</w:t>
      </w:r>
      <w:r w:rsidR="00533C2D" w:rsidRPr="0030005E">
        <w:rPr>
          <w:b/>
          <w:lang w:val="pt-BR"/>
        </w:rPr>
        <w:t>ompar</w:t>
      </w:r>
      <w:r w:rsidR="000921EC" w:rsidRPr="0030005E">
        <w:rPr>
          <w:b/>
          <w:lang w:val="pt-BR"/>
        </w:rPr>
        <w:t>e</w:t>
      </w:r>
      <w:r w:rsidR="00533C2D" w:rsidRPr="0030005E">
        <w:rPr>
          <w:b/>
          <w:lang w:val="pt-BR"/>
        </w:rPr>
        <w:t xml:space="preserve"> com o que está no resumo e observ</w:t>
      </w:r>
      <w:r w:rsidR="00B05472" w:rsidRPr="0030005E">
        <w:rPr>
          <w:b/>
          <w:lang w:val="pt-BR"/>
        </w:rPr>
        <w:t>e</w:t>
      </w:r>
      <w:r w:rsidR="00533C2D" w:rsidRPr="0030005E">
        <w:rPr>
          <w:b/>
          <w:lang w:val="pt-BR"/>
        </w:rPr>
        <w:t xml:space="preserve"> o que o autor destacou no resumo</w:t>
      </w:r>
      <w:r w:rsidR="00533C2D">
        <w:rPr>
          <w:lang w:val="pt-BR"/>
        </w:rPr>
        <w:t>.</w:t>
      </w:r>
    </w:p>
    <w:p w14:paraId="2003AA33" w14:textId="18502078" w:rsidR="002E7006" w:rsidRPr="002E7006" w:rsidRDefault="00FC41F9" w:rsidP="00FC41F9">
      <w:pPr>
        <w:tabs>
          <w:tab w:val="left" w:pos="1140"/>
        </w:tabs>
        <w:rPr>
          <w:lang w:val="pt-BR"/>
        </w:rPr>
      </w:pPr>
      <w:r>
        <w:rPr>
          <w:lang w:val="pt-BR"/>
        </w:rPr>
        <w:t xml:space="preserve">A autora não utiliza essa nomenclatura, na verdade todo o texto é uma revisão bibliográfica dos conceitos que ela utilizou para trabalhar com </w:t>
      </w:r>
      <w:proofErr w:type="spellStart"/>
      <w:r>
        <w:rPr>
          <w:lang w:val="pt-BR"/>
        </w:rPr>
        <w:t>foreseight</w:t>
      </w:r>
      <w:proofErr w:type="spellEnd"/>
      <w:r>
        <w:rPr>
          <w:lang w:val="pt-BR"/>
        </w:rPr>
        <w:t xml:space="preserve"> em sua carreira.</w:t>
      </w:r>
    </w:p>
    <w:tbl>
      <w:tblPr>
        <w:tblStyle w:val="Tabelacomgrade"/>
        <w:tblW w:w="0" w:type="auto"/>
        <w:tblLook w:val="04A0" w:firstRow="1" w:lastRow="0" w:firstColumn="1" w:lastColumn="0" w:noHBand="0" w:noVBand="1"/>
      </w:tblPr>
      <w:tblGrid>
        <w:gridCol w:w="4815"/>
        <w:gridCol w:w="1324"/>
        <w:gridCol w:w="2268"/>
      </w:tblGrid>
      <w:tr w:rsidR="00512810" w14:paraId="5AADCBA1" w14:textId="77777777" w:rsidTr="00782FDE">
        <w:tc>
          <w:tcPr>
            <w:tcW w:w="4815" w:type="dxa"/>
          </w:tcPr>
          <w:p w14:paraId="04D9178C" w14:textId="4D379F51" w:rsidR="00512810" w:rsidRDefault="00512810" w:rsidP="00512810">
            <w:pPr>
              <w:rPr>
                <w:lang w:val="pt-BR"/>
              </w:rPr>
            </w:pPr>
            <w:r>
              <w:rPr>
                <w:lang w:val="pt-BR"/>
              </w:rPr>
              <w:t xml:space="preserve">Afirmação / Constatação </w:t>
            </w:r>
            <w:r w:rsidR="00EF27CC">
              <w:rPr>
                <w:lang w:val="pt-BR"/>
              </w:rPr>
              <w:t>(copie do artigo)</w:t>
            </w:r>
          </w:p>
        </w:tc>
        <w:tc>
          <w:tcPr>
            <w:tcW w:w="1276" w:type="dxa"/>
          </w:tcPr>
          <w:p w14:paraId="17690511" w14:textId="77777777" w:rsidR="00512810" w:rsidRDefault="00512810" w:rsidP="00512810">
            <w:pPr>
              <w:rPr>
                <w:lang w:val="pt-BR"/>
              </w:rPr>
            </w:pPr>
            <w:r>
              <w:rPr>
                <w:lang w:val="pt-BR"/>
              </w:rPr>
              <w:t>Tipo (*1)</w:t>
            </w:r>
          </w:p>
        </w:tc>
        <w:tc>
          <w:tcPr>
            <w:tcW w:w="2268" w:type="dxa"/>
          </w:tcPr>
          <w:p w14:paraId="32F42149" w14:textId="77777777" w:rsidR="00512810" w:rsidRDefault="00512810" w:rsidP="00512810">
            <w:pPr>
              <w:rPr>
                <w:lang w:val="pt-BR"/>
              </w:rPr>
            </w:pPr>
            <w:r>
              <w:rPr>
                <w:lang w:val="pt-BR"/>
              </w:rPr>
              <w:t>Referência (*2)</w:t>
            </w:r>
          </w:p>
        </w:tc>
      </w:tr>
      <w:tr w:rsidR="00512810" w14:paraId="46BA08EA" w14:textId="77777777" w:rsidTr="00782FDE">
        <w:tc>
          <w:tcPr>
            <w:tcW w:w="4815" w:type="dxa"/>
          </w:tcPr>
          <w:p w14:paraId="5869BEB9" w14:textId="7F215610" w:rsidR="00512810" w:rsidRPr="00782FDE" w:rsidRDefault="00782FDE" w:rsidP="00782FDE">
            <w:r>
              <w:t xml:space="preserve">Andy Hines (2003) writes that while “futures work is really all about challenging worldviews or epistemologies … the number of organizations, particularly corporations, intellectually ready for this is very, very small.” </w:t>
            </w:r>
          </w:p>
        </w:tc>
        <w:tc>
          <w:tcPr>
            <w:tcW w:w="1276" w:type="dxa"/>
          </w:tcPr>
          <w:p w14:paraId="6BC693E0" w14:textId="77777777" w:rsidR="00512810" w:rsidRPr="00782FDE" w:rsidRDefault="00512810" w:rsidP="00512810"/>
        </w:tc>
        <w:tc>
          <w:tcPr>
            <w:tcW w:w="2268" w:type="dxa"/>
          </w:tcPr>
          <w:p w14:paraId="3C23DBF5" w14:textId="6C069341" w:rsidR="00512810" w:rsidRPr="00782FDE" w:rsidRDefault="00DF0372" w:rsidP="00512810">
            <w:r>
              <w:t>Hines, A. (2003)</w:t>
            </w:r>
          </w:p>
        </w:tc>
      </w:tr>
      <w:tr w:rsidR="00512810" w14:paraId="7BD6C747" w14:textId="77777777" w:rsidTr="00782FDE">
        <w:tc>
          <w:tcPr>
            <w:tcW w:w="4815" w:type="dxa"/>
          </w:tcPr>
          <w:p w14:paraId="69F4DAB6" w14:textId="42BD9C48" w:rsidR="00512810" w:rsidRPr="00782FDE" w:rsidRDefault="00782FDE" w:rsidP="00782FDE">
            <w:r>
              <w:t xml:space="preserve">But, strategic planning is not about planning strategically and as Henry </w:t>
            </w:r>
            <w:proofErr w:type="spellStart"/>
            <w:r>
              <w:t>Mintzberg</w:t>
            </w:r>
            <w:proofErr w:type="spellEnd"/>
            <w:r>
              <w:t xml:space="preserve"> (1994) suggested, the term itself is an oxymoron. Strategy is about the future while strategic planning is the </w:t>
            </w:r>
            <w:r>
              <w:lastRenderedPageBreak/>
              <w:t>way we go about developing a plan to implement that strategy</w:t>
            </w:r>
          </w:p>
        </w:tc>
        <w:tc>
          <w:tcPr>
            <w:tcW w:w="1276" w:type="dxa"/>
          </w:tcPr>
          <w:p w14:paraId="717772EC" w14:textId="6836122C" w:rsidR="00512810" w:rsidRPr="00782FDE" w:rsidRDefault="00DF0372" w:rsidP="00DF0372">
            <w:proofErr w:type="spellStart"/>
            <w:r>
              <w:lastRenderedPageBreak/>
              <w:t>Justificativa</w:t>
            </w:r>
            <w:proofErr w:type="spellEnd"/>
          </w:p>
        </w:tc>
        <w:tc>
          <w:tcPr>
            <w:tcW w:w="2268" w:type="dxa"/>
          </w:tcPr>
          <w:p w14:paraId="0E80BCC7" w14:textId="2A90E610" w:rsidR="00512810" w:rsidRPr="00782FDE" w:rsidRDefault="00DF0372" w:rsidP="00512810">
            <w:proofErr w:type="spellStart"/>
            <w:r>
              <w:t>Mintzberg</w:t>
            </w:r>
            <w:proofErr w:type="spellEnd"/>
            <w:r>
              <w:t>, H. (1994)</w:t>
            </w:r>
          </w:p>
        </w:tc>
      </w:tr>
      <w:tr w:rsidR="00512810" w14:paraId="78D5BF85" w14:textId="77777777" w:rsidTr="00782FDE">
        <w:tc>
          <w:tcPr>
            <w:tcW w:w="4815" w:type="dxa"/>
          </w:tcPr>
          <w:p w14:paraId="79A7D657" w14:textId="6E376800" w:rsidR="00512810" w:rsidRPr="00782FDE" w:rsidRDefault="00782FDE" w:rsidP="00512810">
            <w:r>
              <w:t>Figure 7 shows the different types of scenarios that can be developed. This classification is adapted from the work of Ged Davis (2002), then at the Shell Corporation</w:t>
            </w:r>
          </w:p>
        </w:tc>
        <w:tc>
          <w:tcPr>
            <w:tcW w:w="1276" w:type="dxa"/>
          </w:tcPr>
          <w:p w14:paraId="36D6C902" w14:textId="6027C520" w:rsidR="00512810" w:rsidRPr="00782FDE" w:rsidRDefault="00DF0372" w:rsidP="00512810">
            <w:proofErr w:type="spellStart"/>
            <w:r>
              <w:t>Constatação</w:t>
            </w:r>
            <w:proofErr w:type="spellEnd"/>
          </w:p>
        </w:tc>
        <w:tc>
          <w:tcPr>
            <w:tcW w:w="2268" w:type="dxa"/>
          </w:tcPr>
          <w:p w14:paraId="68EA1FE0" w14:textId="42FAB00B" w:rsidR="00512810" w:rsidRPr="00782FDE" w:rsidRDefault="00DF0372" w:rsidP="00512810">
            <w:r>
              <w:t>Davis, G. (2002)</w:t>
            </w:r>
          </w:p>
        </w:tc>
      </w:tr>
      <w:tr w:rsidR="00512810" w14:paraId="33A86ABB" w14:textId="77777777" w:rsidTr="00782FDE">
        <w:tc>
          <w:tcPr>
            <w:tcW w:w="4815" w:type="dxa"/>
          </w:tcPr>
          <w:p w14:paraId="3B2147C7" w14:textId="24DB2954" w:rsidR="00512810" w:rsidRPr="00782FDE" w:rsidRDefault="00782FDE" w:rsidP="00512810">
            <w:r>
              <w:t xml:space="preserve">Causal Layered Analysis (CLA) was developed by </w:t>
            </w:r>
            <w:proofErr w:type="spellStart"/>
            <w:r>
              <w:t>Sohail</w:t>
            </w:r>
            <w:proofErr w:type="spellEnd"/>
            <w:r>
              <w:t xml:space="preserve"> </w:t>
            </w:r>
            <w:proofErr w:type="spellStart"/>
            <w:r>
              <w:t>Inayatullah</w:t>
            </w:r>
            <w:proofErr w:type="spellEnd"/>
            <w:r>
              <w:t xml:space="preserve"> (2004). He writes that CLA draws from </w:t>
            </w:r>
            <w:proofErr w:type="spellStart"/>
            <w:r>
              <w:t>poststructuralism</w:t>
            </w:r>
            <w:proofErr w:type="spellEnd"/>
            <w:r>
              <w:t xml:space="preserve">, </w:t>
            </w:r>
            <w:proofErr w:type="spellStart"/>
            <w:r>
              <w:t>macrohistory</w:t>
            </w:r>
            <w:proofErr w:type="spellEnd"/>
            <w:r>
              <w:t xml:space="preserve"> and postcolonial multicultural theory.</w:t>
            </w:r>
          </w:p>
        </w:tc>
        <w:tc>
          <w:tcPr>
            <w:tcW w:w="1276" w:type="dxa"/>
          </w:tcPr>
          <w:p w14:paraId="06CB7DE1" w14:textId="54C59A31" w:rsidR="00512810" w:rsidRPr="00782FDE" w:rsidRDefault="00DF0372" w:rsidP="00512810">
            <w:proofErr w:type="spellStart"/>
            <w:r>
              <w:t>Constatação</w:t>
            </w:r>
            <w:proofErr w:type="spellEnd"/>
          </w:p>
        </w:tc>
        <w:tc>
          <w:tcPr>
            <w:tcW w:w="2268" w:type="dxa"/>
          </w:tcPr>
          <w:p w14:paraId="47A8D962" w14:textId="1DDC7158" w:rsidR="00512810" w:rsidRPr="00782FDE" w:rsidRDefault="00DF0372" w:rsidP="00512810">
            <w:proofErr w:type="spellStart"/>
            <w:r>
              <w:t>Inayatullah</w:t>
            </w:r>
            <w:proofErr w:type="spellEnd"/>
            <w:r>
              <w:t>, S. (ed.) (2004)</w:t>
            </w:r>
          </w:p>
        </w:tc>
      </w:tr>
      <w:tr w:rsidR="00512810" w14:paraId="6872D878" w14:textId="77777777" w:rsidTr="00782FDE">
        <w:tc>
          <w:tcPr>
            <w:tcW w:w="4815" w:type="dxa"/>
          </w:tcPr>
          <w:p w14:paraId="5F135183" w14:textId="71CD12FA" w:rsidR="00512810" w:rsidRPr="00782FDE" w:rsidRDefault="00782FDE" w:rsidP="00512810">
            <w:r>
              <w:t>Avril Horton (1999) A successful foresight process Inputs (collection, collation and summarizing) Foresight (translation and interpretation) Outputs</w:t>
            </w:r>
          </w:p>
        </w:tc>
        <w:tc>
          <w:tcPr>
            <w:tcW w:w="1276" w:type="dxa"/>
          </w:tcPr>
          <w:p w14:paraId="1B0CC417" w14:textId="6357DE7D" w:rsidR="00512810" w:rsidRPr="00DF0372" w:rsidRDefault="00DF0372" w:rsidP="00DF0372">
            <w:pPr>
              <w:tabs>
                <w:tab w:val="left" w:pos="405"/>
                <w:tab w:val="left" w:pos="555"/>
              </w:tabs>
            </w:pPr>
            <w:proofErr w:type="spellStart"/>
            <w:r>
              <w:t>Constatação</w:t>
            </w:r>
            <w:proofErr w:type="spellEnd"/>
          </w:p>
        </w:tc>
        <w:tc>
          <w:tcPr>
            <w:tcW w:w="2268" w:type="dxa"/>
          </w:tcPr>
          <w:p w14:paraId="2245BD10" w14:textId="7BDE34CC" w:rsidR="00512810" w:rsidRPr="00782FDE" w:rsidRDefault="00DF0372" w:rsidP="00512810">
            <w:r>
              <w:t>Horton, A. (1999)</w:t>
            </w:r>
          </w:p>
        </w:tc>
      </w:tr>
      <w:tr w:rsidR="00782FDE" w14:paraId="56A06140" w14:textId="77777777" w:rsidTr="00782FDE">
        <w:tc>
          <w:tcPr>
            <w:tcW w:w="4815" w:type="dxa"/>
          </w:tcPr>
          <w:p w14:paraId="551E5B6B" w14:textId="278541F4" w:rsidR="00782FDE" w:rsidRPr="00782FDE" w:rsidRDefault="00DF0372" w:rsidP="00782FDE">
            <w:r>
              <w:t>P</w:t>
            </w:r>
            <w:r w:rsidR="00782FDE">
              <w:t xml:space="preserve">eter Bishop and Andy Hines (2006) Thinking about the Future: Guidelines for Strategic Foresight Framing Scanning Forecasting Visioning Planning Action </w:t>
            </w:r>
          </w:p>
        </w:tc>
        <w:tc>
          <w:tcPr>
            <w:tcW w:w="1276" w:type="dxa"/>
          </w:tcPr>
          <w:p w14:paraId="08A605F2" w14:textId="77777777" w:rsidR="00782FDE" w:rsidRPr="00782FDE" w:rsidRDefault="00782FDE" w:rsidP="00512810"/>
        </w:tc>
        <w:tc>
          <w:tcPr>
            <w:tcW w:w="2268" w:type="dxa"/>
          </w:tcPr>
          <w:p w14:paraId="643EC1DF" w14:textId="77777777" w:rsidR="00782FDE" w:rsidRPr="00782FDE" w:rsidRDefault="00782FDE" w:rsidP="00512810"/>
        </w:tc>
      </w:tr>
      <w:tr w:rsidR="00782FDE" w14:paraId="6D8D9EC4" w14:textId="77777777" w:rsidTr="00782FDE">
        <w:tc>
          <w:tcPr>
            <w:tcW w:w="4815" w:type="dxa"/>
          </w:tcPr>
          <w:p w14:paraId="6B16D2B0" w14:textId="4915B6ED" w:rsidR="00782FDE" w:rsidRPr="00782FDE" w:rsidRDefault="00782FDE" w:rsidP="00512810">
            <w:r>
              <w:t>Wendy Schultz (2006) Key activities of integrated foresight Identify and Monitor change Assess and Critique Impacts Imagine Alternative Outcomes Imagine Alternative Outcomes Envision Preferred Futures Plan and Implement Change</w:t>
            </w:r>
          </w:p>
        </w:tc>
        <w:tc>
          <w:tcPr>
            <w:tcW w:w="1276" w:type="dxa"/>
          </w:tcPr>
          <w:p w14:paraId="659D95D5" w14:textId="77777777" w:rsidR="00782FDE" w:rsidRPr="00782FDE" w:rsidRDefault="00782FDE" w:rsidP="00512810"/>
        </w:tc>
        <w:tc>
          <w:tcPr>
            <w:tcW w:w="2268" w:type="dxa"/>
          </w:tcPr>
          <w:p w14:paraId="6989FBCC" w14:textId="7EEEBAE8" w:rsidR="00782FDE" w:rsidRPr="00782FDE" w:rsidRDefault="00DF0372" w:rsidP="00DF0372">
            <w:r>
              <w:t>Schultz, W. 2006</w:t>
            </w:r>
          </w:p>
        </w:tc>
      </w:tr>
      <w:tr w:rsidR="00782FDE" w14:paraId="54D27754" w14:textId="77777777" w:rsidTr="00782FDE">
        <w:tc>
          <w:tcPr>
            <w:tcW w:w="4815" w:type="dxa"/>
          </w:tcPr>
          <w:p w14:paraId="71591698" w14:textId="56FEB50E" w:rsidR="00782FDE" w:rsidRPr="00782FDE" w:rsidRDefault="00782FDE" w:rsidP="00512810">
            <w:r>
              <w:t xml:space="preserve">Michael Keenan (2007) Five mental acts (stages) for Foresight Understanding </w:t>
            </w:r>
            <w:proofErr w:type="spellStart"/>
            <w:r>
              <w:t>Synthesising</w:t>
            </w:r>
            <w:proofErr w:type="spellEnd"/>
            <w:r>
              <w:t xml:space="preserve"> and models of the future Analysis and selection Transformation Action</w:t>
            </w:r>
          </w:p>
        </w:tc>
        <w:tc>
          <w:tcPr>
            <w:tcW w:w="1276" w:type="dxa"/>
          </w:tcPr>
          <w:p w14:paraId="01C4CA5F" w14:textId="4FE2D59C" w:rsidR="00782FDE" w:rsidRPr="00782FDE" w:rsidRDefault="00DF0372" w:rsidP="00512810">
            <w:proofErr w:type="spellStart"/>
            <w:r>
              <w:t>Constatação</w:t>
            </w:r>
            <w:proofErr w:type="spellEnd"/>
          </w:p>
        </w:tc>
        <w:tc>
          <w:tcPr>
            <w:tcW w:w="2268" w:type="dxa"/>
          </w:tcPr>
          <w:p w14:paraId="75944971" w14:textId="3120BBBA" w:rsidR="00782FDE" w:rsidRPr="00782FDE" w:rsidRDefault="00DF0372" w:rsidP="00512810">
            <w:r>
              <w:t>Keenan, M. (2007)</w:t>
            </w:r>
          </w:p>
        </w:tc>
      </w:tr>
      <w:tr w:rsidR="002E7006" w14:paraId="4A903E31" w14:textId="77777777" w:rsidTr="00782FDE">
        <w:tc>
          <w:tcPr>
            <w:tcW w:w="4815" w:type="dxa"/>
          </w:tcPr>
          <w:p w14:paraId="1C8EA83E" w14:textId="3AAFAAF9" w:rsidR="002E7006" w:rsidRDefault="002E7006" w:rsidP="00512810">
            <w:r>
              <w:t xml:space="preserve">Figure 4 demonstrates the life cycle of a trend (based on the work of Graham </w:t>
            </w:r>
            <w:proofErr w:type="spellStart"/>
            <w:r>
              <w:t>Molitor</w:t>
            </w:r>
            <w:proofErr w:type="spellEnd"/>
            <w:r>
              <w:t>, Everett Rogers and Wendy Schultz).</w:t>
            </w:r>
          </w:p>
        </w:tc>
        <w:tc>
          <w:tcPr>
            <w:tcW w:w="1276" w:type="dxa"/>
          </w:tcPr>
          <w:p w14:paraId="27D90EB1" w14:textId="3CFF5C4B" w:rsidR="002E7006" w:rsidRPr="00782FDE" w:rsidRDefault="00DF0372" w:rsidP="00512810">
            <w:proofErr w:type="spellStart"/>
            <w:r>
              <w:t>Constatação</w:t>
            </w:r>
            <w:proofErr w:type="spellEnd"/>
          </w:p>
        </w:tc>
        <w:tc>
          <w:tcPr>
            <w:tcW w:w="2268" w:type="dxa"/>
          </w:tcPr>
          <w:p w14:paraId="4D1570AB" w14:textId="176DBD59" w:rsidR="002E7006" w:rsidRPr="00782FDE" w:rsidRDefault="00DF0372" w:rsidP="00512810">
            <w:proofErr w:type="spellStart"/>
            <w:r>
              <w:t>Molitor</w:t>
            </w:r>
            <w:proofErr w:type="spellEnd"/>
            <w:r>
              <w:t>, G. (1977) Rogers, E. (1995) e Schultz, W. (2003)</w:t>
            </w:r>
          </w:p>
        </w:tc>
      </w:tr>
      <w:tr w:rsidR="002E7006" w14:paraId="0423CC35" w14:textId="77777777" w:rsidTr="00782FDE">
        <w:tc>
          <w:tcPr>
            <w:tcW w:w="4815" w:type="dxa"/>
          </w:tcPr>
          <w:p w14:paraId="1F75E2C1" w14:textId="41CA6D8D" w:rsidR="002E7006" w:rsidRDefault="002E7006" w:rsidP="00512810">
            <w:r>
              <w:t>Figure 2 shows the Foresight Diamond (Popper 2008) which illustrates very clearly the wide range of methods available depending on the particular context and needs</w:t>
            </w:r>
          </w:p>
        </w:tc>
        <w:tc>
          <w:tcPr>
            <w:tcW w:w="1276" w:type="dxa"/>
          </w:tcPr>
          <w:p w14:paraId="0888C2A9" w14:textId="2B847EE4" w:rsidR="002E7006" w:rsidRPr="00782FDE" w:rsidRDefault="00DF0372" w:rsidP="00512810">
            <w:proofErr w:type="spellStart"/>
            <w:r>
              <w:t>Constatação</w:t>
            </w:r>
            <w:proofErr w:type="spellEnd"/>
          </w:p>
        </w:tc>
        <w:tc>
          <w:tcPr>
            <w:tcW w:w="2268" w:type="dxa"/>
          </w:tcPr>
          <w:p w14:paraId="01A077E2" w14:textId="2089D6A0" w:rsidR="002E7006" w:rsidRPr="00782FDE" w:rsidRDefault="00DF0372" w:rsidP="00512810">
            <w:r>
              <w:t>Popper, R. (2008)</w:t>
            </w:r>
          </w:p>
        </w:tc>
      </w:tr>
      <w:tr w:rsidR="002E7006" w14:paraId="14E30F72" w14:textId="77777777" w:rsidTr="00782FDE">
        <w:tc>
          <w:tcPr>
            <w:tcW w:w="4815" w:type="dxa"/>
          </w:tcPr>
          <w:p w14:paraId="26317A43" w14:textId="3044D3B9" w:rsidR="002E7006" w:rsidRDefault="002E7006" w:rsidP="00512810">
            <w:r>
              <w:t xml:space="preserve">Figure 6: Basic scenario planning process (adapted from </w:t>
            </w:r>
            <w:proofErr w:type="spellStart"/>
            <w:r>
              <w:t>Scearce</w:t>
            </w:r>
            <w:proofErr w:type="spellEnd"/>
            <w:r>
              <w:t xml:space="preserve"> and Fulton, Global Business Network, 2004)</w:t>
            </w:r>
          </w:p>
        </w:tc>
        <w:tc>
          <w:tcPr>
            <w:tcW w:w="1276" w:type="dxa"/>
          </w:tcPr>
          <w:p w14:paraId="532C10DD" w14:textId="1504BBE9" w:rsidR="002E7006" w:rsidRPr="00782FDE" w:rsidRDefault="00DF0372" w:rsidP="00512810">
            <w:proofErr w:type="spellStart"/>
            <w:r>
              <w:t>Constatação</w:t>
            </w:r>
            <w:proofErr w:type="spellEnd"/>
          </w:p>
        </w:tc>
        <w:tc>
          <w:tcPr>
            <w:tcW w:w="2268" w:type="dxa"/>
          </w:tcPr>
          <w:p w14:paraId="5C8FD4C9" w14:textId="73097A5C" w:rsidR="002E7006" w:rsidRPr="00782FDE" w:rsidRDefault="002E7006" w:rsidP="00512810">
            <w:proofErr w:type="spellStart"/>
            <w:r>
              <w:t>Scearce</w:t>
            </w:r>
            <w:proofErr w:type="spellEnd"/>
            <w:r>
              <w:t>, D. and Fulton, K.</w:t>
            </w:r>
            <w:r w:rsidR="00DF0372">
              <w:t xml:space="preserve"> 2004</w:t>
            </w:r>
          </w:p>
        </w:tc>
      </w:tr>
      <w:tr w:rsidR="002E7006" w14:paraId="6B54C52C" w14:textId="77777777" w:rsidTr="00782FDE">
        <w:tc>
          <w:tcPr>
            <w:tcW w:w="4815" w:type="dxa"/>
          </w:tcPr>
          <w:p w14:paraId="2F8B2C80" w14:textId="158B2614" w:rsidR="002E7006" w:rsidRDefault="002E7006" w:rsidP="00512810">
            <w:r>
              <w:t>See, for example, work done by the MAPP – Mobilizing for Action through Planning and Partnerships – a community-wide strategic planning tool for improving community health. But, as Wendy Schultz (1996) writes: Currently the term is in danger of becoming clichéd, hackneyed, and over-used to meaninglessness: in an age of transition, vision is desperately sought but seems so elusive that the seeking itself is often ridiculed.</w:t>
            </w:r>
          </w:p>
        </w:tc>
        <w:tc>
          <w:tcPr>
            <w:tcW w:w="1276" w:type="dxa"/>
          </w:tcPr>
          <w:p w14:paraId="0936F5F5" w14:textId="71A98D44" w:rsidR="002E7006" w:rsidRPr="00782FDE" w:rsidRDefault="00DF0372" w:rsidP="00512810">
            <w:proofErr w:type="spellStart"/>
            <w:r>
              <w:t>Constatação</w:t>
            </w:r>
            <w:proofErr w:type="spellEnd"/>
          </w:p>
        </w:tc>
        <w:tc>
          <w:tcPr>
            <w:tcW w:w="2268" w:type="dxa"/>
          </w:tcPr>
          <w:p w14:paraId="1C86681C" w14:textId="49DD5AD3" w:rsidR="002E7006" w:rsidRPr="00782FDE" w:rsidRDefault="002E7006" w:rsidP="00512810">
            <w:r>
              <w:t>Schultz, W. 1996</w:t>
            </w:r>
          </w:p>
        </w:tc>
      </w:tr>
      <w:tr w:rsidR="002E7006" w14:paraId="754B126C" w14:textId="77777777" w:rsidTr="00782FDE">
        <w:tc>
          <w:tcPr>
            <w:tcW w:w="4815" w:type="dxa"/>
          </w:tcPr>
          <w:p w14:paraId="347306ED" w14:textId="77777777" w:rsidR="002E7006" w:rsidRDefault="002E7006" w:rsidP="002E7006">
            <w:r>
              <w:t xml:space="preserve">Richard Slaughter (2004) writes of four layers of futures work: </w:t>
            </w:r>
          </w:p>
          <w:p w14:paraId="6D20E9F5" w14:textId="446A134B" w:rsidR="002E7006" w:rsidRDefault="002E7006" w:rsidP="002E7006">
            <w:r>
              <w:sym w:font="Symbol" w:char="F0A7"/>
            </w:r>
            <w:r>
              <w:t xml:space="preserve"> pop, </w:t>
            </w:r>
            <w:r>
              <w:sym w:font="Symbol" w:char="F0A7"/>
            </w:r>
            <w:r>
              <w:t xml:space="preserve"> problem-oriented, </w:t>
            </w:r>
            <w:r>
              <w:sym w:font="Symbol" w:char="F0A7"/>
            </w:r>
            <w:r>
              <w:t xml:space="preserve"> critical, and </w:t>
            </w:r>
            <w:r>
              <w:sym w:font="Symbol" w:char="F0A7"/>
            </w:r>
            <w:r>
              <w:t xml:space="preserve"> epistemological.</w:t>
            </w:r>
          </w:p>
        </w:tc>
        <w:tc>
          <w:tcPr>
            <w:tcW w:w="1276" w:type="dxa"/>
          </w:tcPr>
          <w:p w14:paraId="22BC3D6A" w14:textId="109D6FAE" w:rsidR="002E7006" w:rsidRPr="00782FDE" w:rsidRDefault="00DF0372" w:rsidP="00512810">
            <w:proofErr w:type="spellStart"/>
            <w:r>
              <w:t>Constatação</w:t>
            </w:r>
            <w:proofErr w:type="spellEnd"/>
          </w:p>
        </w:tc>
        <w:tc>
          <w:tcPr>
            <w:tcW w:w="2268" w:type="dxa"/>
          </w:tcPr>
          <w:p w14:paraId="2A8CC415" w14:textId="10D77BCE" w:rsidR="002E7006" w:rsidRPr="00782FDE" w:rsidRDefault="002E7006" w:rsidP="00512810">
            <w:r>
              <w:t>Slaughter, R. (2003)</w:t>
            </w:r>
          </w:p>
        </w:tc>
      </w:tr>
      <w:tr w:rsidR="002E7006" w14:paraId="3BA073FC" w14:textId="77777777" w:rsidTr="00782FDE">
        <w:tc>
          <w:tcPr>
            <w:tcW w:w="4815" w:type="dxa"/>
          </w:tcPr>
          <w:p w14:paraId="5089BC5F" w14:textId="4E018423" w:rsidR="002E7006" w:rsidRDefault="002E7006" w:rsidP="00512810">
            <w:r>
              <w:lastRenderedPageBreak/>
              <w:t xml:space="preserve">Figure 2: Four Level Strategy Development Process (based on the Generic Foresight Process, </w:t>
            </w:r>
            <w:proofErr w:type="spellStart"/>
            <w:r>
              <w:t>Voros</w:t>
            </w:r>
            <w:proofErr w:type="spellEnd"/>
            <w:r>
              <w:t xml:space="preserve"> 2003)</w:t>
            </w:r>
          </w:p>
        </w:tc>
        <w:tc>
          <w:tcPr>
            <w:tcW w:w="1276" w:type="dxa"/>
          </w:tcPr>
          <w:p w14:paraId="4F0C753B" w14:textId="02D21100" w:rsidR="002E7006" w:rsidRPr="00782FDE" w:rsidRDefault="00DF0372" w:rsidP="00512810">
            <w:proofErr w:type="spellStart"/>
            <w:r>
              <w:t>Constatação</w:t>
            </w:r>
            <w:proofErr w:type="spellEnd"/>
          </w:p>
        </w:tc>
        <w:tc>
          <w:tcPr>
            <w:tcW w:w="2268" w:type="dxa"/>
          </w:tcPr>
          <w:p w14:paraId="2BFA47C7" w14:textId="44F47936" w:rsidR="002E7006" w:rsidRPr="00782FDE" w:rsidRDefault="002E7006" w:rsidP="00512810">
            <w:proofErr w:type="spellStart"/>
            <w:r>
              <w:t>Voros</w:t>
            </w:r>
            <w:proofErr w:type="spellEnd"/>
            <w:r>
              <w:t>, J. (2003)</w:t>
            </w:r>
          </w:p>
        </w:tc>
      </w:tr>
      <w:tr w:rsidR="002E7006" w14:paraId="4F78F251" w14:textId="77777777" w:rsidTr="00782FDE">
        <w:tc>
          <w:tcPr>
            <w:tcW w:w="4815" w:type="dxa"/>
          </w:tcPr>
          <w:p w14:paraId="31196A73" w14:textId="7F684BA8" w:rsidR="002E7006" w:rsidRDefault="002E7006" w:rsidP="00512810">
            <w:r>
              <w:t>hose wedded to data and evidence as the basis for decision making about the future will generally have a difficult time seeing any value in exploring the future, yet as Ian Wilson, a US scenario planner says: ‘However good our futures research may be, we shall never be able to escape from the ultimate dilemma that all our knowledge is about the past, and all our decisions are about the future.</w:t>
            </w:r>
          </w:p>
        </w:tc>
        <w:tc>
          <w:tcPr>
            <w:tcW w:w="1276" w:type="dxa"/>
          </w:tcPr>
          <w:p w14:paraId="37159080" w14:textId="77777777" w:rsidR="002E7006" w:rsidRPr="00782FDE" w:rsidRDefault="002E7006" w:rsidP="00512810"/>
        </w:tc>
        <w:tc>
          <w:tcPr>
            <w:tcW w:w="2268" w:type="dxa"/>
          </w:tcPr>
          <w:p w14:paraId="5155465B" w14:textId="52FFCD5E" w:rsidR="002E7006" w:rsidRPr="00782FDE" w:rsidRDefault="002E7006" w:rsidP="00512810">
            <w:r>
              <w:t xml:space="preserve">Ian </w:t>
            </w:r>
            <w:proofErr w:type="spellStart"/>
            <w:r>
              <w:t>Wlson</w:t>
            </w:r>
            <w:proofErr w:type="spellEnd"/>
            <w:r>
              <w:t xml:space="preserve"> (</w:t>
            </w:r>
            <w:proofErr w:type="spellStart"/>
            <w:r>
              <w:t>n.d.</w:t>
            </w:r>
            <w:proofErr w:type="spellEnd"/>
            <w:r>
              <w:t>)</w:t>
            </w:r>
          </w:p>
        </w:tc>
      </w:tr>
    </w:tbl>
    <w:p w14:paraId="343FA3FA" w14:textId="2691838A" w:rsidR="002F1AE6" w:rsidRPr="002F1AE6" w:rsidRDefault="00512810" w:rsidP="002F1AE6">
      <w:pPr>
        <w:spacing w:after="0"/>
        <w:rPr>
          <w:sz w:val="18"/>
          <w:szCs w:val="18"/>
          <w:lang w:val="pt-BR"/>
        </w:rPr>
      </w:pPr>
      <w:r w:rsidRPr="002F1AE6">
        <w:rPr>
          <w:sz w:val="18"/>
          <w:szCs w:val="18"/>
          <w:lang w:val="pt-BR"/>
        </w:rPr>
        <w:t xml:space="preserve">(*1) Tipos de afirmação / constatação: contexto, </w:t>
      </w:r>
      <w:r w:rsidR="00FA2C21" w:rsidRPr="002F1AE6">
        <w:rPr>
          <w:sz w:val="18"/>
          <w:szCs w:val="18"/>
          <w:lang w:val="pt-BR"/>
        </w:rPr>
        <w:t>lacuna</w:t>
      </w:r>
      <w:r w:rsidR="00B45AB2">
        <w:rPr>
          <w:sz w:val="18"/>
          <w:szCs w:val="18"/>
          <w:lang w:val="pt-BR"/>
        </w:rPr>
        <w:t>s,</w:t>
      </w:r>
      <w:r w:rsidR="00FA2C21" w:rsidRPr="002F1AE6">
        <w:rPr>
          <w:sz w:val="18"/>
          <w:szCs w:val="18"/>
          <w:lang w:val="pt-BR"/>
        </w:rPr>
        <w:t xml:space="preserve"> problemas, </w:t>
      </w:r>
      <w:r w:rsidRPr="002F1AE6">
        <w:rPr>
          <w:sz w:val="18"/>
          <w:szCs w:val="18"/>
          <w:lang w:val="pt-BR"/>
        </w:rPr>
        <w:t>justifica</w:t>
      </w:r>
      <w:r w:rsidR="00FA2C21" w:rsidRPr="002F1AE6">
        <w:rPr>
          <w:sz w:val="18"/>
          <w:szCs w:val="18"/>
          <w:lang w:val="pt-BR"/>
        </w:rPr>
        <w:t>tiva</w:t>
      </w:r>
      <w:r w:rsidR="00966186" w:rsidRPr="002F1AE6">
        <w:rPr>
          <w:sz w:val="18"/>
          <w:szCs w:val="18"/>
          <w:lang w:val="pt-BR"/>
        </w:rPr>
        <w:t xml:space="preserve"> para realização d</w:t>
      </w:r>
      <w:r w:rsidRPr="002F1AE6">
        <w:rPr>
          <w:sz w:val="18"/>
          <w:szCs w:val="18"/>
          <w:lang w:val="pt-BR"/>
        </w:rPr>
        <w:t>o artigo / pesquisa</w:t>
      </w:r>
      <w:r w:rsidR="00966186" w:rsidRPr="002F1AE6">
        <w:rPr>
          <w:sz w:val="18"/>
          <w:szCs w:val="18"/>
          <w:lang w:val="pt-BR"/>
        </w:rPr>
        <w:t xml:space="preserve"> (</w:t>
      </w:r>
      <w:r w:rsidR="00B45AB2">
        <w:rPr>
          <w:sz w:val="18"/>
          <w:szCs w:val="18"/>
          <w:lang w:val="pt-BR"/>
        </w:rPr>
        <w:t>à</w:t>
      </w:r>
      <w:r w:rsidR="00966186" w:rsidRPr="002F1AE6">
        <w:rPr>
          <w:sz w:val="18"/>
          <w:szCs w:val="18"/>
          <w:lang w:val="pt-BR"/>
        </w:rPr>
        <w:t>s vezes confunde-se com lacuna</w:t>
      </w:r>
      <w:r w:rsidR="00B45AB2">
        <w:rPr>
          <w:sz w:val="18"/>
          <w:szCs w:val="18"/>
          <w:lang w:val="pt-BR"/>
        </w:rPr>
        <w:t>s</w:t>
      </w:r>
      <w:r w:rsidR="00966186" w:rsidRPr="002F1AE6">
        <w:rPr>
          <w:sz w:val="18"/>
          <w:szCs w:val="18"/>
          <w:lang w:val="pt-BR"/>
        </w:rPr>
        <w:t xml:space="preserve"> </w:t>
      </w:r>
      <w:r w:rsidR="00B45AB2">
        <w:rPr>
          <w:sz w:val="18"/>
          <w:szCs w:val="18"/>
          <w:lang w:val="pt-BR"/>
        </w:rPr>
        <w:t xml:space="preserve">/ </w:t>
      </w:r>
      <w:r w:rsidR="00966186" w:rsidRPr="002F1AE6">
        <w:rPr>
          <w:sz w:val="18"/>
          <w:szCs w:val="18"/>
          <w:lang w:val="pt-BR"/>
        </w:rPr>
        <w:t>problema</w:t>
      </w:r>
      <w:r w:rsidR="00B45AB2">
        <w:rPr>
          <w:sz w:val="18"/>
          <w:szCs w:val="18"/>
          <w:lang w:val="pt-BR"/>
        </w:rPr>
        <w:t>s)</w:t>
      </w:r>
    </w:p>
    <w:p w14:paraId="18E75348" w14:textId="4D78F444" w:rsidR="00512810" w:rsidRPr="002F1AE6" w:rsidRDefault="00512810" w:rsidP="00512810">
      <w:pPr>
        <w:rPr>
          <w:sz w:val="18"/>
          <w:szCs w:val="18"/>
          <w:lang w:val="pt-BR"/>
        </w:rPr>
      </w:pPr>
      <w:r w:rsidRPr="002F1AE6">
        <w:rPr>
          <w:sz w:val="18"/>
          <w:szCs w:val="18"/>
          <w:lang w:val="pt-BR"/>
        </w:rPr>
        <w:t xml:space="preserve">(*2) Inserir somente autor(es) e ano. A referência completa </w:t>
      </w:r>
      <w:r w:rsidR="00FF1B47" w:rsidRPr="002F1AE6">
        <w:rPr>
          <w:sz w:val="18"/>
          <w:szCs w:val="18"/>
          <w:lang w:val="pt-BR"/>
        </w:rPr>
        <w:t>encontra-se n</w:t>
      </w:r>
      <w:r w:rsidRPr="002F1AE6">
        <w:rPr>
          <w:sz w:val="18"/>
          <w:szCs w:val="18"/>
          <w:lang w:val="pt-BR"/>
        </w:rPr>
        <w:t xml:space="preserve">o próprio artigo </w:t>
      </w:r>
    </w:p>
    <w:p w14:paraId="7D72A2E8" w14:textId="6EC96681" w:rsidR="00C250BA" w:rsidRPr="00903C2A" w:rsidRDefault="00C250BA" w:rsidP="00C250BA">
      <w:pPr>
        <w:pStyle w:val="PargrafodaLista"/>
        <w:numPr>
          <w:ilvl w:val="0"/>
          <w:numId w:val="1"/>
        </w:numPr>
        <w:rPr>
          <w:b/>
          <w:lang w:val="pt-BR"/>
        </w:rPr>
      </w:pPr>
      <w:r w:rsidRPr="00903C2A">
        <w:rPr>
          <w:b/>
          <w:lang w:val="pt-BR"/>
        </w:rPr>
        <w:t>Casos citados e principais características dos casos</w:t>
      </w:r>
      <w:r w:rsidR="002F1AE6" w:rsidRPr="00903C2A">
        <w:rPr>
          <w:b/>
          <w:lang w:val="pt-BR"/>
        </w:rPr>
        <w:t xml:space="preserve"> (quando existirem)</w:t>
      </w:r>
    </w:p>
    <w:p w14:paraId="3F6E57D4" w14:textId="77777777" w:rsidR="00C15A74" w:rsidRDefault="00C15A74" w:rsidP="00C15A74">
      <w:pPr>
        <w:pStyle w:val="PargrafodaLista"/>
        <w:ind w:left="360"/>
        <w:rPr>
          <w:lang w:val="pt-BR"/>
        </w:rPr>
      </w:pPr>
    </w:p>
    <w:p w14:paraId="31E08F80" w14:textId="5FF8DA5C" w:rsidR="00C250BA" w:rsidRDefault="00C250BA" w:rsidP="00C250BA">
      <w:pPr>
        <w:pStyle w:val="PargrafodaLista"/>
        <w:numPr>
          <w:ilvl w:val="0"/>
          <w:numId w:val="1"/>
        </w:numPr>
        <w:rPr>
          <w:b/>
          <w:lang w:val="pt-BR"/>
        </w:rPr>
      </w:pPr>
      <w:r w:rsidRPr="00903C2A">
        <w:rPr>
          <w:b/>
          <w:lang w:val="pt-BR"/>
        </w:rPr>
        <w:t>Questão da pesquisa, Foco (escopo) e Objetivos (geral primário e secundários)</w:t>
      </w:r>
    </w:p>
    <w:p w14:paraId="65E46898" w14:textId="4B848C57" w:rsidR="006407DA" w:rsidRDefault="00133F87" w:rsidP="006407DA">
      <w:pPr>
        <w:jc w:val="both"/>
        <w:rPr>
          <w:lang w:val="pt-BR"/>
        </w:rPr>
      </w:pPr>
      <w:r w:rsidRPr="00133F87">
        <w:rPr>
          <w:lang w:val="pt-BR"/>
        </w:rPr>
        <w:t>O</w:t>
      </w:r>
      <w:r>
        <w:rPr>
          <w:lang w:val="pt-BR"/>
        </w:rPr>
        <w:t xml:space="preserve"> foco deste trabalho foi de</w:t>
      </w:r>
      <w:r w:rsidR="006407DA">
        <w:rPr>
          <w:lang w:val="pt-BR"/>
        </w:rPr>
        <w:t xml:space="preserve"> apresentar uma introdução ao tema do </w:t>
      </w:r>
      <w:proofErr w:type="spellStart"/>
      <w:r w:rsidR="006407DA">
        <w:rPr>
          <w:lang w:val="pt-BR"/>
        </w:rPr>
        <w:t>foresight</w:t>
      </w:r>
      <w:proofErr w:type="spellEnd"/>
      <w:r w:rsidR="006407DA">
        <w:rPr>
          <w:lang w:val="pt-BR"/>
        </w:rPr>
        <w:t xml:space="preserve"> e entender o valor de utilizá-lo. </w:t>
      </w:r>
    </w:p>
    <w:p w14:paraId="3708D061" w14:textId="58F2812F" w:rsidR="006407DA" w:rsidRDefault="006407DA" w:rsidP="006407DA">
      <w:pPr>
        <w:jc w:val="both"/>
        <w:rPr>
          <w:lang w:val="pt-BR"/>
        </w:rPr>
      </w:pPr>
      <w:r>
        <w:rPr>
          <w:lang w:val="pt-BR"/>
        </w:rPr>
        <w:t xml:space="preserve">O objetivo é explanar as etapas, ferramentas e aplicações. Uma das coisas que a autora fala bastante é que não existe uma formula mágica ou pronta para fazer o </w:t>
      </w:r>
      <w:proofErr w:type="spellStart"/>
      <w:r>
        <w:rPr>
          <w:lang w:val="pt-BR"/>
        </w:rPr>
        <w:t>foresight</w:t>
      </w:r>
      <w:proofErr w:type="spellEnd"/>
      <w:r>
        <w:rPr>
          <w:lang w:val="pt-BR"/>
        </w:rPr>
        <w:t xml:space="preserve"> dentro de uma empresa, muitas coisas influenciam nesse processo (pessoas, liderança, contexto, </w:t>
      </w:r>
      <w:proofErr w:type="spellStart"/>
      <w:r>
        <w:rPr>
          <w:lang w:val="pt-BR"/>
        </w:rPr>
        <w:t>etc</w:t>
      </w:r>
      <w:proofErr w:type="spellEnd"/>
      <w:r>
        <w:rPr>
          <w:lang w:val="pt-BR"/>
        </w:rPr>
        <w:t>). O desafio é saber escolher e adaptar as melhores ferramentas para a realidade da empresa.</w:t>
      </w:r>
    </w:p>
    <w:p w14:paraId="68DDDB41" w14:textId="7ADEAC4A" w:rsidR="00903C2A" w:rsidRPr="006407DA" w:rsidRDefault="00903C2A" w:rsidP="00903C2A">
      <w:pPr>
        <w:pStyle w:val="PargrafodaLista"/>
        <w:ind w:left="360"/>
        <w:rPr>
          <w:b/>
          <w:lang w:val="pt-BR"/>
        </w:rPr>
      </w:pPr>
    </w:p>
    <w:p w14:paraId="08D2A3DA" w14:textId="2A85700E" w:rsidR="00572859" w:rsidRDefault="00AC29F8" w:rsidP="00C250BA">
      <w:pPr>
        <w:pStyle w:val="PargrafodaLista"/>
        <w:numPr>
          <w:ilvl w:val="0"/>
          <w:numId w:val="1"/>
        </w:numPr>
        <w:rPr>
          <w:b/>
          <w:lang w:val="pt-BR"/>
        </w:rPr>
      </w:pPr>
      <w:r w:rsidRPr="00903C2A">
        <w:rPr>
          <w:b/>
          <w:lang w:val="pt-BR"/>
        </w:rPr>
        <w:t>Hipóteses</w:t>
      </w:r>
      <w:r w:rsidR="00572859" w:rsidRPr="00903C2A">
        <w:rPr>
          <w:b/>
          <w:lang w:val="pt-BR"/>
        </w:rPr>
        <w:t xml:space="preserve"> </w:t>
      </w:r>
      <w:r w:rsidRPr="00903C2A">
        <w:rPr>
          <w:b/>
          <w:lang w:val="pt-BR"/>
        </w:rPr>
        <w:t xml:space="preserve">que ele deseja provar com este artigo (muitas vezes as hipóteses resultam de conjecturas que o autor realiza </w:t>
      </w:r>
      <w:r w:rsidR="00096E2F" w:rsidRPr="00903C2A">
        <w:rPr>
          <w:b/>
          <w:lang w:val="pt-BR"/>
        </w:rPr>
        <w:t>a partir do que é apresentado na introdução)</w:t>
      </w:r>
    </w:p>
    <w:p w14:paraId="5C289DC1" w14:textId="0CF637B1" w:rsidR="00FC41F9" w:rsidRDefault="00FC41F9" w:rsidP="0030005E">
      <w:pPr>
        <w:pStyle w:val="PargrafodaLista"/>
        <w:ind w:left="0"/>
        <w:jc w:val="both"/>
      </w:pPr>
      <w:r>
        <w:t>Why should we bother infusing foresight into current strategy approaches?</w:t>
      </w:r>
    </w:p>
    <w:p w14:paraId="5CC33F31" w14:textId="53289AAC" w:rsidR="00FC41F9" w:rsidRPr="00FC41F9" w:rsidRDefault="00FC41F9" w:rsidP="0030005E">
      <w:pPr>
        <w:pStyle w:val="PargrafodaLista"/>
        <w:ind w:left="0"/>
        <w:jc w:val="both"/>
        <w:rPr>
          <w:b/>
          <w:lang w:val="pt-BR"/>
        </w:rPr>
      </w:pPr>
      <w:r w:rsidRPr="00FC41F9">
        <w:rPr>
          <w:lang w:val="pt-BR"/>
        </w:rPr>
        <w:t xml:space="preserve">A autora apresenta as vantagens de se fazer o </w:t>
      </w:r>
      <w:proofErr w:type="spellStart"/>
      <w:r w:rsidRPr="00FC41F9">
        <w:rPr>
          <w:lang w:val="pt-BR"/>
        </w:rPr>
        <w:t>for</w:t>
      </w:r>
      <w:r>
        <w:rPr>
          <w:lang w:val="pt-BR"/>
        </w:rPr>
        <w:t>esight</w:t>
      </w:r>
      <w:proofErr w:type="spellEnd"/>
      <w:r>
        <w:rPr>
          <w:lang w:val="pt-BR"/>
        </w:rPr>
        <w:t xml:space="preserve"> em relação ao planejamento estratégico comum. O </w:t>
      </w:r>
      <w:proofErr w:type="spellStart"/>
      <w:r>
        <w:rPr>
          <w:lang w:val="pt-BR"/>
        </w:rPr>
        <w:t>foreseight</w:t>
      </w:r>
      <w:proofErr w:type="spellEnd"/>
      <w:r>
        <w:rPr>
          <w:lang w:val="pt-BR"/>
        </w:rPr>
        <w:t xml:space="preserve"> é uma maneira estruturada de se desenhar os cenários e possíveis futuros da corporação. Como a autora mesmo diz ele não tem a pretensão de prever o futuro mas de fazer a empresa/universidade/</w:t>
      </w:r>
      <w:proofErr w:type="spellStart"/>
      <w:r>
        <w:rPr>
          <w:lang w:val="pt-BR"/>
        </w:rPr>
        <w:t>etc</w:t>
      </w:r>
      <w:proofErr w:type="spellEnd"/>
      <w:r>
        <w:rPr>
          <w:lang w:val="pt-BR"/>
        </w:rPr>
        <w:t xml:space="preserve"> </w:t>
      </w:r>
      <w:proofErr w:type="gramStart"/>
      <w:r>
        <w:rPr>
          <w:lang w:val="pt-BR"/>
        </w:rPr>
        <w:t>se  preparar</w:t>
      </w:r>
      <w:proofErr w:type="gramEnd"/>
      <w:r>
        <w:rPr>
          <w:lang w:val="pt-BR"/>
        </w:rPr>
        <w:t xml:space="preserve"> para ele.</w:t>
      </w:r>
    </w:p>
    <w:p w14:paraId="6BD41B41" w14:textId="77777777" w:rsidR="00903C2A" w:rsidRPr="00FC41F9" w:rsidRDefault="00903C2A" w:rsidP="00903C2A">
      <w:pPr>
        <w:pStyle w:val="PargrafodaLista"/>
        <w:ind w:left="360"/>
        <w:rPr>
          <w:b/>
          <w:lang w:val="pt-BR"/>
        </w:rPr>
      </w:pPr>
    </w:p>
    <w:p w14:paraId="0EEDE6AA" w14:textId="43268E50" w:rsidR="00FF1B47" w:rsidRDefault="00FF1B47" w:rsidP="00FF1B47">
      <w:pPr>
        <w:pStyle w:val="PargrafodaLista"/>
        <w:numPr>
          <w:ilvl w:val="0"/>
          <w:numId w:val="1"/>
        </w:numPr>
        <w:rPr>
          <w:b/>
          <w:lang w:val="pt-BR"/>
        </w:rPr>
      </w:pPr>
      <w:r w:rsidRPr="00903C2A">
        <w:rPr>
          <w:b/>
          <w:lang w:val="pt-BR"/>
        </w:rPr>
        <w:t>Qual o diferencial deste artigo com relação a outr</w:t>
      </w:r>
      <w:r w:rsidR="00CA2130" w:rsidRPr="00903C2A">
        <w:rPr>
          <w:b/>
          <w:lang w:val="pt-BR"/>
        </w:rPr>
        <w:t>os</w:t>
      </w:r>
      <w:r w:rsidRPr="00903C2A">
        <w:rPr>
          <w:b/>
          <w:lang w:val="pt-BR"/>
        </w:rPr>
        <w:t>? (</w:t>
      </w:r>
      <w:proofErr w:type="gramStart"/>
      <w:r w:rsidRPr="00903C2A">
        <w:rPr>
          <w:b/>
          <w:lang w:val="pt-BR"/>
        </w:rPr>
        <w:t>segundo</w:t>
      </w:r>
      <w:proofErr w:type="gramEnd"/>
      <w:r w:rsidRPr="00903C2A">
        <w:rPr>
          <w:b/>
          <w:lang w:val="pt-BR"/>
        </w:rPr>
        <w:t xml:space="preserve"> o autor, caso ele tenha citado). Avaliar uma por uma, caso o autor tenha feito isso. Pode montar uma tabela se for o caso.</w:t>
      </w:r>
      <w:r w:rsidR="000A02AB" w:rsidRPr="00903C2A">
        <w:rPr>
          <w:b/>
          <w:lang w:val="pt-BR"/>
        </w:rPr>
        <w:t xml:space="preserve"> Veja que ainda estamos na introdução do artigo, que é o ponto crucial para que atraia o leitor (e o revisor quando ele </w:t>
      </w:r>
      <w:r w:rsidR="00D83FCC" w:rsidRPr="00903C2A">
        <w:rPr>
          <w:b/>
          <w:lang w:val="pt-BR"/>
        </w:rPr>
        <w:t>já gostou do resumo e leu a introdução).</w:t>
      </w:r>
      <w:r w:rsidR="00B45AB2" w:rsidRPr="00903C2A">
        <w:rPr>
          <w:b/>
          <w:lang w:val="pt-BR"/>
        </w:rPr>
        <w:t xml:space="preserve"> </w:t>
      </w:r>
    </w:p>
    <w:p w14:paraId="47818FA8" w14:textId="77777777" w:rsidR="00903C2A" w:rsidRPr="00903C2A" w:rsidRDefault="00903C2A" w:rsidP="00903C2A">
      <w:pPr>
        <w:pStyle w:val="PargrafodaLista"/>
        <w:rPr>
          <w:b/>
          <w:lang w:val="pt-BR"/>
        </w:rPr>
      </w:pPr>
    </w:p>
    <w:p w14:paraId="392E7D16" w14:textId="77777777" w:rsidR="00903C2A" w:rsidRPr="00903C2A" w:rsidRDefault="00903C2A" w:rsidP="00903C2A">
      <w:pPr>
        <w:pStyle w:val="PargrafodaLista"/>
        <w:ind w:left="360"/>
        <w:rPr>
          <w:b/>
          <w:lang w:val="pt-BR"/>
        </w:rPr>
      </w:pPr>
    </w:p>
    <w:p w14:paraId="57B6ADF8" w14:textId="65A23FD5" w:rsidR="00FF1B47" w:rsidRPr="00E82D81" w:rsidRDefault="00FF1B47" w:rsidP="00FF1B47">
      <w:pPr>
        <w:pStyle w:val="PargrafodaLista"/>
        <w:numPr>
          <w:ilvl w:val="0"/>
          <w:numId w:val="1"/>
        </w:numPr>
        <w:rPr>
          <w:lang w:val="pt-BR"/>
        </w:rPr>
      </w:pPr>
      <w:r w:rsidRPr="00903C2A">
        <w:rPr>
          <w:b/>
          <w:lang w:val="pt-BR"/>
        </w:rPr>
        <w:t>Metodologia</w:t>
      </w:r>
      <w:r w:rsidR="00A87A25" w:rsidRPr="00903C2A">
        <w:rPr>
          <w:b/>
          <w:lang w:val="pt-BR"/>
        </w:rPr>
        <w:t xml:space="preserve"> (</w:t>
      </w:r>
      <w:r w:rsidR="00A87A25" w:rsidRPr="00903C2A">
        <w:rPr>
          <w:b/>
          <w:highlight w:val="yellow"/>
          <w:lang w:val="pt-BR"/>
        </w:rPr>
        <w:t xml:space="preserve">na turma SEP5848 2020 não precisa </w:t>
      </w:r>
      <w:r w:rsidR="0077039F" w:rsidRPr="00903C2A">
        <w:rPr>
          <w:b/>
          <w:highlight w:val="yellow"/>
          <w:lang w:val="pt-BR"/>
        </w:rPr>
        <w:t>detalhar</w:t>
      </w:r>
      <w:r w:rsidR="0077039F" w:rsidRPr="00903C2A">
        <w:rPr>
          <w:b/>
          <w:lang w:val="pt-BR"/>
        </w:rPr>
        <w:t xml:space="preserve">, </w:t>
      </w:r>
      <w:r w:rsidR="00A87A25" w:rsidRPr="00903C2A">
        <w:rPr>
          <w:b/>
          <w:lang w:val="pt-BR"/>
        </w:rPr>
        <w:t>só escreva o título da metodologia, caso o autor tenha</w:t>
      </w:r>
      <w:r w:rsidR="00A87A25">
        <w:rPr>
          <w:lang w:val="pt-BR"/>
        </w:rPr>
        <w:t xml:space="preserve"> </w:t>
      </w:r>
      <w:r w:rsidR="00A87A25" w:rsidRPr="00903C2A">
        <w:rPr>
          <w:b/>
          <w:lang w:val="pt-BR"/>
        </w:rPr>
        <w:t>mencionado)</w:t>
      </w:r>
    </w:p>
    <w:p w14:paraId="1C77CA3D" w14:textId="36A3F969" w:rsidR="00E82D81" w:rsidRPr="00E82D81" w:rsidRDefault="00E82D81" w:rsidP="00E82D81">
      <w:pPr>
        <w:pStyle w:val="PargrafodaLista"/>
        <w:ind w:left="360"/>
        <w:jc w:val="both"/>
        <w:rPr>
          <w:lang w:val="pt-BR"/>
        </w:rPr>
      </w:pPr>
      <w:r w:rsidRPr="00E82D81">
        <w:rPr>
          <w:lang w:val="pt-BR"/>
        </w:rPr>
        <w:t xml:space="preserve">A autora apresenta </w:t>
      </w:r>
      <w:r>
        <w:rPr>
          <w:lang w:val="pt-BR"/>
        </w:rPr>
        <w:t xml:space="preserve">os conceitos que ela utilizou para se fazer um </w:t>
      </w:r>
      <w:proofErr w:type="spellStart"/>
      <w:r>
        <w:rPr>
          <w:lang w:val="pt-BR"/>
        </w:rPr>
        <w:t>foreseight</w:t>
      </w:r>
      <w:proofErr w:type="spellEnd"/>
      <w:r>
        <w:rPr>
          <w:lang w:val="pt-BR"/>
        </w:rPr>
        <w:t xml:space="preserve"> em sua carreira ao longo de 20 anos bem como a sua visão sobre o assunto. Este texto não o objetivo de apresentar uma pesquisa com resultados reais em que uma metodologia de coleta e análise foi desenvolvida. </w:t>
      </w:r>
    </w:p>
    <w:p w14:paraId="31A0C334" w14:textId="77777777" w:rsidR="00E82D81" w:rsidRPr="009C3222" w:rsidRDefault="00E82D81" w:rsidP="00E82D81">
      <w:pPr>
        <w:pStyle w:val="PargrafodaLista"/>
        <w:ind w:left="360"/>
        <w:rPr>
          <w:lang w:val="pt-BR"/>
        </w:rPr>
      </w:pPr>
    </w:p>
    <w:p w14:paraId="163CF55D" w14:textId="17DA76B3" w:rsidR="00D200C5" w:rsidRDefault="009C3222" w:rsidP="00D200C5">
      <w:pPr>
        <w:pStyle w:val="PargrafodaLista"/>
        <w:numPr>
          <w:ilvl w:val="1"/>
          <w:numId w:val="1"/>
        </w:numPr>
        <w:rPr>
          <w:lang w:val="pt-BR"/>
        </w:rPr>
      </w:pPr>
      <w:r>
        <w:rPr>
          <w:lang w:val="pt-BR"/>
        </w:rPr>
        <w:t xml:space="preserve">Descrição </w:t>
      </w:r>
      <w:r w:rsidR="00D200C5">
        <w:rPr>
          <w:lang w:val="pt-BR"/>
        </w:rPr>
        <w:t xml:space="preserve">Geral: </w:t>
      </w:r>
      <w:r>
        <w:rPr>
          <w:lang w:val="pt-BR"/>
        </w:rPr>
        <w:t xml:space="preserve">Nome </w:t>
      </w:r>
      <w:proofErr w:type="gramStart"/>
      <w:r>
        <w:rPr>
          <w:lang w:val="pt-BR"/>
        </w:rPr>
        <w:t>do(</w:t>
      </w:r>
      <w:proofErr w:type="gramEnd"/>
      <w:r>
        <w:rPr>
          <w:lang w:val="pt-BR"/>
        </w:rPr>
        <w:t>s) método(s); se é q</w:t>
      </w:r>
      <w:r w:rsidR="00D200C5">
        <w:rPr>
          <w:lang w:val="pt-BR"/>
        </w:rPr>
        <w:t>ualitativo, quantitativo ou combinação de ambos</w:t>
      </w:r>
    </w:p>
    <w:p w14:paraId="330881F3" w14:textId="686E27B5" w:rsidR="0076277F" w:rsidRDefault="0076277F" w:rsidP="00D200C5">
      <w:pPr>
        <w:pStyle w:val="PargrafodaLista"/>
        <w:numPr>
          <w:ilvl w:val="1"/>
          <w:numId w:val="1"/>
        </w:numPr>
        <w:rPr>
          <w:lang w:val="pt-BR"/>
        </w:rPr>
      </w:pPr>
      <w:r>
        <w:rPr>
          <w:lang w:val="pt-BR"/>
        </w:rPr>
        <w:lastRenderedPageBreak/>
        <w:t>No caso de artigos de revisão bibliográfica</w:t>
      </w:r>
    </w:p>
    <w:p w14:paraId="3B9DA456" w14:textId="77777777" w:rsidR="00512810" w:rsidRDefault="009C3222" w:rsidP="00085F79">
      <w:pPr>
        <w:pStyle w:val="PargrafodaLista"/>
        <w:numPr>
          <w:ilvl w:val="2"/>
          <w:numId w:val="1"/>
        </w:numPr>
        <w:rPr>
          <w:lang w:val="pt-BR"/>
        </w:rPr>
      </w:pPr>
      <w:r>
        <w:rPr>
          <w:lang w:val="pt-BR"/>
        </w:rPr>
        <w:t>Período de análise</w:t>
      </w:r>
      <w:r w:rsidR="00D200C5">
        <w:rPr>
          <w:lang w:val="pt-BR"/>
        </w:rPr>
        <w:t xml:space="preserve"> das referências</w:t>
      </w:r>
      <w:r>
        <w:rPr>
          <w:lang w:val="pt-BR"/>
        </w:rPr>
        <w:t xml:space="preserve"> (publicações desde que ano)</w:t>
      </w:r>
    </w:p>
    <w:p w14:paraId="29B64FE2" w14:textId="77777777" w:rsidR="00D200C5" w:rsidRDefault="00D200C5" w:rsidP="00085F79">
      <w:pPr>
        <w:pStyle w:val="PargrafodaLista"/>
        <w:numPr>
          <w:ilvl w:val="2"/>
          <w:numId w:val="1"/>
        </w:numPr>
        <w:rPr>
          <w:lang w:val="pt-BR"/>
        </w:rPr>
      </w:pPr>
      <w:r>
        <w:rPr>
          <w:lang w:val="pt-BR"/>
        </w:rPr>
        <w:t>Tamanho da amostra analisada</w:t>
      </w:r>
    </w:p>
    <w:p w14:paraId="5223665F" w14:textId="77777777" w:rsidR="00D200C5" w:rsidRDefault="00D200C5" w:rsidP="00085F79">
      <w:pPr>
        <w:pStyle w:val="PargrafodaLista"/>
        <w:numPr>
          <w:ilvl w:val="2"/>
          <w:numId w:val="1"/>
        </w:numPr>
        <w:rPr>
          <w:lang w:val="pt-BR"/>
        </w:rPr>
      </w:pPr>
      <w:r>
        <w:rPr>
          <w:lang w:val="pt-BR"/>
        </w:rPr>
        <w:t>Quantidade de referências citadas</w:t>
      </w:r>
    </w:p>
    <w:p w14:paraId="331B191D" w14:textId="77777777" w:rsidR="00D200C5" w:rsidRDefault="00D200C5" w:rsidP="00085F79">
      <w:pPr>
        <w:pStyle w:val="PargrafodaLista"/>
        <w:numPr>
          <w:ilvl w:val="2"/>
          <w:numId w:val="1"/>
        </w:numPr>
        <w:rPr>
          <w:lang w:val="pt-BR"/>
        </w:rPr>
      </w:pPr>
      <w:r>
        <w:rPr>
          <w:lang w:val="pt-BR"/>
        </w:rPr>
        <w:t>Foram realizadas observações complementares?</w:t>
      </w:r>
    </w:p>
    <w:p w14:paraId="319F35C4" w14:textId="77777777" w:rsidR="00D200C5" w:rsidRDefault="00D200C5" w:rsidP="00085F79">
      <w:pPr>
        <w:pStyle w:val="PargrafodaLista"/>
        <w:numPr>
          <w:ilvl w:val="2"/>
          <w:numId w:val="1"/>
        </w:numPr>
        <w:rPr>
          <w:lang w:val="pt-BR"/>
        </w:rPr>
      </w:pPr>
      <w:r>
        <w:rPr>
          <w:lang w:val="pt-BR"/>
        </w:rPr>
        <w:t xml:space="preserve">Fontes da revisão (casos, </w:t>
      </w:r>
      <w:r w:rsidR="009C3222">
        <w:rPr>
          <w:lang w:val="pt-BR"/>
        </w:rPr>
        <w:t xml:space="preserve">periódicos específicos, </w:t>
      </w:r>
      <w:r>
        <w:rPr>
          <w:lang w:val="pt-BR"/>
        </w:rPr>
        <w:t>e quais ba</w:t>
      </w:r>
      <w:r w:rsidR="009C3222">
        <w:rPr>
          <w:lang w:val="pt-BR"/>
        </w:rPr>
        <w:t>ses de dados). Q</w:t>
      </w:r>
      <w:r>
        <w:rPr>
          <w:lang w:val="pt-BR"/>
        </w:rPr>
        <w:t xml:space="preserve">uais </w:t>
      </w:r>
      <w:r w:rsidR="009C3222">
        <w:rPr>
          <w:lang w:val="pt-BR"/>
        </w:rPr>
        <w:t>as justificativas para escolher essas fontes.</w:t>
      </w:r>
    </w:p>
    <w:p w14:paraId="43DE7DF0" w14:textId="77777777" w:rsidR="00D200C5" w:rsidRDefault="00D200C5" w:rsidP="00085F79">
      <w:pPr>
        <w:pStyle w:val="PargrafodaLista"/>
        <w:numPr>
          <w:ilvl w:val="2"/>
          <w:numId w:val="1"/>
        </w:numPr>
        <w:rPr>
          <w:lang w:val="pt-BR"/>
        </w:rPr>
      </w:pPr>
      <w:r>
        <w:rPr>
          <w:lang w:val="pt-BR"/>
        </w:rPr>
        <w:t xml:space="preserve">Estratégia para </w:t>
      </w:r>
      <w:r w:rsidR="009C3222">
        <w:rPr>
          <w:lang w:val="pt-BR"/>
        </w:rPr>
        <w:t>construção</w:t>
      </w:r>
      <w:r>
        <w:rPr>
          <w:lang w:val="pt-BR"/>
        </w:rPr>
        <w:t xml:space="preserve"> da </w:t>
      </w:r>
      <w:proofErr w:type="spellStart"/>
      <w:r>
        <w:rPr>
          <w:lang w:val="pt-BR"/>
        </w:rPr>
        <w:t>string</w:t>
      </w:r>
      <w:proofErr w:type="spellEnd"/>
      <w:r>
        <w:rPr>
          <w:lang w:val="pt-BR"/>
        </w:rPr>
        <w:t xml:space="preserve"> de busca</w:t>
      </w:r>
    </w:p>
    <w:p w14:paraId="499242F1" w14:textId="77777777" w:rsidR="00D200C5" w:rsidRDefault="00D200C5" w:rsidP="00085F79">
      <w:pPr>
        <w:pStyle w:val="PargrafodaLista"/>
        <w:numPr>
          <w:ilvl w:val="2"/>
          <w:numId w:val="1"/>
        </w:numPr>
        <w:rPr>
          <w:lang w:val="pt-BR"/>
        </w:rPr>
      </w:pPr>
      <w:proofErr w:type="spellStart"/>
      <w:r>
        <w:rPr>
          <w:lang w:val="pt-BR"/>
        </w:rPr>
        <w:t>String</w:t>
      </w:r>
      <w:proofErr w:type="spellEnd"/>
      <w:r>
        <w:rPr>
          <w:lang w:val="pt-BR"/>
        </w:rPr>
        <w:t xml:space="preserve"> de busca</w:t>
      </w:r>
    </w:p>
    <w:p w14:paraId="0B1F00D4" w14:textId="77777777" w:rsidR="00814345" w:rsidRDefault="00814345" w:rsidP="00085F79">
      <w:pPr>
        <w:pStyle w:val="PargrafodaLista"/>
        <w:numPr>
          <w:ilvl w:val="2"/>
          <w:numId w:val="1"/>
        </w:numPr>
        <w:rPr>
          <w:lang w:val="pt-BR"/>
        </w:rPr>
      </w:pPr>
      <w:r>
        <w:rPr>
          <w:lang w:val="pt-BR"/>
        </w:rPr>
        <w:t>Filtros</w:t>
      </w:r>
    </w:p>
    <w:p w14:paraId="3F6F805C" w14:textId="77777777" w:rsidR="00814345" w:rsidRDefault="00814345" w:rsidP="00085F79">
      <w:pPr>
        <w:pStyle w:val="PargrafodaLista"/>
        <w:numPr>
          <w:ilvl w:val="2"/>
          <w:numId w:val="1"/>
        </w:numPr>
        <w:rPr>
          <w:lang w:val="pt-BR"/>
        </w:rPr>
      </w:pPr>
      <w:r>
        <w:rPr>
          <w:lang w:val="pt-BR"/>
        </w:rPr>
        <w:t>Técnica</w:t>
      </w:r>
      <w:r w:rsidR="00E57449">
        <w:rPr>
          <w:lang w:val="pt-BR"/>
        </w:rPr>
        <w:t xml:space="preserve"> / método</w:t>
      </w:r>
      <w:r>
        <w:rPr>
          <w:lang w:val="pt-BR"/>
        </w:rPr>
        <w:t xml:space="preserve"> de análise utilizada</w:t>
      </w:r>
    </w:p>
    <w:p w14:paraId="339C1DDE" w14:textId="1C9C81DB" w:rsidR="00814345" w:rsidRDefault="00814345" w:rsidP="00085F79">
      <w:pPr>
        <w:pStyle w:val="PargrafodaLista"/>
        <w:numPr>
          <w:ilvl w:val="2"/>
          <w:numId w:val="1"/>
        </w:numPr>
        <w:rPr>
          <w:lang w:val="pt-BR"/>
        </w:rPr>
      </w:pPr>
      <w:r>
        <w:rPr>
          <w:lang w:val="pt-BR"/>
        </w:rPr>
        <w:t xml:space="preserve">Metodologia para definição de </w:t>
      </w:r>
      <w:r w:rsidR="00A62ABF">
        <w:rPr>
          <w:lang w:val="pt-BR"/>
        </w:rPr>
        <w:t>pesquisas</w:t>
      </w:r>
      <w:r>
        <w:rPr>
          <w:lang w:val="pt-BR"/>
        </w:rPr>
        <w:t xml:space="preserve"> futuras</w:t>
      </w:r>
      <w:r w:rsidR="00085F79">
        <w:rPr>
          <w:lang w:val="pt-BR"/>
        </w:rPr>
        <w:t xml:space="preserve"> (se fizer parte da análise da literatura)</w:t>
      </w:r>
    </w:p>
    <w:p w14:paraId="565619CE" w14:textId="7F6D80BF" w:rsidR="0076277F" w:rsidRDefault="002C4534" w:rsidP="00814345">
      <w:pPr>
        <w:pStyle w:val="PargrafodaLista"/>
        <w:numPr>
          <w:ilvl w:val="1"/>
          <w:numId w:val="1"/>
        </w:numPr>
        <w:ind w:left="788" w:hanging="431"/>
        <w:rPr>
          <w:lang w:val="pt-BR"/>
        </w:rPr>
      </w:pPr>
      <w:r>
        <w:rPr>
          <w:lang w:val="pt-BR"/>
        </w:rPr>
        <w:t xml:space="preserve">Passos para realização da pesquisa e referências (fontes) utilizadas para definir a metodologia de pesquisa </w:t>
      </w:r>
    </w:p>
    <w:p w14:paraId="26F11DF1" w14:textId="0B167873" w:rsidR="00E82D81" w:rsidRDefault="00E82D81" w:rsidP="00E82D81">
      <w:pPr>
        <w:pStyle w:val="PargrafodaLista"/>
        <w:ind w:left="788"/>
        <w:rPr>
          <w:lang w:val="pt-BR"/>
        </w:rPr>
      </w:pPr>
    </w:p>
    <w:p w14:paraId="78179BB5" w14:textId="77777777" w:rsidR="00E82D81" w:rsidRDefault="00E82D81" w:rsidP="00E82D81">
      <w:pPr>
        <w:pStyle w:val="PargrafodaLista"/>
        <w:ind w:left="788"/>
        <w:rPr>
          <w:lang w:val="pt-BR"/>
        </w:rPr>
      </w:pPr>
    </w:p>
    <w:p w14:paraId="07329C54" w14:textId="77777777" w:rsidR="00814345" w:rsidRPr="00E82D81" w:rsidRDefault="00814345" w:rsidP="00814345">
      <w:pPr>
        <w:pStyle w:val="PargrafodaLista"/>
        <w:numPr>
          <w:ilvl w:val="0"/>
          <w:numId w:val="1"/>
        </w:numPr>
        <w:rPr>
          <w:b/>
          <w:lang w:val="pt-BR"/>
        </w:rPr>
      </w:pPr>
      <w:r w:rsidRPr="00E82D81">
        <w:rPr>
          <w:b/>
          <w:lang w:val="pt-BR"/>
        </w:rPr>
        <w:t>Resultados</w:t>
      </w:r>
    </w:p>
    <w:p w14:paraId="0089778B" w14:textId="79E80DD1" w:rsidR="00C33861" w:rsidRDefault="00C33861" w:rsidP="00814345">
      <w:pPr>
        <w:pStyle w:val="PargrafodaLista"/>
        <w:numPr>
          <w:ilvl w:val="1"/>
          <w:numId w:val="1"/>
        </w:numPr>
        <w:rPr>
          <w:lang w:val="pt-BR"/>
        </w:rPr>
      </w:pPr>
      <w:r>
        <w:rPr>
          <w:lang w:val="pt-BR"/>
        </w:rPr>
        <w:t xml:space="preserve"> No caso de artigos de revisão bibliográfica</w:t>
      </w:r>
      <w:r w:rsidR="0077039F">
        <w:rPr>
          <w:lang w:val="pt-BR"/>
        </w:rPr>
        <w:t xml:space="preserve"> (</w:t>
      </w:r>
      <w:r w:rsidR="0077039F" w:rsidRPr="00A87A25">
        <w:rPr>
          <w:highlight w:val="yellow"/>
          <w:lang w:val="pt-BR"/>
        </w:rPr>
        <w:t xml:space="preserve">na turma SEP5848 2020 não precisa </w:t>
      </w:r>
      <w:r w:rsidR="0077039F">
        <w:rPr>
          <w:highlight w:val="yellow"/>
          <w:lang w:val="pt-BR"/>
        </w:rPr>
        <w:t>detalhar)</w:t>
      </w:r>
      <w:r w:rsidR="0077039F">
        <w:rPr>
          <w:lang w:val="pt-BR"/>
        </w:rPr>
        <w:t xml:space="preserve"> </w:t>
      </w:r>
      <w:r>
        <w:rPr>
          <w:lang w:val="pt-BR"/>
        </w:rPr>
        <w:t xml:space="preserve"> </w:t>
      </w:r>
    </w:p>
    <w:p w14:paraId="5666F566" w14:textId="70E6BB51" w:rsidR="00E3622A" w:rsidRPr="00E3622A" w:rsidRDefault="00E3622A" w:rsidP="00E3622A">
      <w:pPr>
        <w:ind w:left="360"/>
        <w:rPr>
          <w:lang w:val="pt-BR"/>
        </w:rPr>
      </w:pPr>
      <w:r>
        <w:rPr>
          <w:lang w:val="pt-BR"/>
        </w:rPr>
        <w:t>O texto não possui resultados, a autora descreve algumas lições aprendidas em relação aos trabalhos já executados.</w:t>
      </w:r>
    </w:p>
    <w:p w14:paraId="3BA3EB5A" w14:textId="6DE243BA" w:rsidR="00814345" w:rsidRDefault="00814345" w:rsidP="0030390F">
      <w:pPr>
        <w:pStyle w:val="PargrafodaLista"/>
        <w:numPr>
          <w:ilvl w:val="2"/>
          <w:numId w:val="1"/>
        </w:numPr>
        <w:rPr>
          <w:lang w:val="pt-BR"/>
        </w:rPr>
      </w:pPr>
      <w:r>
        <w:rPr>
          <w:lang w:val="pt-BR"/>
        </w:rPr>
        <w:t xml:space="preserve">Quantidades </w:t>
      </w:r>
      <w:r w:rsidR="00234C0A">
        <w:rPr>
          <w:lang w:val="pt-BR"/>
        </w:rPr>
        <w:t xml:space="preserve">de publicações </w:t>
      </w:r>
      <w:r>
        <w:rPr>
          <w:lang w:val="pt-BR"/>
        </w:rPr>
        <w:t>resultantes antes e após cada filtro</w:t>
      </w:r>
    </w:p>
    <w:p w14:paraId="1C4D161B" w14:textId="7FA43DAC" w:rsidR="00234C0A" w:rsidRDefault="00234C0A" w:rsidP="0030390F">
      <w:pPr>
        <w:pStyle w:val="PargrafodaLista"/>
        <w:numPr>
          <w:ilvl w:val="2"/>
          <w:numId w:val="1"/>
        </w:numPr>
        <w:rPr>
          <w:lang w:val="pt-BR"/>
        </w:rPr>
      </w:pPr>
      <w:r>
        <w:rPr>
          <w:lang w:val="pt-BR"/>
        </w:rPr>
        <w:t xml:space="preserve">Utilizou publicações </w:t>
      </w:r>
      <w:r w:rsidR="00BF7B59">
        <w:rPr>
          <w:lang w:val="pt-BR"/>
        </w:rPr>
        <w:t>sem avaliação por pares? Quantas?</w:t>
      </w:r>
    </w:p>
    <w:p w14:paraId="1A88B550" w14:textId="77777777" w:rsidR="00814345" w:rsidRDefault="00814345" w:rsidP="0030390F">
      <w:pPr>
        <w:pStyle w:val="PargrafodaLista"/>
        <w:numPr>
          <w:ilvl w:val="2"/>
          <w:numId w:val="1"/>
        </w:numPr>
        <w:rPr>
          <w:lang w:val="pt-BR"/>
        </w:rPr>
      </w:pPr>
      <w:r>
        <w:rPr>
          <w:lang w:val="pt-BR"/>
        </w:rPr>
        <w:t>Definições (resultantes da análise ou mesmo adotadas como premissas no início da publicação)</w:t>
      </w:r>
    </w:p>
    <w:p w14:paraId="09A07AD5" w14:textId="77777777" w:rsidR="00E57449" w:rsidRDefault="00E57449" w:rsidP="0030390F">
      <w:pPr>
        <w:pStyle w:val="PargrafodaLista"/>
        <w:numPr>
          <w:ilvl w:val="2"/>
          <w:numId w:val="1"/>
        </w:numPr>
        <w:rPr>
          <w:lang w:val="pt-BR"/>
        </w:rPr>
      </w:pPr>
      <w:r>
        <w:rPr>
          <w:lang w:val="pt-BR"/>
        </w:rPr>
        <w:t>Evolução da pesquisa / das publicações no assunto</w:t>
      </w:r>
    </w:p>
    <w:p w14:paraId="6C94FCC4" w14:textId="77777777" w:rsidR="00814345" w:rsidRDefault="00814345" w:rsidP="0030390F">
      <w:pPr>
        <w:pStyle w:val="PargrafodaLista"/>
        <w:numPr>
          <w:ilvl w:val="2"/>
          <w:numId w:val="1"/>
        </w:numPr>
        <w:rPr>
          <w:lang w:val="pt-BR"/>
        </w:rPr>
      </w:pPr>
      <w:r>
        <w:rPr>
          <w:lang w:val="pt-BR"/>
        </w:rPr>
        <w:t>Comunidades / “tribos” / “igrejas”/ áreas de conhecimento / disciplinas identificadas</w:t>
      </w:r>
    </w:p>
    <w:p w14:paraId="2AB1DEAB" w14:textId="77777777" w:rsidR="00814345" w:rsidRDefault="00814345" w:rsidP="0030390F">
      <w:pPr>
        <w:pStyle w:val="PargrafodaLista"/>
        <w:numPr>
          <w:ilvl w:val="2"/>
          <w:numId w:val="1"/>
        </w:numPr>
        <w:rPr>
          <w:lang w:val="pt-BR"/>
        </w:rPr>
      </w:pPr>
      <w:r>
        <w:rPr>
          <w:lang w:val="pt-BR"/>
        </w:rPr>
        <w:t>Características de cada tribo (os atributos</w:t>
      </w:r>
      <w:r w:rsidR="00175693">
        <w:rPr>
          <w:lang w:val="pt-BR"/>
        </w:rPr>
        <w:t xml:space="preserve"> e/ou explicações</w:t>
      </w:r>
      <w:r>
        <w:rPr>
          <w:lang w:val="pt-BR"/>
        </w:rPr>
        <w:t xml:space="preserve"> são definidos pelo próprio artigo)</w:t>
      </w:r>
    </w:p>
    <w:p w14:paraId="04B81C84" w14:textId="60F622C7" w:rsidR="00814345" w:rsidRDefault="00A62ABF" w:rsidP="00814345">
      <w:pPr>
        <w:pStyle w:val="PargrafodaLista"/>
        <w:numPr>
          <w:ilvl w:val="1"/>
          <w:numId w:val="1"/>
        </w:numPr>
        <w:rPr>
          <w:lang w:val="pt-BR"/>
        </w:rPr>
      </w:pPr>
      <w:r>
        <w:rPr>
          <w:lang w:val="pt-BR"/>
        </w:rPr>
        <w:t xml:space="preserve">Principais </w:t>
      </w:r>
      <w:r w:rsidR="0077039F">
        <w:rPr>
          <w:lang w:val="pt-BR"/>
        </w:rPr>
        <w:t xml:space="preserve">resultados </w:t>
      </w:r>
      <w:r w:rsidR="00175693">
        <w:rPr>
          <w:lang w:val="pt-BR"/>
        </w:rPr>
        <w:t>“achados”</w:t>
      </w:r>
      <w:r>
        <w:rPr>
          <w:lang w:val="pt-BR"/>
        </w:rPr>
        <w:t xml:space="preserve"> (</w:t>
      </w:r>
      <w:proofErr w:type="spellStart"/>
      <w:r w:rsidRPr="00A62ABF">
        <w:rPr>
          <w:i/>
          <w:lang w:val="pt-BR"/>
        </w:rPr>
        <w:t>findings</w:t>
      </w:r>
      <w:proofErr w:type="spellEnd"/>
      <w:r>
        <w:rPr>
          <w:lang w:val="pt-BR"/>
        </w:rPr>
        <w:t>)</w:t>
      </w:r>
      <w:r w:rsidR="0030390F">
        <w:rPr>
          <w:lang w:val="pt-BR"/>
        </w:rPr>
        <w:t>- serve para todos os tipos de artigos</w:t>
      </w:r>
    </w:p>
    <w:p w14:paraId="5DA10ED2" w14:textId="5E95A2B1" w:rsidR="00317BDB" w:rsidRPr="00652FF0" w:rsidRDefault="00652FF0" w:rsidP="00652FF0">
      <w:pPr>
        <w:pStyle w:val="PargrafodaLista"/>
        <w:numPr>
          <w:ilvl w:val="0"/>
          <w:numId w:val="2"/>
        </w:numPr>
        <w:rPr>
          <w:lang w:val="pt-BR"/>
        </w:rPr>
      </w:pPr>
      <w:r w:rsidRPr="00652FF0">
        <w:rPr>
          <w:lang w:val="pt-BR"/>
        </w:rPr>
        <w:t>Resultado 1</w:t>
      </w:r>
    </w:p>
    <w:p w14:paraId="2D8F5A83" w14:textId="5306C2A5" w:rsidR="00652FF0" w:rsidRPr="00652FF0" w:rsidRDefault="00652FF0" w:rsidP="00652FF0">
      <w:pPr>
        <w:pStyle w:val="PargrafodaLista"/>
        <w:numPr>
          <w:ilvl w:val="0"/>
          <w:numId w:val="2"/>
        </w:numPr>
        <w:rPr>
          <w:lang w:val="pt-BR"/>
        </w:rPr>
      </w:pPr>
      <w:r w:rsidRPr="00652FF0">
        <w:rPr>
          <w:lang w:val="pt-BR"/>
        </w:rPr>
        <w:t>Resultado 2</w:t>
      </w:r>
    </w:p>
    <w:p w14:paraId="45662801" w14:textId="1EFB7A4F" w:rsidR="00652FF0" w:rsidRPr="00652FF0" w:rsidRDefault="00652FF0" w:rsidP="00652FF0">
      <w:pPr>
        <w:pStyle w:val="PargrafodaLista"/>
        <w:numPr>
          <w:ilvl w:val="0"/>
          <w:numId w:val="2"/>
        </w:numPr>
        <w:rPr>
          <w:lang w:val="pt-BR"/>
        </w:rPr>
      </w:pPr>
      <w:proofErr w:type="spellStart"/>
      <w:r w:rsidRPr="00652FF0">
        <w:rPr>
          <w:lang w:val="pt-BR"/>
        </w:rPr>
        <w:t>etc</w:t>
      </w:r>
      <w:proofErr w:type="spellEnd"/>
    </w:p>
    <w:p w14:paraId="00060754" w14:textId="6B5D02D6" w:rsidR="00085F79" w:rsidRDefault="00085F79" w:rsidP="00814345">
      <w:pPr>
        <w:pStyle w:val="PargrafodaLista"/>
        <w:numPr>
          <w:ilvl w:val="1"/>
          <w:numId w:val="1"/>
        </w:numPr>
        <w:rPr>
          <w:lang w:val="pt-BR"/>
        </w:rPr>
      </w:pPr>
      <w:r>
        <w:rPr>
          <w:lang w:val="pt-BR"/>
        </w:rPr>
        <w:t>Discussão dos resultados</w:t>
      </w:r>
      <w:r w:rsidR="008713F8">
        <w:rPr>
          <w:lang w:val="pt-BR"/>
        </w:rPr>
        <w:t>: T</w:t>
      </w:r>
      <w:r w:rsidR="00B46E14">
        <w:rPr>
          <w:lang w:val="pt-BR"/>
        </w:rPr>
        <w:t>ópico muito importante, pois normalmente o autor compara com resultados de outros trabalho</w:t>
      </w:r>
      <w:r w:rsidR="008713F8">
        <w:rPr>
          <w:lang w:val="pt-BR"/>
        </w:rPr>
        <w:t>s</w:t>
      </w:r>
      <w:r w:rsidR="00B46E14">
        <w:rPr>
          <w:lang w:val="pt-BR"/>
        </w:rPr>
        <w:t xml:space="preserve">. É o tópico do artigo do qual tiramos mais informações </w:t>
      </w:r>
      <w:r w:rsidR="008713F8">
        <w:rPr>
          <w:lang w:val="pt-BR"/>
        </w:rPr>
        <w:t>que caracterizam este artigo.</w:t>
      </w:r>
    </w:p>
    <w:p w14:paraId="262AB7FD" w14:textId="5011A7B2" w:rsidR="00E57449" w:rsidRDefault="00E57449" w:rsidP="00814345">
      <w:pPr>
        <w:pStyle w:val="PargrafodaLista"/>
        <w:numPr>
          <w:ilvl w:val="1"/>
          <w:numId w:val="1"/>
        </w:numPr>
        <w:rPr>
          <w:lang w:val="pt-BR"/>
        </w:rPr>
      </w:pPr>
      <w:r>
        <w:rPr>
          <w:lang w:val="pt-BR"/>
        </w:rPr>
        <w:t>Outros tópicos que não foram tratados aqui (</w:t>
      </w:r>
      <w:r w:rsidR="005939D4">
        <w:rPr>
          <w:lang w:val="pt-BR"/>
        </w:rPr>
        <w:t>caso existam</w:t>
      </w:r>
      <w:r>
        <w:rPr>
          <w:lang w:val="pt-BR"/>
        </w:rPr>
        <w:t>)</w:t>
      </w:r>
    </w:p>
    <w:p w14:paraId="4FE13C0D" w14:textId="203F94C7" w:rsidR="00A62ABF" w:rsidRDefault="00A62ABF" w:rsidP="00814345">
      <w:pPr>
        <w:pStyle w:val="PargrafodaLista"/>
        <w:numPr>
          <w:ilvl w:val="1"/>
          <w:numId w:val="1"/>
        </w:numPr>
        <w:rPr>
          <w:lang w:val="pt-BR"/>
        </w:rPr>
      </w:pPr>
      <w:r>
        <w:rPr>
          <w:lang w:val="pt-BR"/>
        </w:rPr>
        <w:t>Proposições de pesquisas futuras</w:t>
      </w:r>
      <w:r w:rsidR="005939D4">
        <w:rPr>
          <w:lang w:val="pt-BR"/>
        </w:rPr>
        <w:t xml:space="preserve">: </w:t>
      </w:r>
      <w:r w:rsidR="004F7FAA">
        <w:rPr>
          <w:lang w:val="pt-BR"/>
        </w:rPr>
        <w:t>Em muitos artigos estão localizadas após as conclusões.</w:t>
      </w:r>
    </w:p>
    <w:p w14:paraId="0EC9A215" w14:textId="5EACF495" w:rsidR="00A62ABF" w:rsidRDefault="00A62ABF" w:rsidP="00814345">
      <w:pPr>
        <w:pStyle w:val="PargrafodaLista"/>
        <w:numPr>
          <w:ilvl w:val="1"/>
          <w:numId w:val="1"/>
        </w:numPr>
        <w:rPr>
          <w:lang w:val="pt-BR"/>
        </w:rPr>
      </w:pPr>
      <w:r>
        <w:rPr>
          <w:lang w:val="pt-BR"/>
        </w:rPr>
        <w:t xml:space="preserve">Contribuições para academia </w:t>
      </w:r>
      <w:r w:rsidR="003914CE">
        <w:rPr>
          <w:lang w:val="pt-BR"/>
        </w:rPr>
        <w:t xml:space="preserve">e </w:t>
      </w:r>
      <w:r>
        <w:rPr>
          <w:lang w:val="pt-BR"/>
        </w:rPr>
        <w:t>prática</w:t>
      </w:r>
      <w:r w:rsidR="005939D4">
        <w:rPr>
          <w:lang w:val="pt-BR"/>
        </w:rPr>
        <w:t xml:space="preserve">: </w:t>
      </w:r>
      <w:r w:rsidR="006F2526">
        <w:rPr>
          <w:lang w:val="pt-BR"/>
        </w:rPr>
        <w:t>M</w:t>
      </w:r>
      <w:r w:rsidR="003914CE">
        <w:rPr>
          <w:lang w:val="pt-BR"/>
        </w:rPr>
        <w:t>uitas vezes o autor destaca as contribuições depois de apresentar todos os resultados ou mesmo depois das conclusões. Porém, alguns escrevem no início para “vender melhor” o artigo</w:t>
      </w:r>
      <w:r w:rsidR="006F2526">
        <w:rPr>
          <w:lang w:val="pt-BR"/>
        </w:rPr>
        <w:t xml:space="preserve">. </w:t>
      </w:r>
    </w:p>
    <w:p w14:paraId="2C2FD02C" w14:textId="4151EBDF" w:rsidR="00E3622A" w:rsidRDefault="00E3622A" w:rsidP="00E3622A">
      <w:pPr>
        <w:pStyle w:val="PargrafodaLista"/>
        <w:ind w:left="792"/>
        <w:rPr>
          <w:lang w:val="pt-BR"/>
        </w:rPr>
      </w:pPr>
    </w:p>
    <w:p w14:paraId="7ED29337" w14:textId="6F669093" w:rsidR="00E3622A" w:rsidRDefault="00E3622A" w:rsidP="00E3622A">
      <w:pPr>
        <w:pStyle w:val="PargrafodaLista"/>
        <w:ind w:left="792"/>
        <w:rPr>
          <w:lang w:val="pt-BR"/>
        </w:rPr>
      </w:pPr>
    </w:p>
    <w:p w14:paraId="4CC5514F" w14:textId="77777777" w:rsidR="00E3622A" w:rsidRDefault="00E3622A" w:rsidP="00E3622A">
      <w:pPr>
        <w:pStyle w:val="PargrafodaLista"/>
        <w:ind w:left="792"/>
        <w:rPr>
          <w:lang w:val="pt-BR"/>
        </w:rPr>
      </w:pPr>
    </w:p>
    <w:p w14:paraId="685BAD8F" w14:textId="1DF3A309" w:rsidR="00A62ABF" w:rsidRPr="00E3622A" w:rsidRDefault="00A62ABF" w:rsidP="00E57449">
      <w:pPr>
        <w:pStyle w:val="PargrafodaLista"/>
        <w:numPr>
          <w:ilvl w:val="0"/>
          <w:numId w:val="1"/>
        </w:numPr>
        <w:rPr>
          <w:b/>
          <w:lang w:val="pt-BR"/>
        </w:rPr>
      </w:pPr>
      <w:r w:rsidRPr="00E3622A">
        <w:rPr>
          <w:b/>
          <w:lang w:val="pt-BR"/>
        </w:rPr>
        <w:lastRenderedPageBreak/>
        <w:t>Conclusões</w:t>
      </w:r>
      <w:r w:rsidR="006F2526" w:rsidRPr="00E3622A">
        <w:rPr>
          <w:b/>
          <w:lang w:val="pt-BR"/>
        </w:rPr>
        <w:t xml:space="preserve"> (as vezes o autor chama de comentários finais, pois não consegue concluir</w:t>
      </w:r>
      <w:r w:rsidR="00572859" w:rsidRPr="00E3622A">
        <w:rPr>
          <w:b/>
          <w:lang w:val="pt-BR"/>
        </w:rPr>
        <w:t>)</w:t>
      </w:r>
    </w:p>
    <w:p w14:paraId="59E073B3" w14:textId="1347F3A8" w:rsidR="006F2526" w:rsidRDefault="006F2526" w:rsidP="00814345">
      <w:pPr>
        <w:pStyle w:val="PargrafodaLista"/>
        <w:numPr>
          <w:ilvl w:val="1"/>
          <w:numId w:val="1"/>
        </w:numPr>
        <w:rPr>
          <w:lang w:val="pt-BR"/>
        </w:rPr>
      </w:pPr>
      <w:r>
        <w:rPr>
          <w:lang w:val="pt-BR"/>
        </w:rPr>
        <w:t xml:space="preserve"> Conclusões (quando existirem)</w:t>
      </w:r>
    </w:p>
    <w:p w14:paraId="201E2E0E" w14:textId="548A54B5" w:rsidR="00A62ABF" w:rsidRDefault="00A62ABF" w:rsidP="00814345">
      <w:pPr>
        <w:pStyle w:val="PargrafodaLista"/>
        <w:numPr>
          <w:ilvl w:val="1"/>
          <w:numId w:val="1"/>
        </w:numPr>
        <w:rPr>
          <w:lang w:val="pt-BR"/>
        </w:rPr>
      </w:pPr>
      <w:r>
        <w:rPr>
          <w:lang w:val="pt-BR"/>
        </w:rPr>
        <w:t>Trabalhos futuros (que o autor se propõe, diferente das proposições futuras)</w:t>
      </w:r>
    </w:p>
    <w:p w14:paraId="40D9802A" w14:textId="48CD31EB" w:rsidR="00E57449" w:rsidRDefault="00A62ABF" w:rsidP="00814345">
      <w:pPr>
        <w:pStyle w:val="PargrafodaLista"/>
        <w:numPr>
          <w:ilvl w:val="1"/>
          <w:numId w:val="1"/>
        </w:numPr>
        <w:rPr>
          <w:lang w:val="pt-BR"/>
        </w:rPr>
      </w:pPr>
      <w:r>
        <w:rPr>
          <w:lang w:val="pt-BR"/>
        </w:rPr>
        <w:t>Limitações</w:t>
      </w:r>
    </w:p>
    <w:p w14:paraId="0300E5A2" w14:textId="68D470A4" w:rsidR="00E3622A" w:rsidRDefault="00E3622A" w:rsidP="00312E8C">
      <w:pPr>
        <w:jc w:val="both"/>
        <w:rPr>
          <w:lang w:val="pt-BR"/>
        </w:rPr>
      </w:pPr>
      <w:r>
        <w:rPr>
          <w:lang w:val="pt-BR"/>
        </w:rPr>
        <w:t xml:space="preserve">A autora apresenta com o título de “Some final </w:t>
      </w:r>
      <w:proofErr w:type="spellStart"/>
      <w:r>
        <w:rPr>
          <w:lang w:val="pt-BR"/>
        </w:rPr>
        <w:t>words</w:t>
      </w:r>
      <w:proofErr w:type="spellEnd"/>
      <w:r>
        <w:rPr>
          <w:lang w:val="pt-BR"/>
        </w:rPr>
        <w:t>”</w:t>
      </w:r>
      <w:r w:rsidR="00312E8C">
        <w:rPr>
          <w:lang w:val="pt-BR"/>
        </w:rPr>
        <w:t>. Ela fala da sua jornada até chegar a este texto e as atividades que tem se dedicado:</w:t>
      </w:r>
    </w:p>
    <w:p w14:paraId="3A302760" w14:textId="646370DA" w:rsidR="00312E8C" w:rsidRDefault="00312E8C" w:rsidP="00312E8C">
      <w:pPr>
        <w:pStyle w:val="PargrafodaLista"/>
        <w:numPr>
          <w:ilvl w:val="0"/>
          <w:numId w:val="8"/>
        </w:numPr>
        <w:jc w:val="both"/>
      </w:pPr>
      <w:r>
        <w:t>helping people use foresight to dev</w:t>
      </w:r>
      <w:r>
        <w:t>elop futures ready strategy</w:t>
      </w:r>
    </w:p>
    <w:p w14:paraId="0594B943" w14:textId="6ECFEFD1" w:rsidR="00312E8C" w:rsidRPr="00312E8C" w:rsidRDefault="00312E8C" w:rsidP="00312E8C">
      <w:pPr>
        <w:pStyle w:val="PargrafodaLista"/>
        <w:numPr>
          <w:ilvl w:val="0"/>
          <w:numId w:val="8"/>
        </w:numPr>
        <w:jc w:val="both"/>
      </w:pPr>
      <w:r>
        <w:t xml:space="preserve">(ii) working towards the long term goal of seeing pervasive use of foresight in </w:t>
      </w:r>
      <w:proofErr w:type="spellStart"/>
      <w:r>
        <w:t>organisational</w:t>
      </w:r>
      <w:proofErr w:type="spellEnd"/>
      <w:r>
        <w:t xml:space="preserve"> strategy.</w:t>
      </w:r>
    </w:p>
    <w:p w14:paraId="5315D673" w14:textId="2230DB5F" w:rsidR="00E3622A" w:rsidRPr="00312E8C" w:rsidRDefault="00312E8C" w:rsidP="00312E8C">
      <w:pPr>
        <w:jc w:val="both"/>
        <w:rPr>
          <w:lang w:val="pt-BR"/>
        </w:rPr>
      </w:pPr>
      <w:r w:rsidRPr="00312E8C">
        <w:rPr>
          <w:lang w:val="pt-BR"/>
        </w:rPr>
        <w:t xml:space="preserve">Ela também dá umas dicas finais </w:t>
      </w:r>
      <w:r>
        <w:rPr>
          <w:lang w:val="pt-BR"/>
        </w:rPr>
        <w:t xml:space="preserve">para as pessoas que pretendem implementar e trabalhar com </w:t>
      </w:r>
      <w:proofErr w:type="spellStart"/>
      <w:r>
        <w:rPr>
          <w:lang w:val="pt-BR"/>
        </w:rPr>
        <w:t>feresight</w:t>
      </w:r>
      <w:proofErr w:type="spellEnd"/>
      <w:r>
        <w:rPr>
          <w:lang w:val="pt-BR"/>
        </w:rPr>
        <w:t xml:space="preserve">. Principalmente sobre o engajamento da equipe e o </w:t>
      </w:r>
      <w:proofErr w:type="spellStart"/>
      <w:r>
        <w:rPr>
          <w:lang w:val="pt-BR"/>
        </w:rPr>
        <w:t>mindset</w:t>
      </w:r>
      <w:proofErr w:type="spellEnd"/>
      <w:r>
        <w:rPr>
          <w:lang w:val="pt-BR"/>
        </w:rPr>
        <w:t xml:space="preserve"> necessário para o sucessor do </w:t>
      </w:r>
      <w:proofErr w:type="spellStart"/>
      <w:r>
        <w:rPr>
          <w:lang w:val="pt-BR"/>
        </w:rPr>
        <w:t>foresight</w:t>
      </w:r>
      <w:proofErr w:type="spellEnd"/>
      <w:r>
        <w:rPr>
          <w:lang w:val="pt-BR"/>
        </w:rPr>
        <w:t>.</w:t>
      </w:r>
    </w:p>
    <w:p w14:paraId="414DC9E5" w14:textId="77777777" w:rsidR="00312E8C" w:rsidRPr="00312E8C" w:rsidRDefault="00312E8C" w:rsidP="00312E8C">
      <w:pPr>
        <w:rPr>
          <w:lang w:val="pt-BR"/>
        </w:rPr>
      </w:pPr>
    </w:p>
    <w:p w14:paraId="72D7349C" w14:textId="77777777" w:rsidR="00E3622A" w:rsidRPr="00312E8C" w:rsidRDefault="00E3622A" w:rsidP="00E3622A">
      <w:pPr>
        <w:pStyle w:val="PargrafodaLista"/>
        <w:ind w:left="792"/>
        <w:rPr>
          <w:lang w:val="pt-BR"/>
        </w:rPr>
      </w:pPr>
    </w:p>
    <w:p w14:paraId="7316A41F" w14:textId="1D721C29" w:rsidR="00E57449" w:rsidRDefault="00E57449" w:rsidP="00E57449">
      <w:pPr>
        <w:pStyle w:val="PargrafodaLista"/>
        <w:numPr>
          <w:ilvl w:val="0"/>
          <w:numId w:val="1"/>
        </w:numPr>
        <w:rPr>
          <w:b/>
          <w:lang w:val="pt-BR"/>
        </w:rPr>
      </w:pPr>
      <w:r w:rsidRPr="00E3622A">
        <w:rPr>
          <w:b/>
          <w:lang w:val="pt-BR"/>
        </w:rPr>
        <w:t>SUA ANÁLISE</w:t>
      </w:r>
      <w:r w:rsidR="0057619C" w:rsidRPr="00E3622A">
        <w:rPr>
          <w:b/>
          <w:lang w:val="pt-BR"/>
        </w:rPr>
        <w:t xml:space="preserve"> – assuma agora a perspectiva de um “revisor” do artigo.</w:t>
      </w:r>
    </w:p>
    <w:p w14:paraId="3DAF1E12" w14:textId="77777777" w:rsidR="00376E8B" w:rsidRPr="00E3622A" w:rsidRDefault="00376E8B" w:rsidP="00376E8B">
      <w:pPr>
        <w:pStyle w:val="PargrafodaLista"/>
        <w:ind w:left="360"/>
        <w:rPr>
          <w:b/>
          <w:lang w:val="pt-BR"/>
        </w:rPr>
      </w:pPr>
    </w:p>
    <w:p w14:paraId="46A3236F" w14:textId="34DE8AA6" w:rsidR="00A62ABF" w:rsidRDefault="00A62ABF" w:rsidP="00376E8B">
      <w:pPr>
        <w:pStyle w:val="PargrafodaLista"/>
        <w:numPr>
          <w:ilvl w:val="1"/>
          <w:numId w:val="1"/>
        </w:numPr>
        <w:jc w:val="both"/>
        <w:rPr>
          <w:b/>
          <w:lang w:val="pt-BR"/>
        </w:rPr>
      </w:pPr>
      <w:r w:rsidRPr="00E3622A">
        <w:rPr>
          <w:b/>
          <w:lang w:val="pt-BR"/>
        </w:rPr>
        <w:t xml:space="preserve"> </w:t>
      </w:r>
      <w:r w:rsidR="00376E8B">
        <w:rPr>
          <w:b/>
          <w:lang w:val="pt-BR"/>
        </w:rPr>
        <w:t>Pontos fortes</w:t>
      </w:r>
    </w:p>
    <w:p w14:paraId="5879BF25" w14:textId="28FE6149" w:rsidR="00376E8B" w:rsidRDefault="00376E8B" w:rsidP="00376E8B">
      <w:pPr>
        <w:jc w:val="both"/>
        <w:rPr>
          <w:lang w:val="pt-BR"/>
        </w:rPr>
      </w:pPr>
      <w:r>
        <w:rPr>
          <w:lang w:val="pt-BR"/>
        </w:rPr>
        <w:t>O artigo é de uma linguagem fácil e cumpre seu objetivo de fazer uma introdução sobre o tema. A autora também apresenta todos os conceitos em imagens</w:t>
      </w:r>
      <w:r w:rsidR="002F3CC2">
        <w:rPr>
          <w:lang w:val="pt-BR"/>
        </w:rPr>
        <w:t xml:space="preserve"> esquemas </w:t>
      </w:r>
      <w:r>
        <w:rPr>
          <w:lang w:val="pt-BR"/>
        </w:rPr>
        <w:t>que facilita</w:t>
      </w:r>
      <w:r w:rsidR="002F3CC2">
        <w:rPr>
          <w:lang w:val="pt-BR"/>
        </w:rPr>
        <w:t>m</w:t>
      </w:r>
      <w:r>
        <w:rPr>
          <w:lang w:val="pt-BR"/>
        </w:rPr>
        <w:t xml:space="preserve"> o entendimento </w:t>
      </w:r>
      <w:r w:rsidR="002F3CC2">
        <w:rPr>
          <w:lang w:val="pt-BR"/>
        </w:rPr>
        <w:t xml:space="preserve">e </w:t>
      </w:r>
      <w:r w:rsidR="00B47B17">
        <w:rPr>
          <w:lang w:val="pt-BR"/>
        </w:rPr>
        <w:t xml:space="preserve">auxiliam na aplicação das ferramentas. </w:t>
      </w:r>
    </w:p>
    <w:p w14:paraId="255B91E2" w14:textId="4A0381A8" w:rsidR="00376E8B" w:rsidRDefault="00A443A4" w:rsidP="00A443A4">
      <w:pPr>
        <w:tabs>
          <w:tab w:val="left" w:pos="1980"/>
        </w:tabs>
        <w:jc w:val="both"/>
        <w:rPr>
          <w:lang w:val="pt-BR"/>
        </w:rPr>
      </w:pPr>
      <w:r>
        <w:rPr>
          <w:lang w:val="pt-BR"/>
        </w:rPr>
        <w:t xml:space="preserve">A autora não defende uma fórmula mágica para o trabalho de </w:t>
      </w:r>
      <w:proofErr w:type="spellStart"/>
      <w:r>
        <w:rPr>
          <w:lang w:val="pt-BR"/>
        </w:rPr>
        <w:t>forsight</w:t>
      </w:r>
      <w:proofErr w:type="spellEnd"/>
      <w:r>
        <w:rPr>
          <w:lang w:val="pt-BR"/>
        </w:rPr>
        <w:t>, ela incentiva a discussão crítica sobre os vários métodos e que cada instituição chegará ao melhor modelo para si.</w:t>
      </w:r>
      <w:r w:rsidR="001828A8">
        <w:rPr>
          <w:lang w:val="pt-BR"/>
        </w:rPr>
        <w:t xml:space="preserve"> Esse ponto é muito importante para os leitores entenderem que o exercício do </w:t>
      </w:r>
      <w:proofErr w:type="spellStart"/>
      <w:r w:rsidR="001828A8">
        <w:rPr>
          <w:lang w:val="pt-BR"/>
        </w:rPr>
        <w:t>forsight</w:t>
      </w:r>
      <w:proofErr w:type="spellEnd"/>
      <w:r w:rsidR="001828A8">
        <w:rPr>
          <w:lang w:val="pt-BR"/>
        </w:rPr>
        <w:t xml:space="preserve"> não é facilmente adquirido (como se comprasse o futuro da empresa em um mercado), o futuro das organizações deve ser trabalhado e debatido com o maior número de pessoas (de CEO a analistas).</w:t>
      </w:r>
    </w:p>
    <w:p w14:paraId="05FADD9C" w14:textId="77777777" w:rsidR="00376E8B" w:rsidRPr="00376E8B" w:rsidRDefault="00376E8B" w:rsidP="00376E8B">
      <w:pPr>
        <w:jc w:val="both"/>
        <w:rPr>
          <w:lang w:val="pt-BR"/>
        </w:rPr>
      </w:pPr>
    </w:p>
    <w:p w14:paraId="7B9341FF" w14:textId="41E705B6" w:rsidR="00E57449" w:rsidRDefault="00E57449" w:rsidP="00814345">
      <w:pPr>
        <w:pStyle w:val="PargrafodaLista"/>
        <w:numPr>
          <w:ilvl w:val="1"/>
          <w:numId w:val="1"/>
        </w:numPr>
        <w:rPr>
          <w:b/>
          <w:lang w:val="pt-BR"/>
        </w:rPr>
      </w:pPr>
      <w:r w:rsidRPr="00E3622A">
        <w:rPr>
          <w:b/>
          <w:lang w:val="pt-BR"/>
        </w:rPr>
        <w:t xml:space="preserve"> Pontos fracos</w:t>
      </w:r>
    </w:p>
    <w:p w14:paraId="56D2E8F0" w14:textId="0391DAE2" w:rsidR="00B47B17" w:rsidRDefault="00B47B17" w:rsidP="00B47B17">
      <w:pPr>
        <w:jc w:val="both"/>
        <w:rPr>
          <w:lang w:val="pt-BR"/>
        </w:rPr>
      </w:pPr>
      <w:r>
        <w:rPr>
          <w:lang w:val="pt-BR"/>
        </w:rPr>
        <w:t xml:space="preserve">Apesar de a autora falar que não existe uma receita para fazer o </w:t>
      </w:r>
      <w:proofErr w:type="spellStart"/>
      <w:r>
        <w:rPr>
          <w:lang w:val="pt-BR"/>
        </w:rPr>
        <w:t>foresight</w:t>
      </w:r>
      <w:proofErr w:type="spellEnd"/>
      <w:r>
        <w:rPr>
          <w:lang w:val="pt-BR"/>
        </w:rPr>
        <w:t xml:space="preserve"> dentro de uma instituição, acho que o artigo ficaria mais completo se ela mostrasse mesmo assim alguns casos reais de aplicação das ferramentas. O artigo se prende as revisões e conceitos adquiridos pela autora ao longo de sua carreira, mas a apresentação de casos reais daria mais segurança aos leitores de que essas metodologias foram aplicadas em vários cenários diferentes. </w:t>
      </w:r>
    </w:p>
    <w:p w14:paraId="0D86C335" w14:textId="4A1D24ED" w:rsidR="001828A8" w:rsidRDefault="001828A8" w:rsidP="00B47B17">
      <w:pPr>
        <w:jc w:val="both"/>
        <w:rPr>
          <w:lang w:val="pt-BR"/>
        </w:rPr>
      </w:pPr>
      <w:r>
        <w:rPr>
          <w:lang w:val="pt-BR"/>
        </w:rPr>
        <w:t>Achei também que falta a indicação de próximos passos ou próximos trabalhos, para incentivar as pessoas a continuar o trabalho de pesquisa e exercício de pensar no futuro.</w:t>
      </w:r>
    </w:p>
    <w:p w14:paraId="236B5EB3" w14:textId="77777777" w:rsidR="00B47B17" w:rsidRPr="00B47B17" w:rsidRDefault="00B47B17" w:rsidP="00B47B17">
      <w:pPr>
        <w:jc w:val="both"/>
        <w:rPr>
          <w:lang w:val="pt-BR"/>
        </w:rPr>
      </w:pPr>
    </w:p>
    <w:p w14:paraId="5B57CA52" w14:textId="450A312B" w:rsidR="00E57449" w:rsidRDefault="00E57449" w:rsidP="00814345">
      <w:pPr>
        <w:pStyle w:val="PargrafodaLista"/>
        <w:numPr>
          <w:ilvl w:val="1"/>
          <w:numId w:val="1"/>
        </w:numPr>
        <w:rPr>
          <w:b/>
          <w:lang w:val="pt-BR"/>
        </w:rPr>
      </w:pPr>
      <w:r w:rsidRPr="00E3622A">
        <w:rPr>
          <w:b/>
          <w:lang w:val="pt-BR"/>
        </w:rPr>
        <w:t xml:space="preserve"> Sugestões para melhoria do artigo</w:t>
      </w:r>
    </w:p>
    <w:p w14:paraId="330D1910" w14:textId="080A45E5" w:rsidR="00E3622A" w:rsidRPr="001828A8" w:rsidRDefault="001828A8" w:rsidP="001828A8">
      <w:pPr>
        <w:rPr>
          <w:lang w:val="pt-BR"/>
        </w:rPr>
      </w:pPr>
      <w:r w:rsidRPr="001828A8">
        <w:rPr>
          <w:lang w:val="pt-BR"/>
        </w:rPr>
        <w:t>Tra</w:t>
      </w:r>
      <w:r>
        <w:rPr>
          <w:lang w:val="pt-BR"/>
        </w:rPr>
        <w:t>zer mais casos práticos e exemplos de aplicação das teorias.</w:t>
      </w:r>
    </w:p>
    <w:p w14:paraId="16692EA7" w14:textId="77777777" w:rsidR="00E3622A" w:rsidRPr="00E3622A" w:rsidRDefault="00E3622A" w:rsidP="00E3622A">
      <w:pPr>
        <w:pStyle w:val="PargrafodaLista"/>
        <w:ind w:left="792"/>
        <w:rPr>
          <w:b/>
          <w:lang w:val="pt-BR"/>
        </w:rPr>
      </w:pPr>
    </w:p>
    <w:p w14:paraId="51F9A133" w14:textId="5E0218CE" w:rsidR="00512810" w:rsidRDefault="00175693" w:rsidP="00175693">
      <w:pPr>
        <w:pStyle w:val="PargrafodaLista"/>
        <w:numPr>
          <w:ilvl w:val="0"/>
          <w:numId w:val="1"/>
        </w:numPr>
        <w:rPr>
          <w:b/>
          <w:lang w:val="pt-BR"/>
        </w:rPr>
      </w:pPr>
      <w:r w:rsidRPr="00E3622A">
        <w:rPr>
          <w:b/>
          <w:lang w:val="pt-BR"/>
        </w:rPr>
        <w:t>Figuras ou tabelas importantes (caso você queira copiar e citar nos tópicos anteriores)</w:t>
      </w:r>
    </w:p>
    <w:p w14:paraId="117E7805" w14:textId="3BCF21D9" w:rsidR="001828A8" w:rsidRDefault="001828A8" w:rsidP="001828A8">
      <w:pPr>
        <w:pStyle w:val="PargrafodaLista"/>
        <w:ind w:left="360"/>
        <w:rPr>
          <w:b/>
          <w:lang w:val="pt-BR"/>
        </w:rPr>
      </w:pPr>
    </w:p>
    <w:p w14:paraId="145246FE" w14:textId="621E9548" w:rsidR="001828A8" w:rsidRPr="001828A8" w:rsidRDefault="001828A8" w:rsidP="001828A8">
      <w:pPr>
        <w:pStyle w:val="PargrafodaLista"/>
        <w:numPr>
          <w:ilvl w:val="0"/>
          <w:numId w:val="9"/>
        </w:numPr>
        <w:rPr>
          <w:lang w:val="pt-BR"/>
        </w:rPr>
      </w:pPr>
      <w:r w:rsidRPr="001828A8">
        <w:rPr>
          <w:lang w:val="pt-BR"/>
        </w:rPr>
        <w:t xml:space="preserve">Framework do </w:t>
      </w:r>
      <w:proofErr w:type="spellStart"/>
      <w:r w:rsidRPr="001828A8">
        <w:rPr>
          <w:lang w:val="pt-BR"/>
        </w:rPr>
        <w:t>forsight</w:t>
      </w:r>
      <w:proofErr w:type="spellEnd"/>
      <w:r w:rsidRPr="001828A8">
        <w:rPr>
          <w:lang w:val="pt-BR"/>
        </w:rPr>
        <w:t>:</w:t>
      </w:r>
      <w:r>
        <w:rPr>
          <w:lang w:val="pt-BR"/>
        </w:rPr>
        <w:t xml:space="preserve"> Visão macro das etapas do processo.</w:t>
      </w:r>
    </w:p>
    <w:p w14:paraId="55BFF3B2" w14:textId="4A51E0CB" w:rsidR="001828A8" w:rsidRDefault="001828A8" w:rsidP="001828A8">
      <w:pPr>
        <w:pStyle w:val="PargrafodaLista"/>
        <w:ind w:left="360"/>
        <w:jc w:val="center"/>
        <w:rPr>
          <w:b/>
          <w:lang w:val="pt-BR"/>
        </w:rPr>
      </w:pPr>
      <w:r>
        <w:rPr>
          <w:noProof/>
          <w:lang w:val="pt-BR" w:eastAsia="pt-BR"/>
        </w:rPr>
        <w:drawing>
          <wp:inline distT="0" distB="0" distL="0" distR="0" wp14:anchorId="56C60FEE" wp14:editId="09D66AC6">
            <wp:extent cx="3876675" cy="3020200"/>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25" t="42355" r="34737" b="15603"/>
                    <a:stretch/>
                  </pic:blipFill>
                  <pic:spPr bwMode="auto">
                    <a:xfrm>
                      <a:off x="0" y="0"/>
                      <a:ext cx="3876675" cy="3020200"/>
                    </a:xfrm>
                    <a:prstGeom prst="rect">
                      <a:avLst/>
                    </a:prstGeom>
                    <a:ln>
                      <a:noFill/>
                    </a:ln>
                    <a:extLst>
                      <a:ext uri="{53640926-AAD7-44D8-BBD7-CCE9431645EC}">
                        <a14:shadowObscured xmlns:a14="http://schemas.microsoft.com/office/drawing/2010/main"/>
                      </a:ext>
                    </a:extLst>
                  </pic:spPr>
                </pic:pic>
              </a:graphicData>
            </a:graphic>
          </wp:inline>
        </w:drawing>
      </w:r>
    </w:p>
    <w:p w14:paraId="4229AC54" w14:textId="483F8F5E" w:rsidR="001828A8" w:rsidRDefault="001828A8" w:rsidP="001828A8">
      <w:pPr>
        <w:pStyle w:val="PargrafodaLista"/>
        <w:ind w:left="360"/>
        <w:jc w:val="center"/>
        <w:rPr>
          <w:b/>
          <w:lang w:val="pt-BR"/>
        </w:rPr>
      </w:pPr>
    </w:p>
    <w:p w14:paraId="496BEE74" w14:textId="4CA7A1CB" w:rsidR="001828A8" w:rsidRDefault="001828A8" w:rsidP="001828A8">
      <w:pPr>
        <w:pStyle w:val="PargrafodaLista"/>
        <w:ind w:left="360"/>
        <w:jc w:val="center"/>
        <w:rPr>
          <w:b/>
          <w:lang w:val="pt-BR"/>
        </w:rPr>
      </w:pPr>
    </w:p>
    <w:p w14:paraId="55F6D7CA" w14:textId="79C14190" w:rsidR="001828A8" w:rsidRDefault="001828A8" w:rsidP="001828A8">
      <w:pPr>
        <w:pStyle w:val="PargrafodaLista"/>
        <w:ind w:left="360"/>
        <w:jc w:val="center"/>
        <w:rPr>
          <w:b/>
          <w:lang w:val="pt-BR"/>
        </w:rPr>
      </w:pPr>
    </w:p>
    <w:p w14:paraId="05FD21B5" w14:textId="133D501B" w:rsidR="001828A8" w:rsidRPr="001828A8" w:rsidRDefault="001828A8" w:rsidP="001828A8">
      <w:pPr>
        <w:pStyle w:val="PargrafodaLista"/>
        <w:numPr>
          <w:ilvl w:val="0"/>
          <w:numId w:val="9"/>
        </w:numPr>
        <w:jc w:val="both"/>
        <w:rPr>
          <w:lang w:val="pt-BR"/>
        </w:rPr>
      </w:pPr>
      <w:r w:rsidRPr="001828A8">
        <w:rPr>
          <w:lang w:val="pt-BR"/>
        </w:rPr>
        <w:t xml:space="preserve">Comparação entre o planejamento </w:t>
      </w:r>
      <w:proofErr w:type="spellStart"/>
      <w:r w:rsidRPr="001828A8">
        <w:rPr>
          <w:lang w:val="pt-BR"/>
        </w:rPr>
        <w:t>estartegico</w:t>
      </w:r>
      <w:proofErr w:type="spellEnd"/>
      <w:r w:rsidRPr="001828A8">
        <w:rPr>
          <w:lang w:val="pt-BR"/>
        </w:rPr>
        <w:t xml:space="preserve"> tradicional e o </w:t>
      </w:r>
      <w:proofErr w:type="spellStart"/>
      <w:r w:rsidRPr="001828A8">
        <w:rPr>
          <w:lang w:val="pt-BR"/>
        </w:rPr>
        <w:t>foresight</w:t>
      </w:r>
      <w:proofErr w:type="spellEnd"/>
    </w:p>
    <w:p w14:paraId="18A19A96" w14:textId="0AB43866" w:rsidR="001828A8" w:rsidRDefault="001828A8" w:rsidP="001828A8">
      <w:pPr>
        <w:pStyle w:val="PargrafodaLista"/>
        <w:ind w:left="360"/>
        <w:jc w:val="center"/>
        <w:rPr>
          <w:b/>
          <w:lang w:val="pt-BR"/>
        </w:rPr>
      </w:pPr>
    </w:p>
    <w:p w14:paraId="3EE4549B" w14:textId="588E96F3" w:rsidR="001828A8" w:rsidRDefault="001828A8" w:rsidP="001828A8">
      <w:pPr>
        <w:pStyle w:val="PargrafodaLista"/>
        <w:ind w:left="360"/>
        <w:jc w:val="center"/>
        <w:rPr>
          <w:b/>
          <w:lang w:val="pt-BR"/>
        </w:rPr>
      </w:pPr>
    </w:p>
    <w:p w14:paraId="7141BD8B" w14:textId="5130A3A1" w:rsidR="001828A8" w:rsidRDefault="001828A8" w:rsidP="001828A8">
      <w:pPr>
        <w:pStyle w:val="PargrafodaLista"/>
        <w:ind w:left="360"/>
        <w:jc w:val="center"/>
        <w:rPr>
          <w:b/>
          <w:lang w:val="pt-BR"/>
        </w:rPr>
      </w:pPr>
      <w:r>
        <w:rPr>
          <w:noProof/>
          <w:lang w:val="pt-BR" w:eastAsia="pt-BR"/>
        </w:rPr>
        <w:drawing>
          <wp:inline distT="0" distB="0" distL="0" distR="0" wp14:anchorId="7CFE606D" wp14:editId="27C0F31D">
            <wp:extent cx="3467100" cy="278322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04" t="31374" r="32443" b="13721"/>
                    <a:stretch/>
                  </pic:blipFill>
                  <pic:spPr bwMode="auto">
                    <a:xfrm>
                      <a:off x="0" y="0"/>
                      <a:ext cx="3474400" cy="2789082"/>
                    </a:xfrm>
                    <a:prstGeom prst="rect">
                      <a:avLst/>
                    </a:prstGeom>
                    <a:ln>
                      <a:noFill/>
                    </a:ln>
                    <a:extLst>
                      <a:ext uri="{53640926-AAD7-44D8-BBD7-CCE9431645EC}">
                        <a14:shadowObscured xmlns:a14="http://schemas.microsoft.com/office/drawing/2010/main"/>
                      </a:ext>
                    </a:extLst>
                  </pic:spPr>
                </pic:pic>
              </a:graphicData>
            </a:graphic>
          </wp:inline>
        </w:drawing>
      </w:r>
    </w:p>
    <w:p w14:paraId="52023EBD" w14:textId="3B2DBE0A" w:rsidR="008F7ED0" w:rsidRDefault="008F7ED0" w:rsidP="001828A8">
      <w:pPr>
        <w:pStyle w:val="PargrafodaLista"/>
        <w:ind w:left="360"/>
        <w:jc w:val="center"/>
        <w:rPr>
          <w:b/>
          <w:lang w:val="pt-BR"/>
        </w:rPr>
      </w:pPr>
    </w:p>
    <w:p w14:paraId="64E05641" w14:textId="0D59E68A" w:rsidR="008F7ED0" w:rsidRDefault="008F7ED0" w:rsidP="001828A8">
      <w:pPr>
        <w:pStyle w:val="PargrafodaLista"/>
        <w:ind w:left="360"/>
        <w:jc w:val="center"/>
        <w:rPr>
          <w:b/>
          <w:lang w:val="pt-BR"/>
        </w:rPr>
      </w:pPr>
    </w:p>
    <w:p w14:paraId="4CEDF753" w14:textId="60361806" w:rsidR="008F7ED0" w:rsidRDefault="008F7ED0" w:rsidP="001828A8">
      <w:pPr>
        <w:pStyle w:val="PargrafodaLista"/>
        <w:ind w:left="360"/>
        <w:jc w:val="center"/>
        <w:rPr>
          <w:b/>
          <w:lang w:val="pt-BR"/>
        </w:rPr>
      </w:pPr>
    </w:p>
    <w:p w14:paraId="16447519" w14:textId="5B4D0E88" w:rsidR="008F7ED0" w:rsidRDefault="008F7ED0" w:rsidP="001828A8">
      <w:pPr>
        <w:pStyle w:val="PargrafodaLista"/>
        <w:ind w:left="360"/>
        <w:jc w:val="center"/>
        <w:rPr>
          <w:b/>
          <w:lang w:val="pt-BR"/>
        </w:rPr>
      </w:pPr>
    </w:p>
    <w:p w14:paraId="36335811" w14:textId="77777777" w:rsidR="008F7ED0" w:rsidRDefault="008F7ED0" w:rsidP="001828A8">
      <w:pPr>
        <w:pStyle w:val="PargrafodaLista"/>
        <w:ind w:left="360"/>
        <w:jc w:val="center"/>
        <w:rPr>
          <w:b/>
          <w:lang w:val="pt-BR"/>
        </w:rPr>
      </w:pPr>
    </w:p>
    <w:p w14:paraId="686F8478" w14:textId="1939E1A3" w:rsidR="008F7ED0" w:rsidRDefault="008F7ED0" w:rsidP="001828A8">
      <w:pPr>
        <w:pStyle w:val="PargrafodaLista"/>
        <w:ind w:left="360"/>
        <w:jc w:val="center"/>
        <w:rPr>
          <w:b/>
          <w:lang w:val="pt-BR"/>
        </w:rPr>
      </w:pPr>
    </w:p>
    <w:p w14:paraId="5C91EF39" w14:textId="715498C8" w:rsidR="008F7ED0" w:rsidRPr="008F7ED0" w:rsidRDefault="008F7ED0" w:rsidP="008F7ED0">
      <w:pPr>
        <w:pStyle w:val="PargrafodaLista"/>
        <w:numPr>
          <w:ilvl w:val="0"/>
          <w:numId w:val="9"/>
        </w:numPr>
        <w:jc w:val="both"/>
        <w:rPr>
          <w:lang w:val="pt-BR"/>
        </w:rPr>
      </w:pPr>
      <w:r>
        <w:rPr>
          <w:lang w:val="pt-BR"/>
        </w:rPr>
        <w:lastRenderedPageBreak/>
        <w:t xml:space="preserve">Diamante de ferramentas para </w:t>
      </w:r>
      <w:proofErr w:type="spellStart"/>
      <w:r>
        <w:rPr>
          <w:lang w:val="pt-BR"/>
        </w:rPr>
        <w:t>escolherpara</w:t>
      </w:r>
      <w:proofErr w:type="spellEnd"/>
      <w:r>
        <w:rPr>
          <w:lang w:val="pt-BR"/>
        </w:rPr>
        <w:t xml:space="preserve"> fazer o </w:t>
      </w:r>
      <w:proofErr w:type="spellStart"/>
      <w:r>
        <w:rPr>
          <w:lang w:val="pt-BR"/>
        </w:rPr>
        <w:t>foresight</w:t>
      </w:r>
      <w:proofErr w:type="spellEnd"/>
      <w:r>
        <w:rPr>
          <w:lang w:val="pt-BR"/>
        </w:rPr>
        <w:t xml:space="preserve">, dependendo do tipo, tamanho, objetivo, etc. da empresa pode-se compor as diferentes ferramentas para o </w:t>
      </w:r>
      <w:proofErr w:type="spellStart"/>
      <w:r>
        <w:rPr>
          <w:lang w:val="pt-BR"/>
        </w:rPr>
        <w:t>foresight</w:t>
      </w:r>
      <w:proofErr w:type="spellEnd"/>
      <w:r>
        <w:rPr>
          <w:lang w:val="pt-BR"/>
        </w:rPr>
        <w:t>.</w:t>
      </w:r>
    </w:p>
    <w:p w14:paraId="74822BF5" w14:textId="5409B364" w:rsidR="008F7ED0" w:rsidRDefault="008F7ED0" w:rsidP="008F7ED0">
      <w:pPr>
        <w:pStyle w:val="PargrafodaLista"/>
        <w:jc w:val="both"/>
        <w:rPr>
          <w:b/>
          <w:lang w:val="pt-BR"/>
        </w:rPr>
      </w:pPr>
    </w:p>
    <w:p w14:paraId="1333E99C" w14:textId="5B1DF0CC" w:rsidR="008F7ED0" w:rsidRDefault="008F7ED0" w:rsidP="008F7ED0">
      <w:pPr>
        <w:pStyle w:val="PargrafodaLista"/>
        <w:jc w:val="center"/>
        <w:rPr>
          <w:b/>
          <w:lang w:val="pt-BR"/>
        </w:rPr>
      </w:pPr>
      <w:r>
        <w:rPr>
          <w:noProof/>
          <w:lang w:val="pt-BR" w:eastAsia="pt-BR"/>
        </w:rPr>
        <w:drawing>
          <wp:inline distT="0" distB="0" distL="0" distR="0" wp14:anchorId="7CA8DB7A" wp14:editId="3CC9F89C">
            <wp:extent cx="3609975" cy="342782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97" t="21021" r="30150" b="14034"/>
                    <a:stretch/>
                  </pic:blipFill>
                  <pic:spPr bwMode="auto">
                    <a:xfrm>
                      <a:off x="0" y="0"/>
                      <a:ext cx="3615034" cy="3432624"/>
                    </a:xfrm>
                    <a:prstGeom prst="rect">
                      <a:avLst/>
                    </a:prstGeom>
                    <a:ln>
                      <a:noFill/>
                    </a:ln>
                    <a:extLst>
                      <a:ext uri="{53640926-AAD7-44D8-BBD7-CCE9431645EC}">
                        <a14:shadowObscured xmlns:a14="http://schemas.microsoft.com/office/drawing/2010/main"/>
                      </a:ext>
                    </a:extLst>
                  </pic:spPr>
                </pic:pic>
              </a:graphicData>
            </a:graphic>
          </wp:inline>
        </w:drawing>
      </w:r>
    </w:p>
    <w:p w14:paraId="26ABA910" w14:textId="06009EAA" w:rsidR="008F7ED0" w:rsidRDefault="008F7ED0" w:rsidP="008F7ED0">
      <w:pPr>
        <w:pStyle w:val="PargrafodaLista"/>
        <w:jc w:val="center"/>
        <w:rPr>
          <w:b/>
          <w:lang w:val="pt-BR"/>
        </w:rPr>
      </w:pPr>
    </w:p>
    <w:p w14:paraId="60D38598" w14:textId="77777777" w:rsidR="008F7ED0" w:rsidRDefault="008F7ED0" w:rsidP="008F7ED0">
      <w:pPr>
        <w:pStyle w:val="PargrafodaLista"/>
        <w:jc w:val="center"/>
        <w:rPr>
          <w:b/>
          <w:lang w:val="pt-BR"/>
        </w:rPr>
      </w:pPr>
    </w:p>
    <w:p w14:paraId="31FDFC84" w14:textId="270AB7FA" w:rsidR="008F7ED0" w:rsidRPr="008F7ED0" w:rsidRDefault="008F7ED0" w:rsidP="008F7ED0">
      <w:pPr>
        <w:pStyle w:val="PargrafodaLista"/>
        <w:jc w:val="center"/>
        <w:rPr>
          <w:lang w:val="pt-BR"/>
        </w:rPr>
      </w:pPr>
    </w:p>
    <w:p w14:paraId="3008C297" w14:textId="1978FCCF" w:rsidR="008F7ED0" w:rsidRPr="008F7ED0" w:rsidRDefault="008F7ED0" w:rsidP="008F7ED0">
      <w:pPr>
        <w:pStyle w:val="PargrafodaLista"/>
        <w:numPr>
          <w:ilvl w:val="0"/>
          <w:numId w:val="9"/>
        </w:numPr>
        <w:jc w:val="both"/>
        <w:rPr>
          <w:lang w:val="pt-BR"/>
        </w:rPr>
      </w:pPr>
      <w:r w:rsidRPr="008F7ED0">
        <w:rPr>
          <w:lang w:val="pt-BR"/>
        </w:rPr>
        <w:t>Dentro da fase de analisar as tendências e padrões de maneira analítica, existem diferentes modelos para essa etapa.</w:t>
      </w:r>
      <w:r>
        <w:rPr>
          <w:lang w:val="pt-BR"/>
        </w:rPr>
        <w:t xml:space="preserve"> Ele separa a análise do cenário em diferentes graus de maturidade da informação e onde consulta-las.</w:t>
      </w:r>
    </w:p>
    <w:p w14:paraId="6ED9EDCE" w14:textId="0196472E" w:rsidR="008F7ED0" w:rsidRDefault="008F7ED0" w:rsidP="008F7ED0">
      <w:pPr>
        <w:pStyle w:val="PargrafodaLista"/>
        <w:jc w:val="both"/>
        <w:rPr>
          <w:b/>
          <w:lang w:val="pt-BR"/>
        </w:rPr>
      </w:pPr>
    </w:p>
    <w:p w14:paraId="7D3567D4" w14:textId="6C4DBFD9" w:rsidR="008F7ED0" w:rsidRDefault="008F7ED0" w:rsidP="008F7ED0">
      <w:pPr>
        <w:pStyle w:val="PargrafodaLista"/>
        <w:jc w:val="both"/>
        <w:rPr>
          <w:b/>
          <w:lang w:val="pt-BR"/>
        </w:rPr>
      </w:pPr>
      <w:r>
        <w:rPr>
          <w:noProof/>
          <w:lang w:val="pt-BR" w:eastAsia="pt-BR"/>
        </w:rPr>
        <w:drawing>
          <wp:inline distT="0" distB="0" distL="0" distR="0" wp14:anchorId="31CDCEBF" wp14:editId="45269B3D">
            <wp:extent cx="4225678" cy="2800350"/>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93" t="40473" r="27857" b="7132"/>
                    <a:stretch/>
                  </pic:blipFill>
                  <pic:spPr bwMode="auto">
                    <a:xfrm>
                      <a:off x="0" y="0"/>
                      <a:ext cx="4236206" cy="2807327"/>
                    </a:xfrm>
                    <a:prstGeom prst="rect">
                      <a:avLst/>
                    </a:prstGeom>
                    <a:ln>
                      <a:noFill/>
                    </a:ln>
                    <a:extLst>
                      <a:ext uri="{53640926-AAD7-44D8-BBD7-CCE9431645EC}">
                        <a14:shadowObscured xmlns:a14="http://schemas.microsoft.com/office/drawing/2010/main"/>
                      </a:ext>
                    </a:extLst>
                  </pic:spPr>
                </pic:pic>
              </a:graphicData>
            </a:graphic>
          </wp:inline>
        </w:drawing>
      </w:r>
    </w:p>
    <w:p w14:paraId="7DC5DBD2" w14:textId="7EA7E503" w:rsidR="008F7ED0" w:rsidRDefault="008F7ED0" w:rsidP="008F7ED0">
      <w:pPr>
        <w:pStyle w:val="PargrafodaLista"/>
        <w:jc w:val="both"/>
        <w:rPr>
          <w:b/>
          <w:lang w:val="pt-BR"/>
        </w:rPr>
      </w:pPr>
    </w:p>
    <w:p w14:paraId="0A09A69E" w14:textId="2F49BF0F" w:rsidR="008F7ED0" w:rsidRDefault="008F7ED0" w:rsidP="008F7ED0">
      <w:pPr>
        <w:pStyle w:val="PargrafodaLista"/>
        <w:jc w:val="both"/>
        <w:rPr>
          <w:b/>
          <w:lang w:val="pt-BR"/>
        </w:rPr>
      </w:pPr>
    </w:p>
    <w:p w14:paraId="3B337D1D" w14:textId="41539322" w:rsidR="008F7ED0" w:rsidRDefault="008F7ED0" w:rsidP="008F7ED0">
      <w:pPr>
        <w:pStyle w:val="PargrafodaLista"/>
        <w:jc w:val="both"/>
        <w:rPr>
          <w:b/>
          <w:lang w:val="pt-BR"/>
        </w:rPr>
      </w:pPr>
    </w:p>
    <w:p w14:paraId="3E4051C6" w14:textId="448DEB47" w:rsidR="008F7ED0" w:rsidRDefault="008F7ED0" w:rsidP="008F7ED0">
      <w:pPr>
        <w:pStyle w:val="PargrafodaLista"/>
        <w:jc w:val="both"/>
        <w:rPr>
          <w:b/>
          <w:lang w:val="pt-BR"/>
        </w:rPr>
      </w:pPr>
    </w:p>
    <w:p w14:paraId="1387CE2D" w14:textId="5BFD3D7B" w:rsidR="008F7ED0" w:rsidRDefault="008F7ED0" w:rsidP="008F7ED0">
      <w:pPr>
        <w:pStyle w:val="PargrafodaLista"/>
        <w:jc w:val="both"/>
        <w:rPr>
          <w:b/>
          <w:lang w:val="pt-BR"/>
        </w:rPr>
      </w:pPr>
    </w:p>
    <w:p w14:paraId="1D2C8D2C" w14:textId="77777777" w:rsidR="008F7ED0" w:rsidRDefault="008F7ED0" w:rsidP="008F7ED0">
      <w:pPr>
        <w:pStyle w:val="PargrafodaLista"/>
        <w:jc w:val="both"/>
        <w:rPr>
          <w:b/>
          <w:lang w:val="pt-BR"/>
        </w:rPr>
      </w:pPr>
    </w:p>
    <w:p w14:paraId="4DC9EDDD" w14:textId="76FCFDCB" w:rsidR="008F7ED0" w:rsidRDefault="008F7ED0" w:rsidP="008F7ED0">
      <w:pPr>
        <w:pStyle w:val="PargrafodaLista"/>
        <w:jc w:val="both"/>
        <w:rPr>
          <w:b/>
          <w:lang w:val="pt-BR"/>
        </w:rPr>
      </w:pPr>
    </w:p>
    <w:p w14:paraId="62A152B3" w14:textId="7ADB9E44" w:rsidR="008F7ED0" w:rsidRDefault="00B41076" w:rsidP="008F7ED0">
      <w:pPr>
        <w:pStyle w:val="PargrafodaLista"/>
        <w:numPr>
          <w:ilvl w:val="0"/>
          <w:numId w:val="9"/>
        </w:numPr>
        <w:jc w:val="both"/>
        <w:rPr>
          <w:b/>
          <w:lang w:val="pt-BR"/>
        </w:rPr>
      </w:pPr>
      <w:r>
        <w:rPr>
          <w:lang w:val="pt-BR"/>
        </w:rPr>
        <w:t>Na etapa de considerar no processo a interpretação das informações,</w:t>
      </w:r>
      <w:r w:rsidRPr="00B41076">
        <w:rPr>
          <w:lang w:val="pt-BR"/>
        </w:rPr>
        <w:t xml:space="preserve"> </w:t>
      </w:r>
      <w:proofErr w:type="spellStart"/>
      <w:r w:rsidRPr="00B41076">
        <w:rPr>
          <w:lang w:val="pt-BR"/>
        </w:rPr>
        <w:t>Sohail</w:t>
      </w:r>
      <w:proofErr w:type="spellEnd"/>
      <w:r w:rsidRPr="00B41076">
        <w:rPr>
          <w:lang w:val="pt-BR"/>
        </w:rPr>
        <w:t xml:space="preserve"> </w:t>
      </w:r>
      <w:proofErr w:type="spellStart"/>
      <w:r w:rsidRPr="00B41076">
        <w:rPr>
          <w:lang w:val="pt-BR"/>
        </w:rPr>
        <w:t>Inayatullah</w:t>
      </w:r>
      <w:proofErr w:type="spellEnd"/>
      <w:r w:rsidRPr="00B41076">
        <w:rPr>
          <w:lang w:val="pt-BR"/>
        </w:rPr>
        <w:t xml:space="preserve"> (2004)</w:t>
      </w:r>
      <w:r>
        <w:rPr>
          <w:lang w:val="pt-BR"/>
        </w:rPr>
        <w:t xml:space="preserve"> descreve o </w:t>
      </w:r>
      <w:r w:rsidRPr="00B41076">
        <w:rPr>
          <w:lang w:val="pt-BR"/>
        </w:rPr>
        <w:t xml:space="preserve">Causal </w:t>
      </w:r>
      <w:proofErr w:type="spellStart"/>
      <w:r w:rsidRPr="00B41076">
        <w:rPr>
          <w:lang w:val="pt-BR"/>
        </w:rPr>
        <w:t>Layered</w:t>
      </w:r>
      <w:proofErr w:type="spellEnd"/>
      <w:r w:rsidRPr="00B41076">
        <w:rPr>
          <w:lang w:val="pt-BR"/>
        </w:rPr>
        <w:t xml:space="preserve"> </w:t>
      </w:r>
      <w:proofErr w:type="spellStart"/>
      <w:r w:rsidRPr="00B41076">
        <w:rPr>
          <w:lang w:val="pt-BR"/>
        </w:rPr>
        <w:t>Analysis</w:t>
      </w:r>
      <w:proofErr w:type="spellEnd"/>
      <w:r w:rsidRPr="00B41076">
        <w:rPr>
          <w:lang w:val="pt-BR"/>
        </w:rPr>
        <w:t xml:space="preserve"> (CLA)</w:t>
      </w:r>
      <w:r>
        <w:rPr>
          <w:lang w:val="pt-BR"/>
        </w:rPr>
        <w:t xml:space="preserve">. Nele o autor afirma que os problemas a serem interpretados possuem uma causa </w:t>
      </w:r>
      <w:proofErr w:type="gramStart"/>
      <w:r>
        <w:rPr>
          <w:lang w:val="pt-BR"/>
        </w:rPr>
        <w:t>aparente</w:t>
      </w:r>
      <w:proofErr w:type="gramEnd"/>
      <w:r>
        <w:rPr>
          <w:lang w:val="pt-BR"/>
        </w:rPr>
        <w:t xml:space="preserve"> mas que na realidade possuem faces mais profundas que devem ser consideradas na análise.</w:t>
      </w:r>
    </w:p>
    <w:p w14:paraId="4C5ED6A7" w14:textId="5E2A86F6" w:rsidR="008F7ED0" w:rsidRDefault="008F7ED0" w:rsidP="008F7ED0">
      <w:pPr>
        <w:jc w:val="center"/>
        <w:rPr>
          <w:b/>
          <w:lang w:val="pt-BR"/>
        </w:rPr>
      </w:pPr>
      <w:r>
        <w:rPr>
          <w:noProof/>
          <w:lang w:val="pt-BR" w:eastAsia="pt-BR"/>
        </w:rPr>
        <w:drawing>
          <wp:inline distT="0" distB="0" distL="0" distR="0" wp14:anchorId="4C7FAD7C" wp14:editId="0076E577">
            <wp:extent cx="4229100" cy="21145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36" t="26040" r="29445" b="32232"/>
                    <a:stretch/>
                  </pic:blipFill>
                  <pic:spPr bwMode="auto">
                    <a:xfrm>
                      <a:off x="0" y="0"/>
                      <a:ext cx="4229100" cy="2114550"/>
                    </a:xfrm>
                    <a:prstGeom prst="rect">
                      <a:avLst/>
                    </a:prstGeom>
                    <a:ln>
                      <a:noFill/>
                    </a:ln>
                    <a:extLst>
                      <a:ext uri="{53640926-AAD7-44D8-BBD7-CCE9431645EC}">
                        <a14:shadowObscured xmlns:a14="http://schemas.microsoft.com/office/drawing/2010/main"/>
                      </a:ext>
                    </a:extLst>
                  </pic:spPr>
                </pic:pic>
              </a:graphicData>
            </a:graphic>
          </wp:inline>
        </w:drawing>
      </w:r>
    </w:p>
    <w:p w14:paraId="2088831B" w14:textId="301A6053" w:rsidR="00B41076" w:rsidRDefault="00B41076" w:rsidP="008F7ED0">
      <w:pPr>
        <w:jc w:val="center"/>
        <w:rPr>
          <w:b/>
          <w:lang w:val="pt-BR"/>
        </w:rPr>
      </w:pPr>
    </w:p>
    <w:p w14:paraId="7EEE2EDC" w14:textId="12889E8B" w:rsidR="00B41076" w:rsidRDefault="00B41076" w:rsidP="008F7ED0">
      <w:pPr>
        <w:jc w:val="center"/>
        <w:rPr>
          <w:b/>
          <w:lang w:val="pt-BR"/>
        </w:rPr>
      </w:pPr>
    </w:p>
    <w:p w14:paraId="1E36EE46" w14:textId="39CE22CD" w:rsidR="00B41076" w:rsidRPr="00B41076" w:rsidRDefault="00B41076" w:rsidP="00B41076">
      <w:pPr>
        <w:pStyle w:val="PargrafodaLista"/>
        <w:numPr>
          <w:ilvl w:val="0"/>
          <w:numId w:val="9"/>
        </w:numPr>
        <w:jc w:val="both"/>
        <w:rPr>
          <w:lang w:val="pt-BR"/>
        </w:rPr>
      </w:pPr>
      <w:r w:rsidRPr="00B41076">
        <w:rPr>
          <w:lang w:val="pt-BR"/>
        </w:rPr>
        <w:t xml:space="preserve">A parte de prospecção </w:t>
      </w:r>
      <w:r>
        <w:rPr>
          <w:lang w:val="pt-BR"/>
        </w:rPr>
        <w:t xml:space="preserve">de </w:t>
      </w:r>
      <w:proofErr w:type="spellStart"/>
      <w:r>
        <w:rPr>
          <w:lang w:val="pt-BR"/>
        </w:rPr>
        <w:t>forsight</w:t>
      </w:r>
      <w:proofErr w:type="spellEnd"/>
      <w:r>
        <w:rPr>
          <w:lang w:val="pt-BR"/>
        </w:rPr>
        <w:t xml:space="preserve"> a autora apresenta as etapas para se planejar os cenários futuros.</w:t>
      </w:r>
    </w:p>
    <w:p w14:paraId="09A99131" w14:textId="7A4D4394" w:rsidR="00B41076" w:rsidRDefault="00B41076" w:rsidP="00B41076">
      <w:pPr>
        <w:pStyle w:val="PargrafodaLista"/>
        <w:jc w:val="both"/>
        <w:rPr>
          <w:b/>
          <w:lang w:val="pt-BR"/>
        </w:rPr>
      </w:pPr>
    </w:p>
    <w:p w14:paraId="01268F63" w14:textId="3419EEA3" w:rsidR="00B41076" w:rsidRDefault="00B41076" w:rsidP="00B41076">
      <w:pPr>
        <w:pStyle w:val="PargrafodaLista"/>
        <w:jc w:val="center"/>
        <w:rPr>
          <w:b/>
          <w:lang w:val="pt-BR"/>
        </w:rPr>
      </w:pPr>
      <w:r>
        <w:rPr>
          <w:noProof/>
          <w:lang w:val="pt-BR" w:eastAsia="pt-BR"/>
        </w:rPr>
        <w:drawing>
          <wp:inline distT="0" distB="0" distL="0" distR="0" wp14:anchorId="7F5BC0D2" wp14:editId="2701550E">
            <wp:extent cx="4216360" cy="28289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99" t="30119" r="30327" b="20623"/>
                    <a:stretch/>
                  </pic:blipFill>
                  <pic:spPr bwMode="auto">
                    <a:xfrm>
                      <a:off x="0" y="0"/>
                      <a:ext cx="4230905" cy="2838684"/>
                    </a:xfrm>
                    <a:prstGeom prst="rect">
                      <a:avLst/>
                    </a:prstGeom>
                    <a:ln>
                      <a:noFill/>
                    </a:ln>
                    <a:extLst>
                      <a:ext uri="{53640926-AAD7-44D8-BBD7-CCE9431645EC}">
                        <a14:shadowObscured xmlns:a14="http://schemas.microsoft.com/office/drawing/2010/main"/>
                      </a:ext>
                    </a:extLst>
                  </pic:spPr>
                </pic:pic>
              </a:graphicData>
            </a:graphic>
          </wp:inline>
        </w:drawing>
      </w:r>
    </w:p>
    <w:p w14:paraId="61E4A6B9" w14:textId="55A8952A" w:rsidR="00B41076" w:rsidRDefault="00B41076" w:rsidP="00B41076">
      <w:pPr>
        <w:pStyle w:val="PargrafodaLista"/>
        <w:jc w:val="center"/>
        <w:rPr>
          <w:b/>
          <w:lang w:val="pt-BR"/>
        </w:rPr>
      </w:pPr>
    </w:p>
    <w:p w14:paraId="3F6F60D9" w14:textId="088DF5B5" w:rsidR="00B41076" w:rsidRDefault="00B41076" w:rsidP="00B41076">
      <w:pPr>
        <w:pStyle w:val="PargrafodaLista"/>
        <w:jc w:val="center"/>
        <w:rPr>
          <w:b/>
          <w:lang w:val="pt-BR"/>
        </w:rPr>
      </w:pPr>
    </w:p>
    <w:p w14:paraId="4917C3D2" w14:textId="2FC0296E" w:rsidR="00B41076" w:rsidRDefault="00B41076" w:rsidP="00B41076">
      <w:pPr>
        <w:pStyle w:val="PargrafodaLista"/>
        <w:jc w:val="center"/>
        <w:rPr>
          <w:b/>
          <w:lang w:val="pt-BR"/>
        </w:rPr>
      </w:pPr>
    </w:p>
    <w:p w14:paraId="7A022824" w14:textId="3FCADC59" w:rsidR="00B41076" w:rsidRDefault="00B41076" w:rsidP="00B41076">
      <w:pPr>
        <w:pStyle w:val="PargrafodaLista"/>
        <w:jc w:val="center"/>
        <w:rPr>
          <w:b/>
          <w:lang w:val="pt-BR"/>
        </w:rPr>
      </w:pPr>
    </w:p>
    <w:p w14:paraId="64741221" w14:textId="53E866FC" w:rsidR="00B41076" w:rsidRDefault="00B41076" w:rsidP="00B41076">
      <w:pPr>
        <w:pStyle w:val="PargrafodaLista"/>
        <w:jc w:val="center"/>
        <w:rPr>
          <w:b/>
          <w:lang w:val="pt-BR"/>
        </w:rPr>
      </w:pPr>
    </w:p>
    <w:p w14:paraId="15C3BA13" w14:textId="77777777" w:rsidR="00B41076" w:rsidRDefault="00B41076" w:rsidP="00B41076">
      <w:pPr>
        <w:pStyle w:val="PargrafodaLista"/>
        <w:jc w:val="center"/>
        <w:rPr>
          <w:b/>
          <w:lang w:val="pt-BR"/>
        </w:rPr>
      </w:pPr>
    </w:p>
    <w:p w14:paraId="5CCBB678" w14:textId="51590163" w:rsidR="00B41076" w:rsidRPr="00B41076" w:rsidRDefault="00B41076" w:rsidP="00B41076">
      <w:pPr>
        <w:pStyle w:val="PargrafodaLista"/>
        <w:numPr>
          <w:ilvl w:val="0"/>
          <w:numId w:val="9"/>
        </w:numPr>
        <w:jc w:val="both"/>
        <w:rPr>
          <w:lang w:val="pt-BR"/>
        </w:rPr>
      </w:pPr>
      <w:r>
        <w:rPr>
          <w:lang w:val="pt-BR"/>
        </w:rPr>
        <w:lastRenderedPageBreak/>
        <w:t>A partir do processo da figura anterior, esta figura mostra os possíveis tipos de cenários que podem ser elaborados na etapa de prospecção.</w:t>
      </w:r>
    </w:p>
    <w:p w14:paraId="11372EF2" w14:textId="3B918590" w:rsidR="00B41076" w:rsidRDefault="00B41076" w:rsidP="00B41076">
      <w:pPr>
        <w:pStyle w:val="PargrafodaLista"/>
        <w:jc w:val="both"/>
        <w:rPr>
          <w:b/>
          <w:lang w:val="pt-BR"/>
        </w:rPr>
      </w:pPr>
    </w:p>
    <w:p w14:paraId="58BDA8AC" w14:textId="3FC0DB83" w:rsidR="00B41076" w:rsidRPr="00B41076" w:rsidRDefault="00B41076" w:rsidP="00B41076">
      <w:pPr>
        <w:pStyle w:val="PargrafodaLista"/>
        <w:jc w:val="center"/>
        <w:rPr>
          <w:b/>
          <w:lang w:val="pt-BR"/>
        </w:rPr>
      </w:pPr>
      <w:r>
        <w:rPr>
          <w:noProof/>
          <w:lang w:val="pt-BR" w:eastAsia="pt-BR"/>
        </w:rPr>
        <w:drawing>
          <wp:inline distT="0" distB="0" distL="0" distR="0" wp14:anchorId="64B1F440" wp14:editId="49D4ECD1">
            <wp:extent cx="3733800" cy="230974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73" t="18197" r="30503" b="40075"/>
                    <a:stretch/>
                  </pic:blipFill>
                  <pic:spPr bwMode="auto">
                    <a:xfrm>
                      <a:off x="0" y="0"/>
                      <a:ext cx="3744884" cy="2316603"/>
                    </a:xfrm>
                    <a:prstGeom prst="rect">
                      <a:avLst/>
                    </a:prstGeom>
                    <a:ln>
                      <a:noFill/>
                    </a:ln>
                    <a:extLst>
                      <a:ext uri="{53640926-AAD7-44D8-BBD7-CCE9431645EC}">
                        <a14:shadowObscured xmlns:a14="http://schemas.microsoft.com/office/drawing/2010/main"/>
                      </a:ext>
                    </a:extLst>
                  </pic:spPr>
                </pic:pic>
              </a:graphicData>
            </a:graphic>
          </wp:inline>
        </w:drawing>
      </w:r>
    </w:p>
    <w:sectPr w:rsidR="00B41076" w:rsidRPr="00B4107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proxima-nov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F559D"/>
    <w:multiLevelType w:val="hybridMultilevel"/>
    <w:tmpl w:val="6C464E1C"/>
    <w:lvl w:ilvl="0" w:tplc="1BEA4CCA">
      <w:numFmt w:val="bullet"/>
      <w:lvlText w:val=""/>
      <w:lvlJc w:val="left"/>
      <w:pPr>
        <w:ind w:left="1944" w:hanging="360"/>
      </w:pPr>
      <w:rPr>
        <w:rFonts w:ascii="Symbol" w:eastAsiaTheme="minorHAnsi" w:hAnsi="Symbol" w:cstheme="minorBidi"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1" w15:restartNumberingAfterBreak="0">
    <w:nsid w:val="15941056"/>
    <w:multiLevelType w:val="hybridMultilevel"/>
    <w:tmpl w:val="DC8ED60C"/>
    <w:lvl w:ilvl="0" w:tplc="07DE286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4E53DF"/>
    <w:multiLevelType w:val="hybridMultilevel"/>
    <w:tmpl w:val="B8D09C24"/>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3" w15:restartNumberingAfterBreak="0">
    <w:nsid w:val="2D961C0D"/>
    <w:multiLevelType w:val="hybridMultilevel"/>
    <w:tmpl w:val="4086DD1E"/>
    <w:lvl w:ilvl="0" w:tplc="1BEA4CCA">
      <w:numFmt w:val="bullet"/>
      <w:lvlText w:val=""/>
      <w:lvlJc w:val="left"/>
      <w:pPr>
        <w:ind w:left="1152" w:hanging="360"/>
      </w:pPr>
      <w:rPr>
        <w:rFonts w:ascii="Symbol" w:eastAsiaTheme="minorHAnsi" w:hAnsi="Symbol" w:cstheme="minorBidi"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4" w15:restartNumberingAfterBreak="0">
    <w:nsid w:val="2F3B22B3"/>
    <w:multiLevelType w:val="hybridMultilevel"/>
    <w:tmpl w:val="5DFC2870"/>
    <w:lvl w:ilvl="0" w:tplc="04160001">
      <w:start w:val="1"/>
      <w:numFmt w:val="bullet"/>
      <w:lvlText w:val=""/>
      <w:lvlJc w:val="left"/>
      <w:pPr>
        <w:ind w:left="1944" w:hanging="360"/>
      </w:pPr>
      <w:rPr>
        <w:rFonts w:ascii="Symbol" w:hAnsi="Symbol" w:hint="default"/>
      </w:rPr>
    </w:lvl>
    <w:lvl w:ilvl="1" w:tplc="96ACE506">
      <w:numFmt w:val="bullet"/>
      <w:lvlText w:val=""/>
      <w:lvlJc w:val="left"/>
      <w:pPr>
        <w:ind w:left="2232" w:hanging="360"/>
      </w:pPr>
      <w:rPr>
        <w:rFonts w:ascii="Symbol" w:eastAsiaTheme="minorHAnsi" w:hAnsi="Symbol" w:cstheme="minorBidi"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5" w15:restartNumberingAfterBreak="0">
    <w:nsid w:val="308F1B9F"/>
    <w:multiLevelType w:val="hybridMultilevel"/>
    <w:tmpl w:val="91944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8F84B09"/>
    <w:multiLevelType w:val="hybridMultilevel"/>
    <w:tmpl w:val="B512F4DA"/>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7" w15:restartNumberingAfterBreak="0">
    <w:nsid w:val="55EC0D8A"/>
    <w:multiLevelType w:val="hybridMultilevel"/>
    <w:tmpl w:val="662287EA"/>
    <w:lvl w:ilvl="0" w:tplc="8754378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EDA69DD"/>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5"/>
  </w:num>
  <w:num w:numId="3">
    <w:abstractNumId w:val="2"/>
  </w:num>
  <w:num w:numId="4">
    <w:abstractNumId w:val="3"/>
  </w:num>
  <w:num w:numId="5">
    <w:abstractNumId w:val="0"/>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WwNDGxsDAxNzIyMDRV0lEKTi0uzszPAykwrAUAJ9lVACwAAAA="/>
  </w:docVars>
  <w:rsids>
    <w:rsidRoot w:val="00E11A50"/>
    <w:rsid w:val="00016949"/>
    <w:rsid w:val="000339D5"/>
    <w:rsid w:val="0004548C"/>
    <w:rsid w:val="000741E1"/>
    <w:rsid w:val="00085F79"/>
    <w:rsid w:val="000921EC"/>
    <w:rsid w:val="00096E2F"/>
    <w:rsid w:val="000A02AB"/>
    <w:rsid w:val="000D5C72"/>
    <w:rsid w:val="00133F87"/>
    <w:rsid w:val="00175693"/>
    <w:rsid w:val="001828A8"/>
    <w:rsid w:val="001842F3"/>
    <w:rsid w:val="00234C0A"/>
    <w:rsid w:val="00286046"/>
    <w:rsid w:val="002A6EA4"/>
    <w:rsid w:val="002C4534"/>
    <w:rsid w:val="002E7006"/>
    <w:rsid w:val="002F1AE6"/>
    <w:rsid w:val="002F3CC2"/>
    <w:rsid w:val="0030005E"/>
    <w:rsid w:val="0030390F"/>
    <w:rsid w:val="00312E8C"/>
    <w:rsid w:val="00317BDB"/>
    <w:rsid w:val="00320930"/>
    <w:rsid w:val="00343E3C"/>
    <w:rsid w:val="00346BE7"/>
    <w:rsid w:val="0035661E"/>
    <w:rsid w:val="00376E8B"/>
    <w:rsid w:val="003914CE"/>
    <w:rsid w:val="00405D06"/>
    <w:rsid w:val="00462663"/>
    <w:rsid w:val="00473A2A"/>
    <w:rsid w:val="004D5528"/>
    <w:rsid w:val="004F610B"/>
    <w:rsid w:val="004F7FAA"/>
    <w:rsid w:val="00512810"/>
    <w:rsid w:val="00533C2D"/>
    <w:rsid w:val="00572859"/>
    <w:rsid w:val="0057619C"/>
    <w:rsid w:val="005939D4"/>
    <w:rsid w:val="005B579B"/>
    <w:rsid w:val="006407DA"/>
    <w:rsid w:val="00652FF0"/>
    <w:rsid w:val="006F2526"/>
    <w:rsid w:val="00710929"/>
    <w:rsid w:val="0072069D"/>
    <w:rsid w:val="007503C7"/>
    <w:rsid w:val="0076277F"/>
    <w:rsid w:val="0077039F"/>
    <w:rsid w:val="00782FDE"/>
    <w:rsid w:val="007831A6"/>
    <w:rsid w:val="007E06EA"/>
    <w:rsid w:val="00814345"/>
    <w:rsid w:val="00865D22"/>
    <w:rsid w:val="008713F8"/>
    <w:rsid w:val="008754E7"/>
    <w:rsid w:val="00897EC2"/>
    <w:rsid w:val="008F7ED0"/>
    <w:rsid w:val="00903C2A"/>
    <w:rsid w:val="0092442E"/>
    <w:rsid w:val="00966186"/>
    <w:rsid w:val="009C3222"/>
    <w:rsid w:val="009D0E3A"/>
    <w:rsid w:val="00A36F9A"/>
    <w:rsid w:val="00A443A4"/>
    <w:rsid w:val="00A62ABF"/>
    <w:rsid w:val="00A87A25"/>
    <w:rsid w:val="00A947BC"/>
    <w:rsid w:val="00AC29F8"/>
    <w:rsid w:val="00B02665"/>
    <w:rsid w:val="00B05472"/>
    <w:rsid w:val="00B10318"/>
    <w:rsid w:val="00B256C6"/>
    <w:rsid w:val="00B34CBE"/>
    <w:rsid w:val="00B41076"/>
    <w:rsid w:val="00B45AB2"/>
    <w:rsid w:val="00B46E14"/>
    <w:rsid w:val="00B47B17"/>
    <w:rsid w:val="00B61B48"/>
    <w:rsid w:val="00BA0231"/>
    <w:rsid w:val="00BC1312"/>
    <w:rsid w:val="00BF7B59"/>
    <w:rsid w:val="00C15A74"/>
    <w:rsid w:val="00C22098"/>
    <w:rsid w:val="00C250BA"/>
    <w:rsid w:val="00C33861"/>
    <w:rsid w:val="00C43343"/>
    <w:rsid w:val="00CA2130"/>
    <w:rsid w:val="00D125D6"/>
    <w:rsid w:val="00D200C5"/>
    <w:rsid w:val="00D4708E"/>
    <w:rsid w:val="00D83FCC"/>
    <w:rsid w:val="00DF0372"/>
    <w:rsid w:val="00E10B45"/>
    <w:rsid w:val="00E11A50"/>
    <w:rsid w:val="00E24016"/>
    <w:rsid w:val="00E3622A"/>
    <w:rsid w:val="00E57449"/>
    <w:rsid w:val="00E82D81"/>
    <w:rsid w:val="00EF27CC"/>
    <w:rsid w:val="00F15DA5"/>
    <w:rsid w:val="00F35011"/>
    <w:rsid w:val="00F82A12"/>
    <w:rsid w:val="00FA2C21"/>
    <w:rsid w:val="00FC41F9"/>
    <w:rsid w:val="00FD755C"/>
    <w:rsid w:val="00FE3E00"/>
    <w:rsid w:val="00FF1B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F3C96"/>
  <w15:chartTrackingRefBased/>
  <w15:docId w15:val="{D30BB9D4-BB5E-4A7A-9EB6-B92DD2C4D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1">
    <w:name w:val="heading 1"/>
    <w:basedOn w:val="Normal"/>
    <w:next w:val="Normal"/>
    <w:link w:val="Ttulo1Char"/>
    <w:uiPriority w:val="9"/>
    <w:qFormat/>
    <w:rsid w:val="00E574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12810"/>
    <w:pPr>
      <w:ind w:left="720"/>
      <w:contextualSpacing/>
    </w:pPr>
  </w:style>
  <w:style w:type="table" w:styleId="Tabelacomgrade">
    <w:name w:val="Table Grid"/>
    <w:basedOn w:val="Tabelanormal"/>
    <w:uiPriority w:val="39"/>
    <w:rsid w:val="00512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E57449"/>
    <w:rPr>
      <w:rFonts w:asciiTheme="majorHAnsi" w:eastAsiaTheme="majorEastAsia" w:hAnsiTheme="majorHAnsi" w:cstheme="majorBidi"/>
      <w:color w:val="2E74B5" w:themeColor="accent1" w:themeShade="BF"/>
      <w:sz w:val="32"/>
      <w:szCs w:val="32"/>
      <w:lang w:val="en-US"/>
    </w:rPr>
  </w:style>
  <w:style w:type="character" w:styleId="Hyperlink">
    <w:name w:val="Hyperlink"/>
    <w:basedOn w:val="Fontepargpadro"/>
    <w:uiPriority w:val="99"/>
    <w:semiHidden/>
    <w:unhideWhenUsed/>
    <w:rsid w:val="00BC13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445585">
      <w:bodyDiv w:val="1"/>
      <w:marLeft w:val="0"/>
      <w:marRight w:val="0"/>
      <w:marTop w:val="0"/>
      <w:marBottom w:val="0"/>
      <w:divBdr>
        <w:top w:val="none" w:sz="0" w:space="0" w:color="auto"/>
        <w:left w:val="none" w:sz="0" w:space="0" w:color="auto"/>
        <w:bottom w:val="none" w:sz="0" w:space="0" w:color="auto"/>
        <w:right w:val="none" w:sz="0" w:space="0" w:color="auto"/>
      </w:divBdr>
      <w:divsChild>
        <w:div w:id="704478261">
          <w:marLeft w:val="0"/>
          <w:marRight w:val="0"/>
          <w:marTop w:val="0"/>
          <w:marBottom w:val="0"/>
          <w:divBdr>
            <w:top w:val="none" w:sz="0" w:space="0" w:color="auto"/>
            <w:left w:val="none" w:sz="0" w:space="0" w:color="auto"/>
            <w:bottom w:val="none" w:sz="0" w:space="0" w:color="auto"/>
            <w:right w:val="none" w:sz="0" w:space="0" w:color="auto"/>
          </w:divBdr>
          <w:divsChild>
            <w:div w:id="1131291084">
              <w:marLeft w:val="0"/>
              <w:marRight w:val="0"/>
              <w:marTop w:val="0"/>
              <w:marBottom w:val="0"/>
              <w:divBdr>
                <w:top w:val="none" w:sz="0" w:space="0" w:color="auto"/>
                <w:left w:val="none" w:sz="0" w:space="0" w:color="auto"/>
                <w:bottom w:val="none" w:sz="0" w:space="0" w:color="auto"/>
                <w:right w:val="none" w:sz="0" w:space="0" w:color="auto"/>
              </w:divBdr>
              <w:divsChild>
                <w:div w:id="1324506510">
                  <w:marLeft w:val="0"/>
                  <w:marRight w:val="0"/>
                  <w:marTop w:val="0"/>
                  <w:marBottom w:val="0"/>
                  <w:divBdr>
                    <w:top w:val="none" w:sz="0" w:space="0" w:color="auto"/>
                    <w:left w:val="none" w:sz="0" w:space="0" w:color="auto"/>
                    <w:bottom w:val="none" w:sz="0" w:space="0" w:color="auto"/>
                    <w:right w:val="none" w:sz="0" w:space="0" w:color="auto"/>
                  </w:divBdr>
                  <w:divsChild>
                    <w:div w:id="1306012053">
                      <w:marLeft w:val="0"/>
                      <w:marRight w:val="0"/>
                      <w:marTop w:val="0"/>
                      <w:marBottom w:val="0"/>
                      <w:divBdr>
                        <w:top w:val="none" w:sz="0" w:space="0" w:color="auto"/>
                        <w:left w:val="none" w:sz="0" w:space="0" w:color="auto"/>
                        <w:bottom w:val="none" w:sz="0" w:space="0" w:color="auto"/>
                        <w:right w:val="none" w:sz="0" w:space="0" w:color="auto"/>
                      </w:divBdr>
                      <w:divsChild>
                        <w:div w:id="1665860317">
                          <w:marLeft w:val="0"/>
                          <w:marRight w:val="0"/>
                          <w:marTop w:val="0"/>
                          <w:marBottom w:val="0"/>
                          <w:divBdr>
                            <w:top w:val="none" w:sz="0" w:space="0" w:color="auto"/>
                            <w:left w:val="none" w:sz="0" w:space="0" w:color="auto"/>
                            <w:bottom w:val="none" w:sz="0" w:space="0" w:color="auto"/>
                            <w:right w:val="none" w:sz="0" w:space="0" w:color="auto"/>
                          </w:divBdr>
                          <w:divsChild>
                            <w:div w:id="8434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59816">
      <w:bodyDiv w:val="1"/>
      <w:marLeft w:val="0"/>
      <w:marRight w:val="0"/>
      <w:marTop w:val="0"/>
      <w:marBottom w:val="0"/>
      <w:divBdr>
        <w:top w:val="none" w:sz="0" w:space="0" w:color="auto"/>
        <w:left w:val="none" w:sz="0" w:space="0" w:color="auto"/>
        <w:bottom w:val="none" w:sz="0" w:space="0" w:color="auto"/>
        <w:right w:val="none" w:sz="0" w:space="0" w:color="auto"/>
      </w:divBdr>
      <w:divsChild>
        <w:div w:id="1923372777">
          <w:marLeft w:val="0"/>
          <w:marRight w:val="0"/>
          <w:marTop w:val="0"/>
          <w:marBottom w:val="0"/>
          <w:divBdr>
            <w:top w:val="none" w:sz="0" w:space="0" w:color="auto"/>
            <w:left w:val="none" w:sz="0" w:space="0" w:color="auto"/>
            <w:bottom w:val="none" w:sz="0" w:space="0" w:color="auto"/>
            <w:right w:val="none" w:sz="0" w:space="0" w:color="auto"/>
          </w:divBdr>
          <w:divsChild>
            <w:div w:id="1257708609">
              <w:marLeft w:val="0"/>
              <w:marRight w:val="0"/>
              <w:marTop w:val="0"/>
              <w:marBottom w:val="0"/>
              <w:divBdr>
                <w:top w:val="none" w:sz="0" w:space="0" w:color="auto"/>
                <w:left w:val="none" w:sz="0" w:space="0" w:color="auto"/>
                <w:bottom w:val="none" w:sz="0" w:space="0" w:color="auto"/>
                <w:right w:val="none" w:sz="0" w:space="0" w:color="auto"/>
              </w:divBdr>
              <w:divsChild>
                <w:div w:id="1811823352">
                  <w:marLeft w:val="0"/>
                  <w:marRight w:val="0"/>
                  <w:marTop w:val="0"/>
                  <w:marBottom w:val="0"/>
                  <w:divBdr>
                    <w:top w:val="none" w:sz="0" w:space="0" w:color="auto"/>
                    <w:left w:val="none" w:sz="0" w:space="0" w:color="auto"/>
                    <w:bottom w:val="none" w:sz="0" w:space="0" w:color="auto"/>
                    <w:right w:val="none" w:sz="0" w:space="0" w:color="auto"/>
                  </w:divBdr>
                  <w:divsChild>
                    <w:div w:id="1509951681">
                      <w:marLeft w:val="0"/>
                      <w:marRight w:val="0"/>
                      <w:marTop w:val="0"/>
                      <w:marBottom w:val="0"/>
                      <w:divBdr>
                        <w:top w:val="none" w:sz="0" w:space="0" w:color="auto"/>
                        <w:left w:val="none" w:sz="0" w:space="0" w:color="auto"/>
                        <w:bottom w:val="none" w:sz="0" w:space="0" w:color="auto"/>
                        <w:right w:val="none" w:sz="0" w:space="0" w:color="auto"/>
                      </w:divBdr>
                      <w:divsChild>
                        <w:div w:id="401679842">
                          <w:marLeft w:val="0"/>
                          <w:marRight w:val="0"/>
                          <w:marTop w:val="0"/>
                          <w:marBottom w:val="0"/>
                          <w:divBdr>
                            <w:top w:val="none" w:sz="0" w:space="0" w:color="auto"/>
                            <w:left w:val="none" w:sz="0" w:space="0" w:color="auto"/>
                            <w:bottom w:val="none" w:sz="0" w:space="0" w:color="auto"/>
                            <w:right w:val="none" w:sz="0" w:space="0" w:color="auto"/>
                          </w:divBdr>
                          <w:divsChild>
                            <w:div w:id="1763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431342">
      <w:bodyDiv w:val="1"/>
      <w:marLeft w:val="0"/>
      <w:marRight w:val="0"/>
      <w:marTop w:val="0"/>
      <w:marBottom w:val="0"/>
      <w:divBdr>
        <w:top w:val="none" w:sz="0" w:space="0" w:color="auto"/>
        <w:left w:val="none" w:sz="0" w:space="0" w:color="auto"/>
        <w:bottom w:val="none" w:sz="0" w:space="0" w:color="auto"/>
        <w:right w:val="none" w:sz="0" w:space="0" w:color="auto"/>
      </w:divBdr>
      <w:divsChild>
        <w:div w:id="2079592364">
          <w:marLeft w:val="0"/>
          <w:marRight w:val="0"/>
          <w:marTop w:val="0"/>
          <w:marBottom w:val="0"/>
          <w:divBdr>
            <w:top w:val="none" w:sz="0" w:space="0" w:color="auto"/>
            <w:left w:val="none" w:sz="0" w:space="0" w:color="auto"/>
            <w:bottom w:val="none" w:sz="0" w:space="0" w:color="auto"/>
            <w:right w:val="none" w:sz="0" w:space="0" w:color="auto"/>
          </w:divBdr>
          <w:divsChild>
            <w:div w:id="1546016213">
              <w:marLeft w:val="0"/>
              <w:marRight w:val="0"/>
              <w:marTop w:val="0"/>
              <w:marBottom w:val="0"/>
              <w:divBdr>
                <w:top w:val="none" w:sz="0" w:space="0" w:color="auto"/>
                <w:left w:val="none" w:sz="0" w:space="0" w:color="auto"/>
                <w:bottom w:val="none" w:sz="0" w:space="0" w:color="auto"/>
                <w:right w:val="none" w:sz="0" w:space="0" w:color="auto"/>
              </w:divBdr>
              <w:divsChild>
                <w:div w:id="2078816849">
                  <w:marLeft w:val="0"/>
                  <w:marRight w:val="0"/>
                  <w:marTop w:val="0"/>
                  <w:marBottom w:val="0"/>
                  <w:divBdr>
                    <w:top w:val="none" w:sz="0" w:space="0" w:color="auto"/>
                    <w:left w:val="none" w:sz="0" w:space="0" w:color="auto"/>
                    <w:bottom w:val="none" w:sz="0" w:space="0" w:color="auto"/>
                    <w:right w:val="none" w:sz="0" w:space="0" w:color="auto"/>
                  </w:divBdr>
                  <w:divsChild>
                    <w:div w:id="1748259669">
                      <w:marLeft w:val="0"/>
                      <w:marRight w:val="0"/>
                      <w:marTop w:val="0"/>
                      <w:marBottom w:val="0"/>
                      <w:divBdr>
                        <w:top w:val="none" w:sz="0" w:space="0" w:color="auto"/>
                        <w:left w:val="none" w:sz="0" w:space="0" w:color="auto"/>
                        <w:bottom w:val="none" w:sz="0" w:space="0" w:color="auto"/>
                        <w:right w:val="none" w:sz="0" w:space="0" w:color="auto"/>
                      </w:divBdr>
                      <w:divsChild>
                        <w:div w:id="2139106503">
                          <w:marLeft w:val="0"/>
                          <w:marRight w:val="0"/>
                          <w:marTop w:val="0"/>
                          <w:marBottom w:val="0"/>
                          <w:divBdr>
                            <w:top w:val="none" w:sz="0" w:space="0" w:color="auto"/>
                            <w:left w:val="none" w:sz="0" w:space="0" w:color="auto"/>
                            <w:bottom w:val="none" w:sz="0" w:space="0" w:color="auto"/>
                            <w:right w:val="none" w:sz="0" w:space="0" w:color="auto"/>
                          </w:divBdr>
                          <w:divsChild>
                            <w:div w:id="9876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versityfutures.net/integral-conversation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universityfutures.net/a-foresight-lens"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universityfutures.net/conversations2" TargetMode="External"/><Relationship Id="rId11" Type="http://schemas.openxmlformats.org/officeDocument/2006/relationships/image" Target="media/image3.png"/><Relationship Id="rId5" Type="http://schemas.openxmlformats.org/officeDocument/2006/relationships/hyperlink" Target="https://www.swinburne.edu.au/"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12</Pages>
  <Words>3574</Words>
  <Characters>19300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Rozenfeld</dc:creator>
  <cp:keywords/>
  <dc:description/>
  <cp:lastModifiedBy>Camillo, Ana Paula Ciscato</cp:lastModifiedBy>
  <cp:revision>16</cp:revision>
  <dcterms:created xsi:type="dcterms:W3CDTF">2020-08-23T00:27:00Z</dcterms:created>
  <dcterms:modified xsi:type="dcterms:W3CDTF">2020-08-23T12:02:00Z</dcterms:modified>
</cp:coreProperties>
</file>