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293F" w14:textId="7D19DE35" w:rsidR="00F4615B" w:rsidRPr="00F4615B" w:rsidRDefault="00A523FB" w:rsidP="00F4615B">
      <w:proofErr w:type="spellStart"/>
      <w:r>
        <w:t>Resumos</w:t>
      </w:r>
      <w:proofErr w:type="spellEnd"/>
      <w:r>
        <w:t>: responder</w:t>
      </w:r>
      <w:r w:rsidR="00F4615B" w:rsidRPr="00F4615B">
        <w:t xml:space="preserve"> – </w:t>
      </w:r>
      <w:proofErr w:type="spellStart"/>
      <w:r w:rsidR="00F4615B" w:rsidRPr="00F4615B">
        <w:t>sala</w:t>
      </w:r>
      <w:proofErr w:type="spellEnd"/>
      <w:r w:rsidR="00F4615B" w:rsidRPr="00F4615B">
        <w:t xml:space="preserve"> de aula</w:t>
      </w:r>
    </w:p>
    <w:p w14:paraId="041A0EC3" w14:textId="77777777" w:rsidR="00F4615B" w:rsidRPr="00F4615B" w:rsidRDefault="00F4615B" w:rsidP="00F4615B">
      <w:r w:rsidRPr="00F4615B">
        <w:t xml:space="preserve"> </w:t>
      </w:r>
    </w:p>
    <w:p w14:paraId="76B51425" w14:textId="77777777" w:rsidR="00F4615B" w:rsidRPr="00F4615B" w:rsidRDefault="00F4615B" w:rsidP="00F4615B">
      <w:pPr>
        <w:rPr>
          <w:lang w:val="pt-BR"/>
        </w:rPr>
      </w:pPr>
      <w:r w:rsidRPr="00F4615B">
        <w:rPr>
          <w:b/>
          <w:bCs/>
          <w:lang w:val="pt-BR"/>
        </w:rPr>
        <w:t>Faça uma lista de críticas e comentários sobre o seguinte resumo</w:t>
      </w:r>
    </w:p>
    <w:p w14:paraId="1BD2D052" w14:textId="77777777" w:rsidR="00F4615B" w:rsidRPr="00F4615B" w:rsidRDefault="00F4615B" w:rsidP="00F4615B">
      <w:r w:rsidRPr="00F4615B">
        <w:t>Patagonian Argentine Creole Cattle Polymorphism. Comparison with Northwest populations of this breed.</w:t>
      </w:r>
    </w:p>
    <w:p w14:paraId="018E9D74" w14:textId="77777777" w:rsidR="00F4615B" w:rsidRPr="00F4615B" w:rsidRDefault="00F4615B" w:rsidP="00F4615B">
      <w:r w:rsidRPr="00F4615B">
        <w:t>The Patagonian Argentine creole cattle (</w:t>
      </w:r>
      <w:proofErr w:type="spellStart"/>
      <w:r w:rsidRPr="00F4615B">
        <w:t>PACc</w:t>
      </w:r>
      <w:proofErr w:type="spellEnd"/>
      <w:r w:rsidRPr="00F4615B">
        <w:t xml:space="preserve">) population consists of a small feral population that is geographically isolated in the southwest of the Patagonia. </w:t>
      </w:r>
      <w:proofErr w:type="gramStart"/>
      <w:r w:rsidRPr="00F4615B">
        <w:t>In order to</w:t>
      </w:r>
      <w:proofErr w:type="gramEnd"/>
      <w:r w:rsidRPr="00F4615B">
        <w:t xml:space="preserve"> perform the genetic characterization and </w:t>
      </w:r>
      <w:proofErr w:type="spellStart"/>
      <w:r w:rsidRPr="00F4615B">
        <w:t>analyse</w:t>
      </w:r>
      <w:proofErr w:type="spellEnd"/>
      <w:r w:rsidRPr="00F4615B">
        <w:t xml:space="preserve"> the level of genetic variability of Patagonian Creole cattle population, polymorphism of seven genes and two microsatellites were studied by PCR. In addition, the comparison between this population and </w:t>
      </w:r>
      <w:proofErr w:type="spellStart"/>
      <w:r w:rsidRPr="00F4615B">
        <w:t>ACc</w:t>
      </w:r>
      <w:proofErr w:type="spellEnd"/>
      <w:r w:rsidRPr="00F4615B">
        <w:t xml:space="preserve"> breed was carried out. Results obtained in the present work show that the value of average heterozygosity of the studied loci for the </w:t>
      </w:r>
      <w:proofErr w:type="spellStart"/>
      <w:r w:rsidRPr="00F4615B">
        <w:t>PACc</w:t>
      </w:r>
      <w:proofErr w:type="spellEnd"/>
      <w:r w:rsidRPr="00F4615B">
        <w:t xml:space="preserve"> were not significantly different from the </w:t>
      </w:r>
      <w:proofErr w:type="spellStart"/>
      <w:r w:rsidRPr="00F4615B">
        <w:t>ACc.</w:t>
      </w:r>
      <w:proofErr w:type="spellEnd"/>
      <w:r w:rsidRPr="00F4615B">
        <w:t xml:space="preserve"> Furthermore, the data of this report were basically consistent with the hypothesis of the origin of the </w:t>
      </w:r>
      <w:proofErr w:type="spellStart"/>
      <w:r w:rsidRPr="00F4615B">
        <w:t>PACc</w:t>
      </w:r>
      <w:proofErr w:type="spellEnd"/>
      <w:r w:rsidRPr="00F4615B">
        <w:t xml:space="preserve"> from Acc that were brought by colonizers in the last century. Such data are expected to be useful in formulating management plans for Feral Patagonian Creole cattle populations.</w:t>
      </w:r>
    </w:p>
    <w:p w14:paraId="573B1F71" w14:textId="77777777" w:rsidR="00F4615B" w:rsidRPr="00F4615B" w:rsidRDefault="00F4615B" w:rsidP="00F4615B">
      <w:r w:rsidRPr="00F4615B">
        <w:t xml:space="preserve"> </w:t>
      </w:r>
    </w:p>
    <w:p w14:paraId="123203A7" w14:textId="77777777" w:rsidR="00F4615B" w:rsidRPr="00F4615B" w:rsidRDefault="00F4615B" w:rsidP="00F4615B">
      <w:pPr>
        <w:rPr>
          <w:lang w:val="pt-BR"/>
        </w:rPr>
      </w:pPr>
    </w:p>
    <w:p w14:paraId="23C2D531" w14:textId="3E70083A" w:rsidR="00F4615B" w:rsidRPr="00F4615B" w:rsidRDefault="00F4615B" w:rsidP="00F4615B">
      <w:pPr>
        <w:rPr>
          <w:b/>
          <w:bCs/>
          <w:lang w:val="pt-BR"/>
        </w:rPr>
      </w:pPr>
      <w:r w:rsidRPr="00F4615B">
        <w:rPr>
          <w:b/>
          <w:bCs/>
          <w:lang w:val="pt-BR"/>
        </w:rPr>
        <w:t xml:space="preserve">Faça uma lista de </w:t>
      </w:r>
      <w:r w:rsidRPr="00F4615B">
        <w:rPr>
          <w:b/>
          <w:bCs/>
          <w:lang w:val="pt-BR"/>
        </w:rPr>
        <w:t>críticas</w:t>
      </w:r>
      <w:r w:rsidRPr="00F4615B">
        <w:rPr>
          <w:b/>
          <w:bCs/>
          <w:lang w:val="pt-BR"/>
        </w:rPr>
        <w:t xml:space="preserve"> e comentários sobre o seguinte resumo e sugere um </w:t>
      </w:r>
      <w:r w:rsidRPr="00F4615B">
        <w:rPr>
          <w:b/>
          <w:bCs/>
          <w:lang w:val="pt-BR"/>
        </w:rPr>
        <w:t>título</w:t>
      </w:r>
    </w:p>
    <w:p w14:paraId="04798322" w14:textId="77777777" w:rsidR="00F4615B" w:rsidRPr="00F4615B" w:rsidRDefault="00F4615B" w:rsidP="00F4615B">
      <w:pPr>
        <w:rPr>
          <w:lang w:val="pt-BR"/>
        </w:rPr>
      </w:pPr>
    </w:p>
    <w:p w14:paraId="44A86A05" w14:textId="77777777" w:rsidR="00F4615B" w:rsidRPr="00F4615B" w:rsidRDefault="00F4615B" w:rsidP="00F4615B">
      <w:pPr>
        <w:rPr>
          <w:lang w:val="pt-BR"/>
        </w:rPr>
      </w:pPr>
      <w:r w:rsidRPr="00F4615B">
        <w:rPr>
          <w:lang w:val="pt-BR"/>
        </w:rPr>
        <w:t xml:space="preserve">Com o objetivo de investigar o efeito do Diabetes mellitus </w:t>
      </w:r>
      <w:proofErr w:type="spellStart"/>
      <w:r w:rsidRPr="00F4615B">
        <w:rPr>
          <w:lang w:val="pt-BR"/>
        </w:rPr>
        <w:t>insulino-dependente</w:t>
      </w:r>
      <w:proofErr w:type="spellEnd"/>
      <w:r w:rsidRPr="00F4615B">
        <w:rPr>
          <w:lang w:val="pt-BR"/>
        </w:rPr>
        <w:t xml:space="preserve"> (DMD) sobre os níveis séricos da vitamina A e seus fatores reguladores, foram estudados 20 indivíduos (1-17 anos de idade), 13 femininos e 7 masculinos portadores de DMD acompanhados em ambulatório pelo período de </w:t>
      </w:r>
      <w:smartTag w:uri="urn:schemas-microsoft-com:office:smarttags" w:element="metricconverter">
        <w:smartTagPr>
          <w:attr w:name="ProductID" w:val="1 a"/>
        </w:smartTagPr>
        <w:r w:rsidRPr="00F4615B">
          <w:rPr>
            <w:lang w:val="pt-BR"/>
          </w:rPr>
          <w:t>1 a</w:t>
        </w:r>
      </w:smartTag>
      <w:r w:rsidRPr="00F4615B">
        <w:rPr>
          <w:lang w:val="pt-BR"/>
        </w:rPr>
        <w:t xml:space="preserve"> 8 anos.  Após inquérito nutricional para verificação da ingestão alimentar de vitamina A e avaliação antropométrica (peso, estatura, índice de massa corpórea, circunferência muscular do braço e pregas cutâneas bicipital e tricipital) foram colhidas amostras do sangue em jejum para avaliação da compensação diabética (glicemia, HbA1c, </w:t>
      </w:r>
      <w:proofErr w:type="spellStart"/>
      <w:r w:rsidRPr="00F4615B">
        <w:rPr>
          <w:lang w:val="pt-BR"/>
        </w:rPr>
        <w:t>insulinemia</w:t>
      </w:r>
      <w:proofErr w:type="spellEnd"/>
      <w:r w:rsidRPr="00F4615B">
        <w:rPr>
          <w:lang w:val="pt-BR"/>
        </w:rPr>
        <w:t xml:space="preserve"> e </w:t>
      </w:r>
      <w:proofErr w:type="spellStart"/>
      <w:r w:rsidRPr="00F4615B">
        <w:rPr>
          <w:lang w:val="pt-BR"/>
        </w:rPr>
        <w:t>cortisolemia</w:t>
      </w:r>
      <w:proofErr w:type="spellEnd"/>
      <w:r w:rsidRPr="00F4615B">
        <w:rPr>
          <w:lang w:val="pt-BR"/>
        </w:rPr>
        <w:t xml:space="preserve">), estado proteico-energético (triglicerídeos, </w:t>
      </w:r>
      <w:proofErr w:type="spellStart"/>
      <w:r w:rsidRPr="00F4615B">
        <w:rPr>
          <w:lang w:val="pt-BR"/>
        </w:rPr>
        <w:t>ablumina</w:t>
      </w:r>
      <w:proofErr w:type="spellEnd"/>
      <w:r w:rsidRPr="00F4615B">
        <w:rPr>
          <w:lang w:val="pt-BR"/>
        </w:rPr>
        <w:t xml:space="preserve"> e linfócitos totais), atividade inflamatória (leucócitos e </w:t>
      </w:r>
      <w:proofErr w:type="spellStart"/>
      <w:r w:rsidRPr="00F4615B">
        <w:rPr>
          <w:lang w:val="pt-BR"/>
        </w:rPr>
        <w:t>ceruloplasmina</w:t>
      </w:r>
      <w:proofErr w:type="spellEnd"/>
      <w:r w:rsidRPr="00F4615B">
        <w:rPr>
          <w:lang w:val="pt-BR"/>
        </w:rPr>
        <w:t xml:space="preserve">) e estado de vitamina A (retinol, </w:t>
      </w:r>
      <w:proofErr w:type="spellStart"/>
      <w:r w:rsidRPr="00F4615B">
        <w:rPr>
          <w:lang w:val="pt-BR"/>
        </w:rPr>
        <w:t>beta-caroteno</w:t>
      </w:r>
      <w:proofErr w:type="spellEnd"/>
      <w:r w:rsidRPr="00F4615B">
        <w:rPr>
          <w:lang w:val="pt-BR"/>
        </w:rPr>
        <w:t xml:space="preserve">, RBP, TTR e zinco).  No momento do estudo 80% dos pacientes encontravam-se hiperglicêmicos, 80% </w:t>
      </w:r>
      <w:proofErr w:type="spellStart"/>
      <w:r w:rsidRPr="00F4615B">
        <w:rPr>
          <w:lang w:val="pt-BR"/>
        </w:rPr>
        <w:t>hipersinsulinêmicos</w:t>
      </w:r>
      <w:proofErr w:type="spellEnd"/>
      <w:r w:rsidRPr="00F4615B">
        <w:rPr>
          <w:lang w:val="pt-BR"/>
        </w:rPr>
        <w:t xml:space="preserve"> e 95% tinham HbA1c elevada.  Níveis baixos de retinol (&lt;30 </w:t>
      </w:r>
      <w:proofErr w:type="spellStart"/>
      <w:r w:rsidRPr="00F4615B">
        <w:rPr>
          <w:lang w:val="pt-BR"/>
        </w:rPr>
        <w:t>ug</w:t>
      </w:r>
      <w:proofErr w:type="spellEnd"/>
      <w:r w:rsidRPr="00F4615B">
        <w:rPr>
          <w:lang w:val="pt-BR"/>
        </w:rPr>
        <w:t xml:space="preserve">/dl) foram encontrados em 60% dos pacientes.  Neles a TTR estava reduzida e a RBP estava normal.  Não houve sinais clínicos de má digestão ou evidências de má absorção de gorduras.  Da mesma forma, não houve sinais de atividade inflamatória e apenas um paciente encontrava-se com desnutrição proteico-energética (leve) e um outro com </w:t>
      </w:r>
      <w:proofErr w:type="spellStart"/>
      <w:r w:rsidRPr="00F4615B">
        <w:rPr>
          <w:lang w:val="pt-BR"/>
        </w:rPr>
        <w:t>hipozincemia</w:t>
      </w:r>
      <w:proofErr w:type="spellEnd"/>
      <w:r w:rsidRPr="00F4615B">
        <w:rPr>
          <w:lang w:val="pt-BR"/>
        </w:rPr>
        <w:t xml:space="preserve">.  A proporção entre as concentrações molares de retinol, RBP e TTR mostrou redução </w:t>
      </w:r>
      <w:proofErr w:type="spellStart"/>
      <w:r w:rsidRPr="00F4615B">
        <w:rPr>
          <w:lang w:val="pt-BR"/>
        </w:rPr>
        <w:t>fracional</w:t>
      </w:r>
      <w:proofErr w:type="spellEnd"/>
      <w:r w:rsidRPr="00F4615B">
        <w:rPr>
          <w:lang w:val="pt-BR"/>
        </w:rPr>
        <w:t xml:space="preserve"> do retinol </w:t>
      </w:r>
      <w:proofErr w:type="spellStart"/>
      <w:r w:rsidRPr="00F4615B">
        <w:rPr>
          <w:lang w:val="pt-BR"/>
        </w:rPr>
        <w:t>sangüíneo</w:t>
      </w:r>
      <w:proofErr w:type="spellEnd"/>
      <w:r w:rsidRPr="00F4615B">
        <w:rPr>
          <w:lang w:val="pt-BR"/>
        </w:rPr>
        <w:t xml:space="preserve">.  O retinol apresentou correlação positiva com o </w:t>
      </w:r>
      <w:proofErr w:type="spellStart"/>
      <w:r w:rsidRPr="00F4615B">
        <w:rPr>
          <w:lang w:val="pt-BR"/>
        </w:rPr>
        <w:t>beta-caroteno</w:t>
      </w:r>
      <w:proofErr w:type="spellEnd"/>
      <w:r w:rsidRPr="00F4615B">
        <w:rPr>
          <w:lang w:val="pt-BR"/>
        </w:rPr>
        <w:t xml:space="preserve"> e negativa com a insulina.  Apenas um paciente comprovou a eventual deficiência na ação da </w:t>
      </w:r>
      <w:proofErr w:type="spellStart"/>
      <w:r w:rsidRPr="00F4615B">
        <w:rPr>
          <w:lang w:val="pt-BR"/>
        </w:rPr>
        <w:t>beta-caroteno</w:t>
      </w:r>
      <w:proofErr w:type="spellEnd"/>
      <w:r w:rsidRPr="00F4615B">
        <w:rPr>
          <w:lang w:val="pt-BR"/>
        </w:rPr>
        <w:t xml:space="preserve"> 15,15 </w:t>
      </w:r>
      <w:proofErr w:type="spellStart"/>
      <w:r w:rsidRPr="00F4615B">
        <w:rPr>
          <w:lang w:val="pt-BR"/>
        </w:rPr>
        <w:t>dioxigenase</w:t>
      </w:r>
      <w:proofErr w:type="spellEnd"/>
      <w:r w:rsidRPr="00F4615B">
        <w:rPr>
          <w:lang w:val="pt-BR"/>
        </w:rPr>
        <w:t xml:space="preserve">.  A julgar por estes dados os pacientes portadores de Diabetes mellitus </w:t>
      </w:r>
      <w:proofErr w:type="spellStart"/>
      <w:r w:rsidRPr="00F4615B">
        <w:rPr>
          <w:lang w:val="pt-BR"/>
        </w:rPr>
        <w:t>insulino-dependentes</w:t>
      </w:r>
      <w:proofErr w:type="spellEnd"/>
      <w:r w:rsidRPr="00F4615B">
        <w:rPr>
          <w:lang w:val="pt-BR"/>
        </w:rPr>
        <w:t xml:space="preserve"> podem apresentar redução leve dos níveis de retinol em função da menor ingestão de vitamina A, menor mobilização dos estoques hepáticos por menor sensibilidade de ligação aos transportadores plasmáticos, provável excreção de retinol ou, em menor possibilidade, dificuldade na clivagem intestinal do </w:t>
      </w:r>
      <w:proofErr w:type="spellStart"/>
      <w:r w:rsidRPr="00F4615B">
        <w:rPr>
          <w:lang w:val="pt-BR"/>
        </w:rPr>
        <w:t>beta-caroteno</w:t>
      </w:r>
      <w:proofErr w:type="spellEnd"/>
      <w:r w:rsidRPr="00F4615B">
        <w:rPr>
          <w:lang w:val="pt-BR"/>
        </w:rPr>
        <w:t xml:space="preserve"> ingerido com a dieta.</w:t>
      </w:r>
    </w:p>
    <w:p w14:paraId="46FB1387" w14:textId="77777777" w:rsidR="00AA2916" w:rsidRPr="00F4615B" w:rsidRDefault="00AA2916"/>
    <w:sectPr w:rsidR="00AA2916" w:rsidRPr="00F4615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5B"/>
    <w:rsid w:val="00A523FB"/>
    <w:rsid w:val="00AA2916"/>
    <w:rsid w:val="00F4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064244"/>
  <w15:chartTrackingRefBased/>
  <w15:docId w15:val="{67E6CCE1-1A1D-4139-BF11-6D32CD80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dc:creator>
  <cp:keywords/>
  <dc:description/>
  <cp:lastModifiedBy>gmr</cp:lastModifiedBy>
  <cp:revision>2</cp:revision>
  <dcterms:created xsi:type="dcterms:W3CDTF">2020-08-20T00:05:00Z</dcterms:created>
  <dcterms:modified xsi:type="dcterms:W3CDTF">2020-08-20T00:20:00Z</dcterms:modified>
</cp:coreProperties>
</file>