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5129B" w14:textId="4A3FAA9E" w:rsidR="008B3399" w:rsidRDefault="008B339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PROJETO DE FORMATURA </w:t>
      </w:r>
      <w:r w:rsidR="00F37D66">
        <w:rPr>
          <w:b/>
          <w:sz w:val="28"/>
          <w:u w:val="single"/>
        </w:rPr>
        <w:t>20</w:t>
      </w:r>
      <w:r w:rsidR="00783E42">
        <w:rPr>
          <w:b/>
          <w:sz w:val="28"/>
          <w:u w:val="single"/>
        </w:rPr>
        <w:t>20</w:t>
      </w:r>
    </w:p>
    <w:p w14:paraId="64B77250" w14:textId="77777777" w:rsidR="008B3399" w:rsidRDefault="008B3399">
      <w:pPr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05"/>
      </w:tblGrid>
      <w:tr w:rsidR="008B3399" w14:paraId="593FBBB9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6CA9552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 TÍTULO: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3733CCAC" w14:textId="10638CD5" w:rsidR="008B3399" w:rsidRDefault="002F18C1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Estudos </w:t>
            </w:r>
            <w:r w:rsidR="00E55997">
              <w:rPr>
                <w:sz w:val="24"/>
              </w:rPr>
              <w:t xml:space="preserve">de acessibilidade econômica </w:t>
            </w:r>
            <w:r w:rsidR="0031270F">
              <w:rPr>
                <w:sz w:val="24"/>
              </w:rPr>
              <w:t>de baterias eletroquímicas para consumidores</w:t>
            </w:r>
          </w:p>
        </w:tc>
      </w:tr>
      <w:tr w:rsidR="008B3399" w14:paraId="25A261EB" w14:textId="77777777">
        <w:trPr>
          <w:cantSplit/>
          <w:jc w:val="center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vAlign w:val="center"/>
          </w:tcPr>
          <w:p w14:paraId="7D118EDB" w14:textId="05785D5C" w:rsidR="008B3399" w:rsidRDefault="00C87A3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com foco em subsídios e </w:t>
            </w:r>
            <w:r w:rsidR="001A2EE9">
              <w:rPr>
                <w:sz w:val="24"/>
              </w:rPr>
              <w:t>incentivos tributários.</w:t>
            </w:r>
          </w:p>
        </w:tc>
      </w:tr>
    </w:tbl>
    <w:p w14:paraId="61933FAC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7831"/>
      </w:tblGrid>
      <w:tr w:rsidR="008B3399" w14:paraId="79EBAD32" w14:textId="77777777">
        <w:trPr>
          <w:cantSplit/>
          <w:jc w:val="center"/>
        </w:trPr>
        <w:tc>
          <w:tcPr>
            <w:tcW w:w="1878" w:type="dxa"/>
            <w:vAlign w:val="center"/>
          </w:tcPr>
          <w:p w14:paraId="68FE9860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A28947D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ORIENTADOR:</w:t>
            </w:r>
          </w:p>
        </w:tc>
        <w:tc>
          <w:tcPr>
            <w:tcW w:w="7831" w:type="dxa"/>
            <w:tcBorders>
              <w:bottom w:val="single" w:sz="4" w:space="0" w:color="auto"/>
            </w:tcBorders>
            <w:vAlign w:val="center"/>
          </w:tcPr>
          <w:p w14:paraId="51D52B51" w14:textId="5F85752C" w:rsidR="008B3399" w:rsidRDefault="00066AB4">
            <w:pPr>
              <w:spacing w:before="120"/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Miguel Edgar Morales Udaeta</w:t>
            </w:r>
            <w:bookmarkStart w:id="0" w:name="_GoBack"/>
            <w:bookmarkEnd w:id="0"/>
          </w:p>
        </w:tc>
      </w:tr>
    </w:tbl>
    <w:p w14:paraId="61605125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8B3399" w14:paraId="27BCA0D1" w14:textId="77777777">
        <w:trPr>
          <w:cantSplit/>
          <w:jc w:val="center"/>
        </w:trPr>
        <w:tc>
          <w:tcPr>
            <w:tcW w:w="2992" w:type="dxa"/>
            <w:vAlign w:val="center"/>
          </w:tcPr>
          <w:p w14:paraId="4715ED8E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2F4736C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PRINCIPAIS OBJETIVOS: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14:paraId="5A0C5F9B" w14:textId="4E1077A3" w:rsidR="008B3399" w:rsidRDefault="005251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Análise de possíveis subsídios</w:t>
            </w:r>
            <w:r w:rsidR="00C2073B">
              <w:rPr>
                <w:sz w:val="24"/>
              </w:rPr>
              <w:t xml:space="preserve"> e financiadores para a viabilidade</w:t>
            </w:r>
          </w:p>
        </w:tc>
      </w:tr>
      <w:tr w:rsidR="008B3399" w14:paraId="5953A39B" w14:textId="77777777">
        <w:trPr>
          <w:cantSplit/>
          <w:jc w:val="center"/>
        </w:trPr>
        <w:tc>
          <w:tcPr>
            <w:tcW w:w="9709" w:type="dxa"/>
            <w:gridSpan w:val="2"/>
            <w:vAlign w:val="center"/>
          </w:tcPr>
          <w:p w14:paraId="0A722DCC" w14:textId="47491903" w:rsidR="008B3399" w:rsidRDefault="00C2073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econômica de obtenção e operação </w:t>
            </w:r>
            <w:r w:rsidR="006E552C">
              <w:rPr>
                <w:sz w:val="24"/>
              </w:rPr>
              <w:t>de baterias por consumidores finais no Brasil</w:t>
            </w:r>
          </w:p>
        </w:tc>
      </w:tr>
      <w:tr w:rsidR="008B3399" w14:paraId="50E88552" w14:textId="77777777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14:paraId="78B8497F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1C3F7EE2" w14:textId="77777777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F821F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4AF3709B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6378"/>
      </w:tblGrid>
      <w:tr w:rsidR="008B3399" w14:paraId="145731CD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7833C63E" w14:textId="77777777" w:rsidR="008B3399" w:rsidRDefault="008B3399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4  METAS</w:t>
            </w:r>
          </w:p>
        </w:tc>
        <w:tc>
          <w:tcPr>
            <w:tcW w:w="8505" w:type="dxa"/>
            <w:gridSpan w:val="2"/>
            <w:vAlign w:val="center"/>
          </w:tcPr>
          <w:p w14:paraId="754933DA" w14:textId="77777777" w:rsidR="008B3399" w:rsidRDefault="008B3399">
            <w:pPr>
              <w:spacing w:before="60" w:after="60"/>
              <w:jc w:val="both"/>
              <w:rPr>
                <w:sz w:val="24"/>
              </w:rPr>
            </w:pPr>
          </w:p>
        </w:tc>
      </w:tr>
      <w:tr w:rsidR="008B3399" w14:paraId="2ED6D2F7" w14:textId="77777777">
        <w:trPr>
          <w:jc w:val="center"/>
        </w:trPr>
        <w:tc>
          <w:tcPr>
            <w:tcW w:w="1204" w:type="dxa"/>
            <w:vAlign w:val="center"/>
          </w:tcPr>
          <w:p w14:paraId="701E45D5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469FDB4" w14:textId="77777777"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1º SEMESTRE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0136D004" w14:textId="12A6D292" w:rsidR="008B3399" w:rsidRDefault="0007497F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Estruturar método de cálculo de subsídios e tarifas</w:t>
            </w:r>
          </w:p>
        </w:tc>
      </w:tr>
      <w:tr w:rsidR="008B3399" w14:paraId="28370D6F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02681957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6EA0C1C8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3F337B77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630B202E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14:paraId="3CDE8224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6B3D2E19" w14:textId="77777777">
        <w:trPr>
          <w:jc w:val="center"/>
        </w:trPr>
        <w:tc>
          <w:tcPr>
            <w:tcW w:w="1204" w:type="dxa"/>
            <w:vAlign w:val="center"/>
          </w:tcPr>
          <w:p w14:paraId="35145CA6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9330CAA" w14:textId="77777777"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2º SEMESTRE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6679D715" w14:textId="73A037C7" w:rsidR="008B3399" w:rsidRDefault="00BE527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Análise das possibilidades de </w:t>
            </w:r>
            <w:r w:rsidR="008A7D79">
              <w:rPr>
                <w:sz w:val="24"/>
              </w:rPr>
              <w:t>subsídios</w:t>
            </w:r>
          </w:p>
        </w:tc>
      </w:tr>
      <w:tr w:rsidR="008B3399" w14:paraId="7C0E9511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251E5D62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18F14C73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21E3A64E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56799D58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14:paraId="12960FAA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356FC4FF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8B3399" w14:paraId="73E687F8" w14:textId="77777777">
        <w:trPr>
          <w:cantSplit/>
          <w:jc w:val="center"/>
        </w:trPr>
        <w:tc>
          <w:tcPr>
            <w:tcW w:w="2992" w:type="dxa"/>
            <w:vAlign w:val="center"/>
          </w:tcPr>
          <w:p w14:paraId="1BE5292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41679D32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METODOLOGIA BÁSICA: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14:paraId="3F066892" w14:textId="2B4D913E" w:rsidR="008B3399" w:rsidRDefault="0065160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Análise da viabilidade econômica de </w:t>
            </w:r>
            <w:r w:rsidR="007C2E09">
              <w:rPr>
                <w:sz w:val="24"/>
              </w:rPr>
              <w:t>subsídios</w:t>
            </w:r>
            <w:r w:rsidR="00F15314">
              <w:rPr>
                <w:sz w:val="24"/>
              </w:rPr>
              <w:t xml:space="preserve"> e</w:t>
            </w:r>
            <w:r w:rsidR="007C2E09">
              <w:rPr>
                <w:sz w:val="24"/>
              </w:rPr>
              <w:t xml:space="preserve"> incentivos fiscais </w:t>
            </w:r>
          </w:p>
        </w:tc>
      </w:tr>
      <w:tr w:rsidR="008B3399" w14:paraId="5A048D3F" w14:textId="77777777">
        <w:trPr>
          <w:cantSplit/>
          <w:jc w:val="center"/>
        </w:trPr>
        <w:tc>
          <w:tcPr>
            <w:tcW w:w="9709" w:type="dxa"/>
            <w:gridSpan w:val="2"/>
            <w:vAlign w:val="center"/>
          </w:tcPr>
          <w:p w14:paraId="6DFB3A9D" w14:textId="761E4108" w:rsidR="008B3399" w:rsidRDefault="00D45C0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 cálculo </w:t>
            </w:r>
            <w:r w:rsidR="00036E08">
              <w:rPr>
                <w:sz w:val="24"/>
              </w:rPr>
              <w:t xml:space="preserve">da infraestrutura de armazenamento frente aos valores </w:t>
            </w:r>
            <w:r w:rsidR="00242BB1">
              <w:rPr>
                <w:sz w:val="24"/>
              </w:rPr>
              <w:t>de tarifa de energia elétrica.</w:t>
            </w:r>
          </w:p>
        </w:tc>
      </w:tr>
      <w:tr w:rsidR="008B3399" w14:paraId="02169823" w14:textId="77777777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14:paraId="7BAB9F99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8B3399" w14:paraId="54A86968" w14:textId="77777777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14:paraId="37D72B64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5BE08F99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8B3399" w14:paraId="0DC13FC9" w14:textId="77777777">
        <w:trPr>
          <w:cantSplit/>
          <w:jc w:val="center"/>
        </w:trPr>
        <w:tc>
          <w:tcPr>
            <w:tcW w:w="3756" w:type="dxa"/>
            <w:vAlign w:val="center"/>
          </w:tcPr>
          <w:p w14:paraId="50F1D219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6815EA0A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NÚMERO DE ALUNOS (1 OU 2):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2BC05D1F" w14:textId="6488B045" w:rsidR="008B3399" w:rsidRDefault="008A7D7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9B8CD79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9"/>
        <w:gridCol w:w="6378"/>
      </w:tblGrid>
      <w:tr w:rsidR="008B3399" w14:paraId="4193CA76" w14:textId="77777777">
        <w:trPr>
          <w:cantSplit/>
          <w:jc w:val="center"/>
        </w:trPr>
        <w:tc>
          <w:tcPr>
            <w:tcW w:w="3331" w:type="dxa"/>
            <w:gridSpan w:val="2"/>
            <w:vAlign w:val="center"/>
          </w:tcPr>
          <w:p w14:paraId="51AF716C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529F2D9A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REFERÊNCIAS PRINCIPAIS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3FA53FF7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4B3F2313" w14:textId="77777777">
        <w:trPr>
          <w:cantSplit/>
          <w:jc w:val="center"/>
        </w:trPr>
        <w:tc>
          <w:tcPr>
            <w:tcW w:w="9709" w:type="dxa"/>
            <w:gridSpan w:val="3"/>
            <w:vAlign w:val="center"/>
          </w:tcPr>
          <w:p w14:paraId="5DCAE1A3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129E509B" w14:textId="77777777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50316937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071A8D90" w14:textId="77777777">
        <w:trPr>
          <w:cantSplit/>
          <w:jc w:val="center"/>
        </w:trPr>
        <w:tc>
          <w:tcPr>
            <w:tcW w:w="2992" w:type="dxa"/>
            <w:vAlign w:val="center"/>
          </w:tcPr>
          <w:p w14:paraId="5E86F3D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7A448AE3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LINHA DE  PESQUISA</w:t>
            </w:r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  <w:vAlign w:val="center"/>
          </w:tcPr>
          <w:p w14:paraId="3291313C" w14:textId="51EE9285" w:rsidR="008B3399" w:rsidRDefault="00EC7A4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Sistemas de Potência</w:t>
            </w:r>
          </w:p>
        </w:tc>
      </w:tr>
    </w:tbl>
    <w:p w14:paraId="20B57AB9" w14:textId="77777777" w:rsidR="008B3399" w:rsidRDefault="008B3399">
      <w:pPr>
        <w:jc w:val="both"/>
      </w:pPr>
    </w:p>
    <w:sectPr w:rsidR="008B3399" w:rsidSect="00C41BE4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C835502"/>
    <w:multiLevelType w:val="singleLevel"/>
    <w:tmpl w:val="55CABE58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CD"/>
    <w:rsid w:val="00036E08"/>
    <w:rsid w:val="00066AB4"/>
    <w:rsid w:val="0007497F"/>
    <w:rsid w:val="001A2EE9"/>
    <w:rsid w:val="002166F6"/>
    <w:rsid w:val="00242BB1"/>
    <w:rsid w:val="002F18C1"/>
    <w:rsid w:val="0031270F"/>
    <w:rsid w:val="004558EF"/>
    <w:rsid w:val="004C6C07"/>
    <w:rsid w:val="00525199"/>
    <w:rsid w:val="0065160D"/>
    <w:rsid w:val="006E552C"/>
    <w:rsid w:val="00783E42"/>
    <w:rsid w:val="007C2E09"/>
    <w:rsid w:val="00815D80"/>
    <w:rsid w:val="008734B7"/>
    <w:rsid w:val="008A7D79"/>
    <w:rsid w:val="008B3399"/>
    <w:rsid w:val="00983ACD"/>
    <w:rsid w:val="00AB4E69"/>
    <w:rsid w:val="00B62B42"/>
    <w:rsid w:val="00BE527B"/>
    <w:rsid w:val="00C2073B"/>
    <w:rsid w:val="00C41BE4"/>
    <w:rsid w:val="00C87A30"/>
    <w:rsid w:val="00CC7391"/>
    <w:rsid w:val="00CD0F67"/>
    <w:rsid w:val="00D22D7B"/>
    <w:rsid w:val="00D45C05"/>
    <w:rsid w:val="00DD654E"/>
    <w:rsid w:val="00E55997"/>
    <w:rsid w:val="00E64315"/>
    <w:rsid w:val="00EC7A4B"/>
    <w:rsid w:val="00F02377"/>
    <w:rsid w:val="00F15314"/>
    <w:rsid w:val="00F34393"/>
    <w:rsid w:val="00F37D66"/>
    <w:rsid w:val="00F9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A4C55"/>
  <w15:docId w15:val="{4FAB58E1-9756-49C6-AA07-D4ED4ACF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1BE4"/>
    <w:rPr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41BE4"/>
    <w:pPr>
      <w:jc w:val="center"/>
    </w:pPr>
    <w:rPr>
      <w:sz w:val="28"/>
      <w:u w:val="single"/>
    </w:rPr>
  </w:style>
  <w:style w:type="paragraph" w:styleId="Subttulo">
    <w:name w:val="Subtitle"/>
    <w:basedOn w:val="Normal"/>
    <w:qFormat/>
    <w:rsid w:val="00C41BE4"/>
    <w:rPr>
      <w:sz w:val="28"/>
    </w:rPr>
  </w:style>
  <w:style w:type="paragraph" w:styleId="Recuodecorpodetexto">
    <w:name w:val="Body Text Indent"/>
    <w:basedOn w:val="Normal"/>
    <w:rsid w:val="00C41BE4"/>
    <w:pPr>
      <w:ind w:left="2268"/>
    </w:pPr>
    <w:rPr>
      <w:sz w:val="24"/>
    </w:rPr>
  </w:style>
  <w:style w:type="paragraph" w:styleId="Recuodecorpodetexto2">
    <w:name w:val="Body Text Indent 2"/>
    <w:basedOn w:val="Normal"/>
    <w:rsid w:val="00C41BE4"/>
    <w:pPr>
      <w:ind w:left="113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para Projeto de Formatura</vt:lpstr>
    </vt:vector>
  </TitlesOfParts>
  <Company>GEPEA - EPUSP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para Projeto de Formatura</dc:title>
  <dc:creator>Marco Antonio Saidel</dc:creator>
  <cp:lastModifiedBy>Viviane Tavares Nascimento</cp:lastModifiedBy>
  <cp:revision>3</cp:revision>
  <cp:lastPrinted>2010-02-22T09:19:00Z</cp:lastPrinted>
  <dcterms:created xsi:type="dcterms:W3CDTF">2019-12-12T18:01:00Z</dcterms:created>
  <dcterms:modified xsi:type="dcterms:W3CDTF">2019-12-13T10:58:00Z</dcterms:modified>
</cp:coreProperties>
</file>