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ACD" w:rsidRPr="00651234" w:rsidRDefault="00460ACD" w:rsidP="00460ACD">
      <w:pPr>
        <w:autoSpaceDE w:val="0"/>
        <w:autoSpaceDN w:val="0"/>
        <w:adjustRightInd w:val="0"/>
        <w:spacing w:after="0" w:line="240" w:lineRule="auto"/>
        <w:jc w:val="center"/>
        <w:rPr>
          <w:rFonts w:cs="BellGothic-Black"/>
          <w:b/>
          <w:bCs/>
          <w:color w:val="000000"/>
          <w:sz w:val="28"/>
          <w:lang w:val="en-US"/>
        </w:rPr>
      </w:pPr>
      <w:r w:rsidRPr="00651234">
        <w:rPr>
          <w:rFonts w:cs="BellGothic-Black"/>
          <w:b/>
          <w:bCs/>
          <w:color w:val="000000"/>
          <w:sz w:val="28"/>
          <w:lang w:val="en-US"/>
        </w:rPr>
        <w:t>SITKIS: S</w:t>
      </w:r>
      <w:r w:rsidR="00242E42" w:rsidRPr="00651234">
        <w:rPr>
          <w:rFonts w:cs="BellGothic-Black"/>
          <w:b/>
          <w:bCs/>
          <w:color w:val="000000"/>
          <w:sz w:val="28"/>
          <w:lang w:val="en-US"/>
        </w:rPr>
        <w:t xml:space="preserve">OFTWARE FOR BIBLIOMETRIC DATA MANAGEMENT AND ANALYSIS - MANUAL </w:t>
      </w:r>
    </w:p>
    <w:p w:rsidR="00460ACD" w:rsidRPr="00651234" w:rsidRDefault="00460ACD" w:rsidP="00460ACD">
      <w:pPr>
        <w:autoSpaceDE w:val="0"/>
        <w:autoSpaceDN w:val="0"/>
        <w:adjustRightInd w:val="0"/>
        <w:spacing w:after="0" w:line="240" w:lineRule="auto"/>
        <w:rPr>
          <w:rFonts w:cs="ElectraLH-Regular"/>
          <w:color w:val="000000"/>
          <w:lang w:val="en-US"/>
        </w:rPr>
      </w:pPr>
    </w:p>
    <w:p w:rsidR="00460ACD" w:rsidRPr="00651234" w:rsidRDefault="00712935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b/>
          <w:color w:val="000000"/>
        </w:rPr>
      </w:pPr>
      <w:r w:rsidRPr="00651234">
        <w:rPr>
          <w:rFonts w:cs="ElectraLH-Regular"/>
          <w:b/>
          <w:color w:val="000000"/>
        </w:rPr>
        <w:t>1. INTRODUÇÃO</w:t>
      </w:r>
    </w:p>
    <w:p w:rsidR="00712935" w:rsidRPr="00651234" w:rsidRDefault="00712935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 xml:space="preserve">Este manual contém informações necessárias para instalação e uso do </w:t>
      </w:r>
      <w:proofErr w:type="spellStart"/>
      <w:r w:rsidRPr="00651234">
        <w:rPr>
          <w:rFonts w:cs="ElectraLH-Regular"/>
          <w:color w:val="000000"/>
        </w:rPr>
        <w:t>Sitkis</w:t>
      </w:r>
      <w:proofErr w:type="spellEnd"/>
      <w:r w:rsidRPr="00651234">
        <w:rPr>
          <w:rFonts w:cs="ElectraLH-Regular"/>
          <w:color w:val="000000"/>
        </w:rPr>
        <w:t>.</w:t>
      </w:r>
    </w:p>
    <w:p w:rsidR="000F5476" w:rsidRDefault="00712935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>É um software Java para Windows</w:t>
      </w:r>
      <w:r w:rsidR="000F5476">
        <w:rPr>
          <w:rFonts w:cs="ElectraLH-Regular"/>
          <w:color w:val="000000"/>
        </w:rPr>
        <w:t>.</w:t>
      </w:r>
    </w:p>
    <w:p w:rsidR="00712935" w:rsidRPr="00651234" w:rsidRDefault="000F5476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>
        <w:rPr>
          <w:rFonts w:cs="ElectraLH-Regular"/>
          <w:color w:val="000000"/>
        </w:rPr>
        <w:t xml:space="preserve">Não funciona </w:t>
      </w:r>
      <w:r w:rsidR="00712935" w:rsidRPr="00651234">
        <w:rPr>
          <w:rFonts w:cs="ElectraLH-Regular"/>
          <w:color w:val="000000"/>
        </w:rPr>
        <w:t xml:space="preserve">no Windows </w:t>
      </w:r>
      <w:proofErr w:type="gramStart"/>
      <w:r w:rsidR="00712935" w:rsidRPr="00651234">
        <w:rPr>
          <w:rFonts w:cs="ElectraLH-Regular"/>
          <w:color w:val="000000"/>
        </w:rPr>
        <w:t>7</w:t>
      </w:r>
      <w:proofErr w:type="gramEnd"/>
      <w:r w:rsidR="00712935" w:rsidRPr="00651234">
        <w:rPr>
          <w:rFonts w:cs="ElectraLH-Regular"/>
          <w:color w:val="000000"/>
        </w:rPr>
        <w:t>.</w:t>
      </w:r>
    </w:p>
    <w:p w:rsidR="00460ACD" w:rsidRPr="00651234" w:rsidRDefault="00712935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 xml:space="preserve">O software importa dados do ISI Web </w:t>
      </w:r>
      <w:proofErr w:type="spellStart"/>
      <w:r w:rsidRPr="00651234">
        <w:rPr>
          <w:rFonts w:cs="ElectraLH-Regular"/>
          <w:color w:val="000000"/>
        </w:rPr>
        <w:t>of</w:t>
      </w:r>
      <w:proofErr w:type="spellEnd"/>
      <w:r w:rsidRPr="00651234">
        <w:rPr>
          <w:rFonts w:cs="ElectraLH-Regular"/>
          <w:color w:val="000000"/>
        </w:rPr>
        <w:t xml:space="preserve"> </w:t>
      </w:r>
      <w:proofErr w:type="spellStart"/>
      <w:r w:rsidRPr="00651234">
        <w:rPr>
          <w:rFonts w:cs="ElectraLH-Regular"/>
          <w:color w:val="000000"/>
        </w:rPr>
        <w:t>Science</w:t>
      </w:r>
      <w:proofErr w:type="spellEnd"/>
      <w:r w:rsidRPr="00651234">
        <w:rPr>
          <w:rFonts w:cs="ElectraLH-Regular"/>
          <w:color w:val="000000"/>
        </w:rPr>
        <w:t xml:space="preserve"> para uma database Microsoft </w:t>
      </w:r>
      <w:proofErr w:type="spellStart"/>
      <w:r w:rsidRPr="00651234">
        <w:rPr>
          <w:rFonts w:cs="ElectraLH-Regular"/>
          <w:color w:val="000000"/>
        </w:rPr>
        <w:t>Acess</w:t>
      </w:r>
      <w:proofErr w:type="spellEnd"/>
      <w:r w:rsidRPr="00651234">
        <w:rPr>
          <w:rFonts w:cs="ElectraLH-Regular"/>
          <w:color w:val="000000"/>
        </w:rPr>
        <w:t>.</w:t>
      </w:r>
    </w:p>
    <w:p w:rsidR="00712935" w:rsidRPr="00651234" w:rsidRDefault="00CC4658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proofErr w:type="gramStart"/>
      <w:r w:rsidRPr="00651234">
        <w:rPr>
          <w:rFonts w:cs="ElectraLH-Regular"/>
          <w:color w:val="000000"/>
        </w:rPr>
        <w:t>Exporta dados</w:t>
      </w:r>
      <w:proofErr w:type="gramEnd"/>
      <w:r w:rsidRPr="00651234">
        <w:rPr>
          <w:rFonts w:cs="ElectraLH-Regular"/>
          <w:color w:val="000000"/>
        </w:rPr>
        <w:t xml:space="preserve"> para o </w:t>
      </w:r>
      <w:proofErr w:type="spellStart"/>
      <w:r w:rsidRPr="00651234">
        <w:rPr>
          <w:rFonts w:cs="ElectraLH-Regular"/>
          <w:color w:val="000000"/>
        </w:rPr>
        <w:t>Ucinet</w:t>
      </w:r>
      <w:proofErr w:type="spellEnd"/>
      <w:r w:rsidRPr="00651234">
        <w:rPr>
          <w:rFonts w:cs="ElectraLH-Regular"/>
          <w:color w:val="000000"/>
        </w:rPr>
        <w:t xml:space="preserve"> e Excel.</w:t>
      </w:r>
    </w:p>
    <w:p w:rsidR="00CC4658" w:rsidRPr="00651234" w:rsidRDefault="00E5041D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 xml:space="preserve">O objetivo é permitir que pesquisadores analisem </w:t>
      </w:r>
      <w:r w:rsidR="00374660" w:rsidRPr="00651234">
        <w:rPr>
          <w:rFonts w:cs="ElectraLH-Regular"/>
          <w:color w:val="000000"/>
        </w:rPr>
        <w:t>registros</w:t>
      </w:r>
      <w:r w:rsidR="00776216" w:rsidRPr="00651234">
        <w:rPr>
          <w:rFonts w:cs="ElectraLH-Regular"/>
          <w:color w:val="000000"/>
        </w:rPr>
        <w:t xml:space="preserve"> </w:t>
      </w:r>
      <w:proofErr w:type="spellStart"/>
      <w:r w:rsidR="00776216" w:rsidRPr="00651234">
        <w:rPr>
          <w:rFonts w:cs="ElectraLH-Regular"/>
          <w:color w:val="000000"/>
        </w:rPr>
        <w:t>bibliométricos</w:t>
      </w:r>
      <w:proofErr w:type="spellEnd"/>
      <w:r w:rsidR="00776216" w:rsidRPr="00651234">
        <w:rPr>
          <w:rFonts w:cs="ElectraLH-Regular"/>
          <w:color w:val="000000"/>
        </w:rPr>
        <w:t xml:space="preserve"> facilmente</w:t>
      </w:r>
      <w:r w:rsidRPr="00651234">
        <w:rPr>
          <w:rFonts w:cs="ElectraLH-Regular"/>
          <w:color w:val="000000"/>
        </w:rPr>
        <w:t>.</w:t>
      </w:r>
    </w:p>
    <w:p w:rsidR="00E5041D" w:rsidRPr="00651234" w:rsidRDefault="00374660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>Este software é o resultado</w:t>
      </w:r>
      <w:r w:rsidR="00BA49E4" w:rsidRPr="00651234">
        <w:rPr>
          <w:rFonts w:cs="ElectraLH-Regular"/>
          <w:color w:val="000000"/>
        </w:rPr>
        <w:t xml:space="preserve"> de muito trabalho e ele permite que o pesquisador adicione e remova artigos da database, bem como os analise rapidamente.</w:t>
      </w:r>
    </w:p>
    <w:p w:rsidR="00BA49E4" w:rsidRPr="00651234" w:rsidRDefault="00BA49E4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</w:p>
    <w:p w:rsidR="003B1564" w:rsidRPr="00651234" w:rsidRDefault="003B1564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b/>
          <w:color w:val="000000"/>
        </w:rPr>
      </w:pPr>
      <w:r w:rsidRPr="00651234">
        <w:rPr>
          <w:rFonts w:cs="ElectraLH-Regular"/>
          <w:b/>
          <w:color w:val="000000"/>
        </w:rPr>
        <w:t>2. “PACOTE SITKIS”</w:t>
      </w:r>
    </w:p>
    <w:p w:rsidR="003B1564" w:rsidRPr="00651234" w:rsidRDefault="003B1564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>Endereço para download: http://users.tkk.fi/hschildt/sitkis/</w:t>
      </w:r>
    </w:p>
    <w:p w:rsidR="00460ACD" w:rsidRPr="00651234" w:rsidRDefault="004332E0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  <w:lang w:val="en-US"/>
        </w:rPr>
      </w:pPr>
      <w:proofErr w:type="spellStart"/>
      <w:r w:rsidRPr="00651234">
        <w:rPr>
          <w:rFonts w:cs="ElectraLH-Regular"/>
          <w:color w:val="000000"/>
          <w:lang w:val="en-US"/>
        </w:rPr>
        <w:t>Pacote</w:t>
      </w:r>
      <w:proofErr w:type="spellEnd"/>
      <w:r w:rsidRPr="00651234">
        <w:rPr>
          <w:rFonts w:cs="ElectraLH-Regular"/>
          <w:color w:val="000000"/>
          <w:lang w:val="en-US"/>
        </w:rPr>
        <w:t xml:space="preserve"> </w:t>
      </w:r>
      <w:proofErr w:type="spellStart"/>
      <w:r w:rsidRPr="00651234">
        <w:rPr>
          <w:rFonts w:cs="ElectraLH-Regular"/>
          <w:color w:val="000000"/>
          <w:lang w:val="en-US"/>
        </w:rPr>
        <w:t>Sitkis</w:t>
      </w:r>
      <w:proofErr w:type="spellEnd"/>
      <w:r w:rsidR="003B1564" w:rsidRPr="00651234">
        <w:rPr>
          <w:rFonts w:cs="ElectraLH-Regular"/>
          <w:color w:val="000000"/>
          <w:lang w:val="en-US"/>
        </w:rPr>
        <w:t>:</w:t>
      </w:r>
    </w:p>
    <w:p w:rsidR="003B1564" w:rsidRPr="00651234" w:rsidRDefault="003B1564" w:rsidP="002C3F41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  <w:lang w:val="en-US"/>
        </w:rPr>
      </w:pPr>
      <w:proofErr w:type="spellStart"/>
      <w:r w:rsidRPr="00651234">
        <w:rPr>
          <w:rFonts w:cs="ElectraLH-Regular"/>
          <w:color w:val="000000"/>
          <w:lang w:val="en-US"/>
        </w:rPr>
        <w:t>Sitkisgui</w:t>
      </w:r>
      <w:proofErr w:type="spellEnd"/>
    </w:p>
    <w:p w:rsidR="003B1564" w:rsidRPr="00651234" w:rsidRDefault="003B1564" w:rsidP="002C3F41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  <w:lang w:val="en-US"/>
        </w:rPr>
      </w:pPr>
      <w:r w:rsidRPr="00651234">
        <w:rPr>
          <w:rFonts w:cs="ElectraLH-Regular"/>
          <w:color w:val="000000"/>
          <w:lang w:val="en-US"/>
        </w:rPr>
        <w:t>Jung</w:t>
      </w:r>
    </w:p>
    <w:p w:rsidR="003B1564" w:rsidRPr="00651234" w:rsidRDefault="003B1564" w:rsidP="002C3F41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  <w:lang w:val="en-US"/>
        </w:rPr>
      </w:pPr>
      <w:r w:rsidRPr="00651234">
        <w:rPr>
          <w:rFonts w:cs="ElectraLH-Regular"/>
          <w:color w:val="000000"/>
          <w:lang w:val="en-US"/>
        </w:rPr>
        <w:t>Citations.mdb</w:t>
      </w:r>
    </w:p>
    <w:p w:rsidR="003B1564" w:rsidRPr="00651234" w:rsidRDefault="003B1564" w:rsidP="002C3F41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  <w:lang w:val="en-US"/>
        </w:rPr>
      </w:pPr>
      <w:proofErr w:type="spellStart"/>
      <w:r w:rsidRPr="00651234">
        <w:rPr>
          <w:rFonts w:cs="ElectraLH-Regular"/>
          <w:color w:val="000000"/>
          <w:lang w:val="en-US"/>
        </w:rPr>
        <w:t>Sitkis</w:t>
      </w:r>
      <w:proofErr w:type="spellEnd"/>
      <w:r w:rsidRPr="00651234">
        <w:rPr>
          <w:rFonts w:cs="ElectraLH-Regular"/>
          <w:color w:val="000000"/>
          <w:lang w:val="en-US"/>
        </w:rPr>
        <w:t xml:space="preserve"> </w:t>
      </w:r>
      <w:r w:rsidR="004C3DBF" w:rsidRPr="00651234">
        <w:rPr>
          <w:rFonts w:cs="ElectraLH-Regular"/>
          <w:color w:val="000000"/>
          <w:lang w:val="en-US"/>
        </w:rPr>
        <w:t>manual 1.0</w:t>
      </w:r>
    </w:p>
    <w:p w:rsidR="003B1564" w:rsidRPr="00651234" w:rsidRDefault="003B1564" w:rsidP="002C3F41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  <w:lang w:val="en-US"/>
        </w:rPr>
      </w:pPr>
      <w:proofErr w:type="spellStart"/>
      <w:r w:rsidRPr="00651234">
        <w:rPr>
          <w:rFonts w:cs="ElectraLH-Regular"/>
          <w:color w:val="000000"/>
          <w:lang w:val="en-US"/>
        </w:rPr>
        <w:t>Sitkis</w:t>
      </w:r>
      <w:proofErr w:type="spellEnd"/>
      <w:r w:rsidRPr="00651234">
        <w:rPr>
          <w:rFonts w:cs="ElectraLH-Regular"/>
          <w:color w:val="000000"/>
          <w:lang w:val="en-US"/>
        </w:rPr>
        <w:t xml:space="preserve"> user’</w:t>
      </w:r>
      <w:r w:rsidR="004C3DBF" w:rsidRPr="00651234">
        <w:rPr>
          <w:rFonts w:cs="ElectraLH-Regular"/>
          <w:color w:val="000000"/>
          <w:lang w:val="en-US"/>
        </w:rPr>
        <w:t>s guide 1.0</w:t>
      </w:r>
    </w:p>
    <w:p w:rsidR="003B1564" w:rsidRPr="00651234" w:rsidRDefault="003B1564" w:rsidP="002C3F41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  <w:lang w:val="en-US"/>
        </w:rPr>
      </w:pPr>
      <w:proofErr w:type="spellStart"/>
      <w:r w:rsidRPr="00651234">
        <w:rPr>
          <w:rFonts w:cs="ElectraLH-Regular"/>
          <w:color w:val="000000"/>
          <w:lang w:val="en-US"/>
        </w:rPr>
        <w:t>Sitkis</w:t>
      </w:r>
      <w:proofErr w:type="spellEnd"/>
    </w:p>
    <w:p w:rsidR="003B1564" w:rsidRPr="00651234" w:rsidRDefault="003B1564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  <w:lang w:val="en-US"/>
        </w:rPr>
      </w:pPr>
    </w:p>
    <w:p w:rsidR="003B1564" w:rsidRPr="00651234" w:rsidRDefault="00167A8D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b/>
          <w:color w:val="000000"/>
        </w:rPr>
      </w:pPr>
      <w:r w:rsidRPr="00651234">
        <w:rPr>
          <w:rFonts w:cs="ElectraLH-Regular"/>
          <w:b/>
          <w:color w:val="000000"/>
        </w:rPr>
        <w:t>3. COMO INSTALAR O SITKIS</w:t>
      </w:r>
    </w:p>
    <w:p w:rsidR="003B1564" w:rsidRPr="00651234" w:rsidRDefault="00167A8D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>É necessário ter no computador:</w:t>
      </w:r>
    </w:p>
    <w:p w:rsidR="004332E0" w:rsidRPr="00651234" w:rsidRDefault="004332E0" w:rsidP="002C3F41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  <w:lang w:val="en-US"/>
        </w:rPr>
      </w:pPr>
      <w:proofErr w:type="spellStart"/>
      <w:r w:rsidRPr="00651234">
        <w:rPr>
          <w:rFonts w:cs="ElectraLH-Regular"/>
          <w:color w:val="000000"/>
          <w:lang w:val="en-US"/>
        </w:rPr>
        <w:t>Pacote</w:t>
      </w:r>
      <w:proofErr w:type="spellEnd"/>
      <w:r w:rsidRPr="00651234">
        <w:rPr>
          <w:rFonts w:cs="ElectraLH-Regular"/>
          <w:color w:val="000000"/>
          <w:lang w:val="en-US"/>
        </w:rPr>
        <w:t xml:space="preserve"> </w:t>
      </w:r>
      <w:proofErr w:type="spellStart"/>
      <w:r w:rsidRPr="00651234">
        <w:rPr>
          <w:rFonts w:cs="ElectraLH-Regular"/>
          <w:color w:val="000000"/>
          <w:lang w:val="en-US"/>
        </w:rPr>
        <w:t>Sitkis</w:t>
      </w:r>
      <w:proofErr w:type="spellEnd"/>
    </w:p>
    <w:p w:rsidR="00B557EA" w:rsidRPr="00651234" w:rsidRDefault="004332E0" w:rsidP="002C3F41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 xml:space="preserve">Java </w:t>
      </w:r>
      <w:proofErr w:type="spellStart"/>
      <w:r w:rsidRPr="00651234">
        <w:rPr>
          <w:rFonts w:cs="ElectraLH-Regular"/>
          <w:color w:val="000000"/>
        </w:rPr>
        <w:t>Run</w:t>
      </w:r>
      <w:proofErr w:type="spellEnd"/>
      <w:r w:rsidRPr="00651234">
        <w:rPr>
          <w:rFonts w:cs="ElectraLH-Regular"/>
          <w:color w:val="000000"/>
        </w:rPr>
        <w:t xml:space="preserve"> Time </w:t>
      </w:r>
      <w:proofErr w:type="spellStart"/>
      <w:r w:rsidRPr="00651234">
        <w:rPr>
          <w:rFonts w:cs="ElectraLH-Regular"/>
          <w:color w:val="000000"/>
        </w:rPr>
        <w:t>Environment</w:t>
      </w:r>
      <w:proofErr w:type="spellEnd"/>
      <w:r w:rsidRPr="00651234">
        <w:rPr>
          <w:rFonts w:cs="ElectraLH-Regular"/>
          <w:color w:val="000000"/>
        </w:rPr>
        <w:t xml:space="preserve"> (versão 1.3 ou mais recente)</w:t>
      </w:r>
      <w:r w:rsidR="00B557EA" w:rsidRPr="00651234">
        <w:rPr>
          <w:rFonts w:cs="ElectraLH-Regular"/>
          <w:color w:val="000000"/>
        </w:rPr>
        <w:t xml:space="preserve"> / www.javasoft.com</w:t>
      </w:r>
    </w:p>
    <w:p w:rsidR="004332E0" w:rsidRPr="00651234" w:rsidRDefault="004332E0" w:rsidP="002C3F41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>Microsoft Ac</w:t>
      </w:r>
      <w:r w:rsidR="00766B51" w:rsidRPr="00651234">
        <w:rPr>
          <w:rFonts w:cs="ElectraLH-Regular"/>
          <w:color w:val="000000"/>
        </w:rPr>
        <w:t>c</w:t>
      </w:r>
      <w:r w:rsidRPr="00651234">
        <w:rPr>
          <w:rFonts w:cs="ElectraLH-Regular"/>
          <w:color w:val="000000"/>
        </w:rPr>
        <w:t>ess</w:t>
      </w:r>
    </w:p>
    <w:p w:rsidR="004332E0" w:rsidRPr="00651234" w:rsidRDefault="004332E0" w:rsidP="002C3F41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>Ferramentas administrativas para configurar o banco de dados do Windows</w:t>
      </w:r>
    </w:p>
    <w:p w:rsidR="00167A8D" w:rsidRPr="00651234" w:rsidRDefault="00167A8D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</w:p>
    <w:p w:rsidR="00167A8D" w:rsidRPr="00651234" w:rsidRDefault="004332E0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>O primeiro passo é copiar o pacote no “c”.</w:t>
      </w:r>
    </w:p>
    <w:p w:rsidR="004332E0" w:rsidRPr="00651234" w:rsidRDefault="00B557EA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>É importante salvar o pacote com outro nome ou em outro local, pois a cada pesquisa será necessária a utilização de um pacote novo.</w:t>
      </w:r>
    </w:p>
    <w:p w:rsidR="00766B51" w:rsidRPr="00651234" w:rsidRDefault="00766B51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</w:p>
    <w:p w:rsidR="00B557EA" w:rsidRPr="000F5476" w:rsidRDefault="000F5476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  <w:u w:val="single"/>
        </w:rPr>
      </w:pPr>
      <w:r w:rsidRPr="000F5476">
        <w:rPr>
          <w:rFonts w:cs="ElectraLH-Regular"/>
          <w:color w:val="000000"/>
          <w:u w:val="single"/>
        </w:rPr>
        <w:t>Etapas</w:t>
      </w:r>
    </w:p>
    <w:p w:rsidR="00766B51" w:rsidRPr="00651234" w:rsidRDefault="00766B51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>1. Vá em “</w:t>
      </w:r>
      <w:proofErr w:type="spellStart"/>
      <w:r w:rsidR="00FE7564" w:rsidRPr="00651234">
        <w:rPr>
          <w:rFonts w:cs="ElectraLH-Regular"/>
          <w:color w:val="000000"/>
        </w:rPr>
        <w:t>control</w:t>
      </w:r>
      <w:proofErr w:type="spellEnd"/>
      <w:r w:rsidR="00FE7564" w:rsidRPr="00651234">
        <w:rPr>
          <w:rFonts w:cs="ElectraLH-Regular"/>
          <w:color w:val="000000"/>
        </w:rPr>
        <w:t xml:space="preserve"> </w:t>
      </w:r>
      <w:proofErr w:type="spellStart"/>
      <w:r w:rsidR="00FE7564" w:rsidRPr="00651234">
        <w:rPr>
          <w:rFonts w:cs="ElectraLH-Regular"/>
          <w:color w:val="000000"/>
        </w:rPr>
        <w:t>panel</w:t>
      </w:r>
      <w:proofErr w:type="spellEnd"/>
      <w:r w:rsidRPr="00651234">
        <w:rPr>
          <w:rFonts w:cs="ElectraLH-Regular"/>
          <w:color w:val="000000"/>
        </w:rPr>
        <w:t>” e entre em “</w:t>
      </w:r>
      <w:proofErr w:type="spellStart"/>
      <w:r w:rsidR="00FE7564" w:rsidRPr="00651234">
        <w:rPr>
          <w:rFonts w:cs="ElectraLH-Regular"/>
          <w:color w:val="000000"/>
        </w:rPr>
        <w:t>administrative</w:t>
      </w:r>
      <w:proofErr w:type="spellEnd"/>
      <w:r w:rsidR="00FE7564" w:rsidRPr="00651234">
        <w:rPr>
          <w:rFonts w:cs="ElectraLH-Regular"/>
          <w:color w:val="000000"/>
        </w:rPr>
        <w:t xml:space="preserve"> </w:t>
      </w:r>
      <w:proofErr w:type="spellStart"/>
      <w:r w:rsidR="00FE7564" w:rsidRPr="00651234">
        <w:rPr>
          <w:rFonts w:cs="ElectraLH-Regular"/>
          <w:color w:val="000000"/>
        </w:rPr>
        <w:t>tools</w:t>
      </w:r>
      <w:proofErr w:type="spellEnd"/>
      <w:r w:rsidRPr="00651234">
        <w:rPr>
          <w:rFonts w:cs="ElectraLH-Regular"/>
          <w:color w:val="000000"/>
        </w:rPr>
        <w:t>”</w:t>
      </w:r>
    </w:p>
    <w:p w:rsidR="009B67F1" w:rsidRPr="00651234" w:rsidRDefault="00B75675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>
        <w:rPr>
          <w:rFonts w:cs="ElectraLH-Regular"/>
          <w:color w:val="000000"/>
        </w:rPr>
        <w:t>2. Selecione “data s</w:t>
      </w:r>
      <w:r w:rsidR="009B67F1" w:rsidRPr="00651234">
        <w:rPr>
          <w:rFonts w:cs="ElectraLH-Regular"/>
          <w:color w:val="000000"/>
        </w:rPr>
        <w:t>ou</w:t>
      </w:r>
      <w:r>
        <w:rPr>
          <w:rFonts w:cs="ElectraLH-Regular"/>
          <w:color w:val="000000"/>
        </w:rPr>
        <w:t>r</w:t>
      </w:r>
      <w:r w:rsidR="009B67F1" w:rsidRPr="00651234">
        <w:rPr>
          <w:rFonts w:cs="ElectraLH-Regular"/>
          <w:color w:val="000000"/>
        </w:rPr>
        <w:t>ces (ODBC)”</w:t>
      </w:r>
    </w:p>
    <w:p w:rsidR="00766B51" w:rsidRPr="00651234" w:rsidRDefault="00766B51" w:rsidP="00460ACD">
      <w:pPr>
        <w:autoSpaceDE w:val="0"/>
        <w:autoSpaceDN w:val="0"/>
        <w:adjustRightInd w:val="0"/>
        <w:spacing w:after="0" w:line="240" w:lineRule="auto"/>
        <w:rPr>
          <w:rFonts w:cs="ElectraLH-Regular"/>
          <w:color w:val="000000"/>
        </w:rPr>
      </w:pPr>
    </w:p>
    <w:p w:rsidR="00766B51" w:rsidRPr="00651234" w:rsidRDefault="00FE7564" w:rsidP="00FE7564">
      <w:pPr>
        <w:autoSpaceDE w:val="0"/>
        <w:autoSpaceDN w:val="0"/>
        <w:adjustRightInd w:val="0"/>
        <w:spacing w:after="0" w:line="240" w:lineRule="auto"/>
        <w:jc w:val="center"/>
        <w:rPr>
          <w:rFonts w:cs="ElectraLH-Regular"/>
          <w:color w:val="000000"/>
        </w:rPr>
      </w:pPr>
      <w:r w:rsidRPr="00651234">
        <w:rPr>
          <w:noProof/>
          <w:lang w:eastAsia="pt-BR"/>
        </w:rPr>
        <w:drawing>
          <wp:inline distT="0" distB="0" distL="0" distR="0">
            <wp:extent cx="3890950" cy="223837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51" cy="224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B51" w:rsidRPr="00651234" w:rsidRDefault="00766B51" w:rsidP="00460ACD">
      <w:pPr>
        <w:autoSpaceDE w:val="0"/>
        <w:autoSpaceDN w:val="0"/>
        <w:adjustRightInd w:val="0"/>
        <w:spacing w:after="0" w:line="240" w:lineRule="auto"/>
        <w:rPr>
          <w:rFonts w:cs="ElectraLH-Regular"/>
          <w:color w:val="000000"/>
        </w:rPr>
      </w:pPr>
    </w:p>
    <w:p w:rsidR="00766B51" w:rsidRPr="00651234" w:rsidRDefault="00766B51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 xml:space="preserve">3. Selecione </w:t>
      </w:r>
      <w:r w:rsidR="009E09D9" w:rsidRPr="00651234">
        <w:rPr>
          <w:rFonts w:cs="ElectraLH-Regular"/>
          <w:color w:val="000000"/>
        </w:rPr>
        <w:t>“</w:t>
      </w:r>
      <w:proofErr w:type="spellStart"/>
      <w:proofErr w:type="gramStart"/>
      <w:r w:rsidR="00B75675">
        <w:rPr>
          <w:rFonts w:cs="ElectraLH-Regular"/>
          <w:color w:val="000000"/>
        </w:rPr>
        <w:t>ms</w:t>
      </w:r>
      <w:proofErr w:type="spellEnd"/>
      <w:proofErr w:type="gramEnd"/>
      <w:r w:rsidR="00B75675">
        <w:rPr>
          <w:rFonts w:cs="ElectraLH-Regular"/>
          <w:color w:val="000000"/>
        </w:rPr>
        <w:t xml:space="preserve"> </w:t>
      </w:r>
      <w:proofErr w:type="spellStart"/>
      <w:r w:rsidR="00B75675">
        <w:rPr>
          <w:rFonts w:cs="ElectraLH-Regular"/>
          <w:color w:val="000000"/>
        </w:rPr>
        <w:t>access</w:t>
      </w:r>
      <w:proofErr w:type="spellEnd"/>
      <w:r w:rsidR="00B75675">
        <w:rPr>
          <w:rFonts w:cs="ElectraLH-Regular"/>
          <w:color w:val="000000"/>
        </w:rPr>
        <w:t xml:space="preserve"> d</w:t>
      </w:r>
      <w:r w:rsidRPr="00651234">
        <w:rPr>
          <w:rFonts w:cs="ElectraLH-Regular"/>
          <w:color w:val="000000"/>
        </w:rPr>
        <w:t>atabase</w:t>
      </w:r>
      <w:r w:rsidR="009E09D9" w:rsidRPr="00651234">
        <w:rPr>
          <w:rFonts w:cs="ElectraLH-Regular"/>
          <w:color w:val="000000"/>
        </w:rPr>
        <w:t>”</w:t>
      </w:r>
      <w:r w:rsidRPr="00651234">
        <w:rPr>
          <w:rFonts w:cs="ElectraLH-Regular"/>
          <w:color w:val="000000"/>
        </w:rPr>
        <w:t xml:space="preserve"> e clique em </w:t>
      </w:r>
      <w:r w:rsidR="009B67F1" w:rsidRPr="00651234">
        <w:rPr>
          <w:rFonts w:cs="ElectraLH-Regular"/>
          <w:color w:val="000000"/>
        </w:rPr>
        <w:t>“</w:t>
      </w:r>
      <w:proofErr w:type="spellStart"/>
      <w:r w:rsidR="009B67F1" w:rsidRPr="00651234">
        <w:rPr>
          <w:rFonts w:cs="ElectraLH-Regular"/>
          <w:color w:val="000000"/>
        </w:rPr>
        <w:t>add</w:t>
      </w:r>
      <w:proofErr w:type="spellEnd"/>
      <w:r w:rsidR="009B67F1" w:rsidRPr="00651234">
        <w:rPr>
          <w:rFonts w:cs="ElectraLH-Regular"/>
          <w:color w:val="000000"/>
        </w:rPr>
        <w:t>”</w:t>
      </w:r>
    </w:p>
    <w:p w:rsidR="00766B51" w:rsidRPr="00651234" w:rsidRDefault="00766B51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 xml:space="preserve">4. Selecione </w:t>
      </w:r>
      <w:r w:rsidR="009E09D9" w:rsidRPr="00651234">
        <w:rPr>
          <w:rFonts w:cs="ElectraLH-Regular"/>
          <w:color w:val="000000"/>
        </w:rPr>
        <w:t>“</w:t>
      </w:r>
      <w:proofErr w:type="spellStart"/>
      <w:proofErr w:type="gramStart"/>
      <w:r w:rsidR="00B75675">
        <w:rPr>
          <w:rFonts w:cs="ElectraLH-Regular"/>
          <w:color w:val="000000"/>
        </w:rPr>
        <w:t>microsoft</w:t>
      </w:r>
      <w:proofErr w:type="spellEnd"/>
      <w:proofErr w:type="gramEnd"/>
      <w:r w:rsidR="00B75675">
        <w:rPr>
          <w:rFonts w:cs="ElectraLH-Regular"/>
          <w:color w:val="000000"/>
        </w:rPr>
        <w:t xml:space="preserve"> </w:t>
      </w:r>
      <w:proofErr w:type="spellStart"/>
      <w:r w:rsidR="00B75675">
        <w:rPr>
          <w:rFonts w:cs="ElectraLH-Regular"/>
          <w:color w:val="000000"/>
        </w:rPr>
        <w:t>access</w:t>
      </w:r>
      <w:proofErr w:type="spellEnd"/>
      <w:r w:rsidR="00B75675">
        <w:rPr>
          <w:rFonts w:cs="ElectraLH-Regular"/>
          <w:color w:val="000000"/>
        </w:rPr>
        <w:t xml:space="preserve"> </w:t>
      </w:r>
      <w:proofErr w:type="spellStart"/>
      <w:r w:rsidR="00B75675">
        <w:rPr>
          <w:rFonts w:cs="ElectraLH-Regular"/>
          <w:color w:val="000000"/>
        </w:rPr>
        <w:t>d</w:t>
      </w:r>
      <w:r w:rsidRPr="00651234">
        <w:rPr>
          <w:rFonts w:cs="ElectraLH-Regular"/>
          <w:color w:val="000000"/>
        </w:rPr>
        <w:t>river</w:t>
      </w:r>
      <w:proofErr w:type="spellEnd"/>
      <w:r w:rsidR="009E09D9" w:rsidRPr="00651234">
        <w:rPr>
          <w:rFonts w:cs="ElectraLH-Regular"/>
          <w:color w:val="000000"/>
        </w:rPr>
        <w:t>”</w:t>
      </w:r>
      <w:r w:rsidRPr="00651234">
        <w:rPr>
          <w:rFonts w:cs="ElectraLH-Regular"/>
          <w:color w:val="000000"/>
        </w:rPr>
        <w:t xml:space="preserve"> e clique em </w:t>
      </w:r>
      <w:r w:rsidR="009B67F1" w:rsidRPr="00651234">
        <w:rPr>
          <w:rFonts w:cs="ElectraLH-Regular"/>
          <w:color w:val="000000"/>
        </w:rPr>
        <w:t>“</w:t>
      </w:r>
      <w:proofErr w:type="spellStart"/>
      <w:r w:rsidR="009B67F1" w:rsidRPr="00651234">
        <w:rPr>
          <w:rFonts w:cs="ElectraLH-Regular"/>
          <w:color w:val="000000"/>
        </w:rPr>
        <w:t>finish</w:t>
      </w:r>
      <w:proofErr w:type="spellEnd"/>
      <w:r w:rsidR="009B67F1" w:rsidRPr="00651234">
        <w:rPr>
          <w:rFonts w:cs="ElectraLH-Regular"/>
          <w:color w:val="000000"/>
        </w:rPr>
        <w:t>”</w:t>
      </w:r>
    </w:p>
    <w:p w:rsidR="009B67F1" w:rsidRPr="00651234" w:rsidRDefault="009B67F1" w:rsidP="00460ACD">
      <w:pPr>
        <w:autoSpaceDE w:val="0"/>
        <w:autoSpaceDN w:val="0"/>
        <w:adjustRightInd w:val="0"/>
        <w:spacing w:after="0" w:line="240" w:lineRule="auto"/>
        <w:rPr>
          <w:rFonts w:cs="ElectraLH-Regular"/>
          <w:color w:val="000000"/>
        </w:rPr>
      </w:pPr>
    </w:p>
    <w:p w:rsidR="009B67F1" w:rsidRPr="00651234" w:rsidRDefault="009B67F1" w:rsidP="009B67F1">
      <w:pPr>
        <w:autoSpaceDE w:val="0"/>
        <w:autoSpaceDN w:val="0"/>
        <w:adjustRightInd w:val="0"/>
        <w:spacing w:after="0" w:line="240" w:lineRule="auto"/>
        <w:jc w:val="center"/>
        <w:rPr>
          <w:rFonts w:cs="ElectraLH-Regular"/>
          <w:color w:val="000000"/>
        </w:rPr>
      </w:pPr>
      <w:r w:rsidRPr="00651234">
        <w:rPr>
          <w:noProof/>
          <w:lang w:eastAsia="pt-BR"/>
        </w:rPr>
        <w:drawing>
          <wp:inline distT="0" distB="0" distL="0" distR="0">
            <wp:extent cx="3429000" cy="2525859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034" cy="252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7F1" w:rsidRPr="00651234" w:rsidRDefault="009B67F1" w:rsidP="00460ACD">
      <w:pPr>
        <w:autoSpaceDE w:val="0"/>
        <w:autoSpaceDN w:val="0"/>
        <w:adjustRightInd w:val="0"/>
        <w:spacing w:after="0" w:line="240" w:lineRule="auto"/>
        <w:rPr>
          <w:rFonts w:cs="ElectraLH-Regular"/>
          <w:color w:val="000000"/>
        </w:rPr>
      </w:pPr>
    </w:p>
    <w:p w:rsidR="009B67F1" w:rsidRPr="00651234" w:rsidRDefault="009B67F1" w:rsidP="00460ACD">
      <w:pPr>
        <w:autoSpaceDE w:val="0"/>
        <w:autoSpaceDN w:val="0"/>
        <w:adjustRightInd w:val="0"/>
        <w:spacing w:after="0" w:line="240" w:lineRule="auto"/>
        <w:rPr>
          <w:rFonts w:cs="ElectraLH-Regular"/>
          <w:color w:val="000000"/>
        </w:rPr>
      </w:pPr>
    </w:p>
    <w:p w:rsidR="009B67F1" w:rsidRPr="00651234" w:rsidRDefault="00766B51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 xml:space="preserve">5. </w:t>
      </w:r>
      <w:r w:rsidR="003F518C">
        <w:rPr>
          <w:rFonts w:cs="ElectraLH-Regular"/>
          <w:color w:val="000000"/>
        </w:rPr>
        <w:t xml:space="preserve">Preencha os campos “data source </w:t>
      </w:r>
      <w:proofErr w:type="spellStart"/>
      <w:r w:rsidR="003F518C">
        <w:rPr>
          <w:rFonts w:cs="ElectraLH-Regular"/>
          <w:color w:val="000000"/>
        </w:rPr>
        <w:t>name</w:t>
      </w:r>
      <w:proofErr w:type="spellEnd"/>
      <w:r w:rsidR="003F518C">
        <w:rPr>
          <w:rFonts w:cs="ElectraLH-Regular"/>
          <w:color w:val="000000"/>
        </w:rPr>
        <w:t>” e “</w:t>
      </w:r>
      <w:proofErr w:type="spellStart"/>
      <w:r w:rsidR="003F518C">
        <w:rPr>
          <w:rFonts w:cs="ElectraLH-Regular"/>
          <w:color w:val="000000"/>
        </w:rPr>
        <w:t>d</w:t>
      </w:r>
      <w:r w:rsidR="00267404" w:rsidRPr="00651234">
        <w:rPr>
          <w:rFonts w:cs="ElectraLH-Regular"/>
          <w:color w:val="000000"/>
        </w:rPr>
        <w:t>escription</w:t>
      </w:r>
      <w:proofErr w:type="spellEnd"/>
      <w:r w:rsidR="00267404" w:rsidRPr="00651234">
        <w:rPr>
          <w:rFonts w:cs="ElectraLH-Regular"/>
          <w:color w:val="000000"/>
        </w:rPr>
        <w:t>”</w:t>
      </w:r>
    </w:p>
    <w:p w:rsidR="009B67F1" w:rsidRPr="00651234" w:rsidRDefault="009B67F1" w:rsidP="00460ACD">
      <w:pPr>
        <w:autoSpaceDE w:val="0"/>
        <w:autoSpaceDN w:val="0"/>
        <w:adjustRightInd w:val="0"/>
        <w:spacing w:after="0" w:line="240" w:lineRule="auto"/>
        <w:rPr>
          <w:rFonts w:cs="ElectraLH-Regular"/>
          <w:color w:val="000000"/>
        </w:rPr>
      </w:pPr>
    </w:p>
    <w:p w:rsidR="009B67F1" w:rsidRPr="00651234" w:rsidRDefault="009B67F1" w:rsidP="009B67F1">
      <w:pPr>
        <w:autoSpaceDE w:val="0"/>
        <w:autoSpaceDN w:val="0"/>
        <w:adjustRightInd w:val="0"/>
        <w:spacing w:after="0" w:line="240" w:lineRule="auto"/>
        <w:jc w:val="center"/>
        <w:rPr>
          <w:rFonts w:cs="ElectraLH-Regular"/>
          <w:color w:val="000000"/>
        </w:rPr>
      </w:pPr>
      <w:r w:rsidRPr="00651234">
        <w:rPr>
          <w:noProof/>
          <w:lang w:eastAsia="pt-BR"/>
        </w:rPr>
        <w:drawing>
          <wp:inline distT="0" distB="0" distL="0" distR="0">
            <wp:extent cx="3476625" cy="2295606"/>
            <wp:effectExtent l="1905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9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7F1" w:rsidRPr="00651234" w:rsidRDefault="009B67F1" w:rsidP="00460ACD">
      <w:pPr>
        <w:autoSpaceDE w:val="0"/>
        <w:autoSpaceDN w:val="0"/>
        <w:adjustRightInd w:val="0"/>
        <w:spacing w:after="0" w:line="240" w:lineRule="auto"/>
        <w:rPr>
          <w:rFonts w:cs="ElectraLH-Regular"/>
          <w:color w:val="000000"/>
        </w:rPr>
      </w:pPr>
    </w:p>
    <w:p w:rsidR="009B67F1" w:rsidRPr="00651234" w:rsidRDefault="009B67F1" w:rsidP="00460ACD">
      <w:pPr>
        <w:autoSpaceDE w:val="0"/>
        <w:autoSpaceDN w:val="0"/>
        <w:adjustRightInd w:val="0"/>
        <w:spacing w:after="0" w:line="240" w:lineRule="auto"/>
        <w:rPr>
          <w:rFonts w:cs="ElectraLH-Regular"/>
          <w:color w:val="000000"/>
        </w:rPr>
      </w:pPr>
    </w:p>
    <w:p w:rsidR="009B67F1" w:rsidRPr="00651234" w:rsidRDefault="009B67F1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 xml:space="preserve">6. Clique em </w:t>
      </w:r>
      <w:r w:rsidR="00267404" w:rsidRPr="00651234">
        <w:rPr>
          <w:rFonts w:cs="ElectraLH-Regular"/>
          <w:color w:val="000000"/>
        </w:rPr>
        <w:t>“</w:t>
      </w:r>
      <w:proofErr w:type="spellStart"/>
      <w:r w:rsidRPr="00651234">
        <w:rPr>
          <w:rFonts w:cs="ElectraLH-Regular"/>
          <w:color w:val="000000"/>
        </w:rPr>
        <w:t>select</w:t>
      </w:r>
      <w:proofErr w:type="spellEnd"/>
      <w:r w:rsidR="00267404" w:rsidRPr="00651234">
        <w:rPr>
          <w:rFonts w:cs="ElectraLH-Regular"/>
          <w:color w:val="000000"/>
        </w:rPr>
        <w:t>”</w:t>
      </w:r>
      <w:proofErr w:type="gramStart"/>
      <w:r w:rsidR="00267404" w:rsidRPr="00651234">
        <w:rPr>
          <w:rFonts w:cs="ElectraLH-Regular"/>
          <w:color w:val="000000"/>
        </w:rPr>
        <w:t xml:space="preserve">, </w:t>
      </w:r>
      <w:r w:rsidR="00EF7B5E">
        <w:rPr>
          <w:rFonts w:cs="ElectraLH-Regular"/>
          <w:color w:val="000000"/>
        </w:rPr>
        <w:t>localize</w:t>
      </w:r>
      <w:proofErr w:type="gramEnd"/>
      <w:r w:rsidR="00EF7B5E">
        <w:rPr>
          <w:rFonts w:cs="ElectraLH-Regular"/>
          <w:color w:val="000000"/>
        </w:rPr>
        <w:t xml:space="preserve"> a pasta e clique em “ok</w:t>
      </w:r>
      <w:r w:rsidR="00267404" w:rsidRPr="00651234">
        <w:rPr>
          <w:rFonts w:cs="ElectraLH-Regular"/>
          <w:color w:val="000000"/>
        </w:rPr>
        <w:t>”</w:t>
      </w:r>
    </w:p>
    <w:p w:rsidR="00267404" w:rsidRPr="00651234" w:rsidRDefault="00267404" w:rsidP="00460ACD">
      <w:pPr>
        <w:autoSpaceDE w:val="0"/>
        <w:autoSpaceDN w:val="0"/>
        <w:adjustRightInd w:val="0"/>
        <w:spacing w:after="0" w:line="240" w:lineRule="auto"/>
        <w:rPr>
          <w:rFonts w:cs="ElectraLH-Regular"/>
          <w:color w:val="000000"/>
        </w:rPr>
      </w:pPr>
    </w:p>
    <w:p w:rsidR="009B67F1" w:rsidRPr="00651234" w:rsidRDefault="00267404" w:rsidP="00267404">
      <w:pPr>
        <w:autoSpaceDE w:val="0"/>
        <w:autoSpaceDN w:val="0"/>
        <w:adjustRightInd w:val="0"/>
        <w:spacing w:after="0" w:line="240" w:lineRule="auto"/>
        <w:jc w:val="center"/>
        <w:rPr>
          <w:rFonts w:cs="ElectraLH-Regular"/>
          <w:color w:val="000000"/>
        </w:rPr>
      </w:pPr>
      <w:r w:rsidRPr="00651234">
        <w:rPr>
          <w:noProof/>
          <w:lang w:eastAsia="pt-BR"/>
        </w:rPr>
        <w:drawing>
          <wp:inline distT="0" distB="0" distL="0" distR="0">
            <wp:extent cx="3140652" cy="1885950"/>
            <wp:effectExtent l="19050" t="0" r="2598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011" cy="189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7F1" w:rsidRPr="00651234" w:rsidRDefault="009E09D9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b/>
          <w:color w:val="000000"/>
        </w:rPr>
      </w:pPr>
      <w:r w:rsidRPr="00651234">
        <w:rPr>
          <w:rFonts w:cs="ElectraLH-Regular"/>
          <w:b/>
          <w:color w:val="000000"/>
        </w:rPr>
        <w:lastRenderedPageBreak/>
        <w:t>4. EXPORTANDO DADOS DO ISI</w:t>
      </w:r>
    </w:p>
    <w:p w:rsidR="009E09D9" w:rsidRPr="00225F97" w:rsidRDefault="009E09D9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225F97">
        <w:rPr>
          <w:rFonts w:cs="ElectraLH-Regular"/>
          <w:color w:val="000000"/>
        </w:rPr>
        <w:t>Na página do IS</w:t>
      </w:r>
      <w:r w:rsidR="00EF7B5E" w:rsidRPr="00225F97">
        <w:rPr>
          <w:rFonts w:cs="ElectraLH-Regular"/>
          <w:color w:val="000000"/>
        </w:rPr>
        <w:t xml:space="preserve">I Web </w:t>
      </w:r>
      <w:proofErr w:type="spellStart"/>
      <w:r w:rsidR="00EF7B5E" w:rsidRPr="00225F97">
        <w:rPr>
          <w:rFonts w:cs="ElectraLH-Regular"/>
          <w:color w:val="000000"/>
        </w:rPr>
        <w:t>of</w:t>
      </w:r>
      <w:proofErr w:type="spellEnd"/>
      <w:r w:rsidR="00EF7B5E" w:rsidRPr="00225F97">
        <w:rPr>
          <w:rFonts w:cs="ElectraLH-Regular"/>
          <w:color w:val="000000"/>
        </w:rPr>
        <w:t xml:space="preserve"> </w:t>
      </w:r>
      <w:proofErr w:type="spellStart"/>
      <w:r w:rsidR="00EF7B5E" w:rsidRPr="00225F97">
        <w:rPr>
          <w:rFonts w:cs="ElectraLH-Regular"/>
          <w:color w:val="000000"/>
        </w:rPr>
        <w:t>Knowledge</w:t>
      </w:r>
      <w:proofErr w:type="spellEnd"/>
      <w:r w:rsidR="00EF7B5E" w:rsidRPr="00225F97">
        <w:rPr>
          <w:rFonts w:cs="ElectraLH-Regular"/>
          <w:color w:val="000000"/>
        </w:rPr>
        <w:t xml:space="preserve">, clique em ”web </w:t>
      </w:r>
      <w:proofErr w:type="spellStart"/>
      <w:r w:rsidR="00EF7B5E" w:rsidRPr="00225F97">
        <w:rPr>
          <w:rFonts w:cs="ElectraLH-Regular"/>
          <w:color w:val="000000"/>
        </w:rPr>
        <w:t>of</w:t>
      </w:r>
      <w:proofErr w:type="spellEnd"/>
      <w:r w:rsidR="00EF7B5E" w:rsidRPr="00225F97">
        <w:rPr>
          <w:rFonts w:cs="ElectraLH-Regular"/>
          <w:color w:val="000000"/>
        </w:rPr>
        <w:t xml:space="preserve"> </w:t>
      </w:r>
      <w:proofErr w:type="spellStart"/>
      <w:r w:rsidR="00EF7B5E" w:rsidRPr="00225F97">
        <w:rPr>
          <w:rFonts w:cs="ElectraLH-Regular"/>
          <w:color w:val="000000"/>
        </w:rPr>
        <w:t>s</w:t>
      </w:r>
      <w:r w:rsidRPr="00225F97">
        <w:rPr>
          <w:rFonts w:cs="ElectraLH-Regular"/>
          <w:color w:val="000000"/>
        </w:rPr>
        <w:t>cience</w:t>
      </w:r>
      <w:proofErr w:type="spellEnd"/>
      <w:r w:rsidRPr="00225F97">
        <w:rPr>
          <w:rFonts w:cs="ElectraLH-Regular"/>
          <w:color w:val="000000"/>
        </w:rPr>
        <w:t>”.</w:t>
      </w:r>
    </w:p>
    <w:p w:rsidR="009E09D9" w:rsidRPr="00651234" w:rsidRDefault="009E09D9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 xml:space="preserve">Conduza a pesquisa e selecione os artigos que irá trabalhar (no máximo 500). </w:t>
      </w:r>
    </w:p>
    <w:p w:rsidR="009E09D9" w:rsidRPr="00651234" w:rsidRDefault="009E09D9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 xml:space="preserve">Selecione os artigos em “output records </w:t>
      </w:r>
      <w:proofErr w:type="spellStart"/>
      <w:r w:rsidRPr="00651234">
        <w:rPr>
          <w:rFonts w:cs="ElectraLH-Regular"/>
          <w:color w:val="000000"/>
        </w:rPr>
        <w:t>step</w:t>
      </w:r>
      <w:proofErr w:type="spellEnd"/>
      <w:r w:rsidRPr="00651234">
        <w:rPr>
          <w:rFonts w:cs="ElectraLH-Regular"/>
          <w:color w:val="000000"/>
        </w:rPr>
        <w:t xml:space="preserve"> </w:t>
      </w:r>
      <w:proofErr w:type="gramStart"/>
      <w:r w:rsidRPr="00651234">
        <w:rPr>
          <w:rFonts w:cs="ElectraLH-Regular"/>
          <w:color w:val="000000"/>
        </w:rPr>
        <w:t>1</w:t>
      </w:r>
      <w:proofErr w:type="gramEnd"/>
      <w:r w:rsidRPr="00651234">
        <w:rPr>
          <w:rFonts w:cs="ElectraLH-Regular"/>
          <w:color w:val="000000"/>
        </w:rPr>
        <w:t>” ou manualmente.</w:t>
      </w:r>
    </w:p>
    <w:p w:rsidR="009E09D9" w:rsidRPr="00651234" w:rsidRDefault="009E09D9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  <w:lang w:val="en-US"/>
        </w:rPr>
      </w:pPr>
      <w:proofErr w:type="spellStart"/>
      <w:r w:rsidRPr="00651234">
        <w:rPr>
          <w:rFonts w:cs="ElectraLH-Regular"/>
          <w:color w:val="000000"/>
          <w:lang w:val="en-US"/>
        </w:rPr>
        <w:t>Em</w:t>
      </w:r>
      <w:proofErr w:type="spellEnd"/>
      <w:r w:rsidRPr="00651234">
        <w:rPr>
          <w:rFonts w:cs="ElectraLH-Regular"/>
          <w:color w:val="000000"/>
          <w:lang w:val="en-US"/>
        </w:rPr>
        <w:t xml:space="preserve"> “output records step 2” </w:t>
      </w:r>
      <w:proofErr w:type="spellStart"/>
      <w:r w:rsidRPr="00651234">
        <w:rPr>
          <w:rFonts w:cs="ElectraLH-Regular"/>
          <w:color w:val="000000"/>
          <w:lang w:val="en-US"/>
        </w:rPr>
        <w:t>selecione</w:t>
      </w:r>
      <w:proofErr w:type="spellEnd"/>
      <w:r w:rsidRPr="00651234">
        <w:rPr>
          <w:rFonts w:cs="ElectraLH-Regular"/>
          <w:color w:val="000000"/>
          <w:lang w:val="en-US"/>
        </w:rPr>
        <w:t xml:space="preserve"> “full record” e “plus cited reference”.</w:t>
      </w:r>
    </w:p>
    <w:p w:rsidR="009E09D9" w:rsidRPr="00651234" w:rsidRDefault="00F0692B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  <w:lang w:val="en-US"/>
        </w:rPr>
      </w:pPr>
      <w:proofErr w:type="gramStart"/>
      <w:r w:rsidRPr="00651234">
        <w:rPr>
          <w:rFonts w:cs="ElectraLH-Regular"/>
          <w:color w:val="000000"/>
          <w:lang w:val="en-US"/>
        </w:rPr>
        <w:t xml:space="preserve">Clique </w:t>
      </w:r>
      <w:proofErr w:type="spellStart"/>
      <w:r w:rsidRPr="00651234">
        <w:rPr>
          <w:rFonts w:cs="ElectraLH-Regular"/>
          <w:color w:val="000000"/>
          <w:lang w:val="en-US"/>
        </w:rPr>
        <w:t>em</w:t>
      </w:r>
      <w:proofErr w:type="spellEnd"/>
      <w:r w:rsidRPr="00651234">
        <w:rPr>
          <w:rFonts w:cs="ElectraLH-Regular"/>
          <w:color w:val="000000"/>
          <w:lang w:val="en-US"/>
        </w:rPr>
        <w:t xml:space="preserve"> “Add to Marked List”</w:t>
      </w:r>
      <w:r w:rsidR="004C3DBF" w:rsidRPr="00651234">
        <w:rPr>
          <w:rFonts w:cs="ElectraLH-Regular"/>
          <w:color w:val="000000"/>
          <w:lang w:val="en-US"/>
        </w:rPr>
        <w:t>.</w:t>
      </w:r>
      <w:proofErr w:type="gramEnd"/>
    </w:p>
    <w:p w:rsidR="00F0692B" w:rsidRPr="00651234" w:rsidRDefault="00F0692B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>Entre em “</w:t>
      </w:r>
      <w:proofErr w:type="spellStart"/>
      <w:r w:rsidRPr="00651234">
        <w:rPr>
          <w:rFonts w:cs="ElectraLH-Regular"/>
          <w:color w:val="000000"/>
        </w:rPr>
        <w:t>Marked</w:t>
      </w:r>
      <w:proofErr w:type="spellEnd"/>
      <w:r w:rsidRPr="00651234">
        <w:rPr>
          <w:rFonts w:cs="ElectraLH-Regular"/>
          <w:color w:val="000000"/>
        </w:rPr>
        <w:t xml:space="preserve"> </w:t>
      </w:r>
      <w:proofErr w:type="spellStart"/>
      <w:r w:rsidRPr="00651234">
        <w:rPr>
          <w:rFonts w:cs="ElectraLH-Regular"/>
          <w:color w:val="000000"/>
        </w:rPr>
        <w:t>List</w:t>
      </w:r>
      <w:proofErr w:type="spellEnd"/>
      <w:r w:rsidRPr="00651234">
        <w:rPr>
          <w:rFonts w:cs="ElectraLH-Regular"/>
          <w:color w:val="000000"/>
        </w:rPr>
        <w:t>”</w:t>
      </w:r>
      <w:r w:rsidR="004C3DBF" w:rsidRPr="00651234">
        <w:rPr>
          <w:rFonts w:cs="ElectraLH-Regular"/>
          <w:color w:val="000000"/>
        </w:rPr>
        <w:t>.</w:t>
      </w:r>
    </w:p>
    <w:p w:rsidR="009E09D9" w:rsidRPr="00651234" w:rsidRDefault="00222472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>Em “</w:t>
      </w:r>
      <w:proofErr w:type="spellStart"/>
      <w:r w:rsidRPr="00651234">
        <w:rPr>
          <w:rFonts w:cs="ElectraLH-Regular"/>
          <w:color w:val="000000"/>
        </w:rPr>
        <w:t>step</w:t>
      </w:r>
      <w:proofErr w:type="spellEnd"/>
      <w:r w:rsidRPr="00651234">
        <w:rPr>
          <w:rFonts w:cs="ElectraLH-Regular"/>
          <w:color w:val="000000"/>
        </w:rPr>
        <w:t xml:space="preserve"> </w:t>
      </w:r>
      <w:proofErr w:type="gramStart"/>
      <w:r w:rsidRPr="00651234">
        <w:rPr>
          <w:rFonts w:cs="ElectraLH-Regular"/>
          <w:color w:val="000000"/>
        </w:rPr>
        <w:t>1</w:t>
      </w:r>
      <w:proofErr w:type="gramEnd"/>
      <w:r w:rsidRPr="00651234">
        <w:rPr>
          <w:rFonts w:cs="ElectraLH-Regular"/>
          <w:color w:val="000000"/>
        </w:rPr>
        <w:t>” selecione as opções que desejar visualizar</w:t>
      </w:r>
      <w:r w:rsidR="004C3DBF" w:rsidRPr="00651234">
        <w:rPr>
          <w:rFonts w:cs="ElectraLH-Regular"/>
          <w:color w:val="000000"/>
        </w:rPr>
        <w:t>.</w:t>
      </w:r>
    </w:p>
    <w:p w:rsidR="00222472" w:rsidRPr="00651234" w:rsidRDefault="00222472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>Em “</w:t>
      </w:r>
      <w:proofErr w:type="spellStart"/>
      <w:r w:rsidRPr="00651234">
        <w:rPr>
          <w:rFonts w:cs="ElectraLH-Regular"/>
          <w:color w:val="000000"/>
        </w:rPr>
        <w:t>step</w:t>
      </w:r>
      <w:proofErr w:type="spellEnd"/>
      <w:r w:rsidRPr="00651234">
        <w:rPr>
          <w:rFonts w:cs="ElectraLH-Regular"/>
          <w:color w:val="000000"/>
        </w:rPr>
        <w:t xml:space="preserve"> </w:t>
      </w:r>
      <w:proofErr w:type="gramStart"/>
      <w:r w:rsidRPr="00651234">
        <w:rPr>
          <w:rFonts w:cs="ElectraLH-Regular"/>
          <w:color w:val="000000"/>
        </w:rPr>
        <w:t>2</w:t>
      </w:r>
      <w:proofErr w:type="gramEnd"/>
      <w:r w:rsidRPr="00651234">
        <w:rPr>
          <w:rFonts w:cs="ElectraLH-Regular"/>
          <w:color w:val="000000"/>
        </w:rPr>
        <w:t xml:space="preserve">” </w:t>
      </w:r>
      <w:r w:rsidR="004C3DBF" w:rsidRPr="00651234">
        <w:rPr>
          <w:rFonts w:cs="ElectraLH-Regular"/>
          <w:color w:val="000000"/>
        </w:rPr>
        <w:t>opte po</w:t>
      </w:r>
      <w:r w:rsidR="00EF7B5E">
        <w:rPr>
          <w:rFonts w:cs="ElectraLH-Regular"/>
          <w:color w:val="000000"/>
        </w:rPr>
        <w:t>r “</w:t>
      </w:r>
      <w:proofErr w:type="spellStart"/>
      <w:r w:rsidR="00EF7B5E">
        <w:rPr>
          <w:rFonts w:cs="ElectraLH-Regular"/>
          <w:color w:val="000000"/>
        </w:rPr>
        <w:t>bibliographic</w:t>
      </w:r>
      <w:proofErr w:type="spellEnd"/>
      <w:r w:rsidR="00EF7B5E">
        <w:rPr>
          <w:rFonts w:cs="ElectraLH-Regular"/>
          <w:color w:val="000000"/>
        </w:rPr>
        <w:t>” e clique em “</w:t>
      </w:r>
      <w:proofErr w:type="spellStart"/>
      <w:r w:rsidR="00EF7B5E">
        <w:rPr>
          <w:rFonts w:cs="ElectraLH-Regular"/>
          <w:color w:val="000000"/>
        </w:rPr>
        <w:t>save</w:t>
      </w:r>
      <w:proofErr w:type="spellEnd"/>
      <w:r w:rsidR="00EF7B5E">
        <w:rPr>
          <w:rFonts w:cs="ElectraLH-Regular"/>
          <w:color w:val="000000"/>
        </w:rPr>
        <w:t xml:space="preserve"> to f</w:t>
      </w:r>
      <w:r w:rsidR="004C3DBF" w:rsidRPr="00651234">
        <w:rPr>
          <w:rFonts w:cs="ElectraLH-Regular"/>
          <w:color w:val="000000"/>
        </w:rPr>
        <w:t>ile”.</w:t>
      </w:r>
    </w:p>
    <w:p w:rsidR="004C3DBF" w:rsidRPr="00651234" w:rsidRDefault="004C3DBF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</w:p>
    <w:p w:rsidR="009E09D9" w:rsidRPr="00651234" w:rsidRDefault="009E09D9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</w:p>
    <w:p w:rsidR="004C3DBF" w:rsidRPr="00651234" w:rsidRDefault="004C3DBF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b/>
          <w:color w:val="000000"/>
        </w:rPr>
      </w:pPr>
      <w:r w:rsidRPr="00651234">
        <w:rPr>
          <w:rFonts w:cs="ElectraLH-Regular"/>
          <w:b/>
          <w:color w:val="000000"/>
        </w:rPr>
        <w:t>5. USANDO O SITKIS PARA LER AS CITAÇÕES</w:t>
      </w:r>
    </w:p>
    <w:p w:rsidR="004C3DBF" w:rsidRPr="00651234" w:rsidRDefault="00B266F2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 xml:space="preserve">Localizar o pacote </w:t>
      </w:r>
      <w:proofErr w:type="spellStart"/>
      <w:r w:rsidRPr="00651234">
        <w:rPr>
          <w:rFonts w:cs="ElectraLH-Regular"/>
          <w:color w:val="000000"/>
        </w:rPr>
        <w:t>Sitkis</w:t>
      </w:r>
      <w:proofErr w:type="spellEnd"/>
      <w:r w:rsidRPr="00651234">
        <w:rPr>
          <w:rFonts w:cs="ElectraLH-Regular"/>
          <w:color w:val="000000"/>
        </w:rPr>
        <w:t xml:space="preserve"> </w:t>
      </w:r>
      <w:r w:rsidR="00EF7B5E">
        <w:rPr>
          <w:rFonts w:cs="ElectraLH-Regular"/>
          <w:color w:val="000000"/>
        </w:rPr>
        <w:t>no “c” e clicar duas vezes em “</w:t>
      </w:r>
      <w:proofErr w:type="spellStart"/>
      <w:r w:rsidR="00EF7B5E">
        <w:rPr>
          <w:rFonts w:cs="ElectraLH-Regular"/>
          <w:color w:val="000000"/>
        </w:rPr>
        <w:t>s</w:t>
      </w:r>
      <w:r w:rsidRPr="00651234">
        <w:rPr>
          <w:rFonts w:cs="ElectraLH-Regular"/>
          <w:color w:val="000000"/>
        </w:rPr>
        <w:t>itkis</w:t>
      </w:r>
      <w:proofErr w:type="spellEnd"/>
      <w:r w:rsidRPr="00651234">
        <w:rPr>
          <w:rFonts w:cs="ElectraLH-Regular"/>
          <w:color w:val="000000"/>
        </w:rPr>
        <w:t>”.</w:t>
      </w:r>
    </w:p>
    <w:p w:rsidR="00B266F2" w:rsidRPr="00651234" w:rsidRDefault="00B266F2" w:rsidP="00460ACD">
      <w:pPr>
        <w:autoSpaceDE w:val="0"/>
        <w:autoSpaceDN w:val="0"/>
        <w:adjustRightInd w:val="0"/>
        <w:spacing w:after="0" w:line="240" w:lineRule="auto"/>
        <w:rPr>
          <w:rFonts w:cs="ElectraLH-Regular"/>
          <w:color w:val="000000"/>
        </w:rPr>
      </w:pPr>
    </w:p>
    <w:p w:rsidR="004C3DBF" w:rsidRPr="00651234" w:rsidRDefault="000A7387" w:rsidP="000A7387">
      <w:pPr>
        <w:autoSpaceDE w:val="0"/>
        <w:autoSpaceDN w:val="0"/>
        <w:adjustRightInd w:val="0"/>
        <w:spacing w:after="0" w:line="240" w:lineRule="auto"/>
        <w:jc w:val="center"/>
        <w:rPr>
          <w:rFonts w:cs="ElectraLH-Regular"/>
          <w:color w:val="000000"/>
        </w:rPr>
      </w:pPr>
      <w:r w:rsidRPr="00651234">
        <w:rPr>
          <w:noProof/>
          <w:lang w:eastAsia="pt-BR"/>
        </w:rPr>
        <w:drawing>
          <wp:inline distT="0" distB="0" distL="0" distR="0">
            <wp:extent cx="2686050" cy="2012854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988" cy="20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DBF" w:rsidRPr="00651234" w:rsidRDefault="004C3DBF" w:rsidP="00460ACD">
      <w:pPr>
        <w:autoSpaceDE w:val="0"/>
        <w:autoSpaceDN w:val="0"/>
        <w:adjustRightInd w:val="0"/>
        <w:spacing w:after="0" w:line="240" w:lineRule="auto"/>
        <w:rPr>
          <w:rFonts w:cs="ElectraLH-Regular"/>
          <w:color w:val="000000"/>
        </w:rPr>
      </w:pPr>
    </w:p>
    <w:p w:rsidR="000A7387" w:rsidRPr="00651234" w:rsidRDefault="000A7387" w:rsidP="00460ACD">
      <w:pPr>
        <w:autoSpaceDE w:val="0"/>
        <w:autoSpaceDN w:val="0"/>
        <w:adjustRightInd w:val="0"/>
        <w:spacing w:after="0" w:line="240" w:lineRule="auto"/>
        <w:rPr>
          <w:rFonts w:cs="ElectraLH-Regular"/>
          <w:color w:val="000000"/>
          <w:lang w:val="en-US"/>
        </w:rPr>
      </w:pPr>
    </w:p>
    <w:p w:rsidR="000A7387" w:rsidRPr="00651234" w:rsidRDefault="000A7387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>Entre em “</w:t>
      </w:r>
      <w:proofErr w:type="spellStart"/>
      <w:r w:rsidRPr="00651234">
        <w:rPr>
          <w:rFonts w:cs="ElectraLH-Regular"/>
          <w:color w:val="000000"/>
        </w:rPr>
        <w:t>options</w:t>
      </w:r>
      <w:proofErr w:type="spellEnd"/>
      <w:r w:rsidRPr="00651234">
        <w:rPr>
          <w:rFonts w:cs="ElectraLH-Regular"/>
          <w:color w:val="000000"/>
        </w:rPr>
        <w:t>” e escolha “set database”</w:t>
      </w:r>
    </w:p>
    <w:p w:rsidR="000A7387" w:rsidRPr="00651234" w:rsidRDefault="00EF7B5E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>
        <w:rPr>
          <w:rFonts w:cs="ElectraLH-Regular"/>
          <w:color w:val="000000"/>
        </w:rPr>
        <w:t>Clique em “file” e “</w:t>
      </w:r>
      <w:proofErr w:type="spellStart"/>
      <w:r>
        <w:rPr>
          <w:rFonts w:cs="ElectraLH-Regular"/>
          <w:color w:val="000000"/>
        </w:rPr>
        <w:t>i</w:t>
      </w:r>
      <w:r w:rsidR="00E05A41" w:rsidRPr="00651234">
        <w:rPr>
          <w:rFonts w:cs="ElectraLH-Regular"/>
          <w:color w:val="000000"/>
        </w:rPr>
        <w:t>mport</w:t>
      </w:r>
      <w:proofErr w:type="spellEnd"/>
      <w:r w:rsidR="00E05A41" w:rsidRPr="00651234">
        <w:rPr>
          <w:rFonts w:cs="ElectraLH-Regular"/>
          <w:color w:val="000000"/>
        </w:rPr>
        <w:t>”</w:t>
      </w:r>
    </w:p>
    <w:p w:rsidR="00E05A41" w:rsidRPr="00651234" w:rsidRDefault="00E05A41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</w:p>
    <w:p w:rsidR="000A7387" w:rsidRPr="00651234" w:rsidRDefault="00026210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b/>
          <w:color w:val="000000"/>
        </w:rPr>
      </w:pPr>
      <w:r w:rsidRPr="00651234">
        <w:rPr>
          <w:rFonts w:cs="ElectraLH-Regular"/>
          <w:b/>
          <w:color w:val="000000"/>
        </w:rPr>
        <w:t>6. ACCESS DATABASE</w:t>
      </w:r>
    </w:p>
    <w:p w:rsidR="00AD28AF" w:rsidRPr="00651234" w:rsidRDefault="00AD28AF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>Daqui pra frente é possível realizar operações no Access e criar redes de análises dos dados.</w:t>
      </w:r>
    </w:p>
    <w:p w:rsidR="00AD28AF" w:rsidRPr="00651234" w:rsidRDefault="00AD28AF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>A figura seguinte mostra as relações no Access.</w:t>
      </w:r>
    </w:p>
    <w:p w:rsidR="00AD28AF" w:rsidRPr="00651234" w:rsidRDefault="00AD28AF" w:rsidP="00460ACD">
      <w:pPr>
        <w:autoSpaceDE w:val="0"/>
        <w:autoSpaceDN w:val="0"/>
        <w:adjustRightInd w:val="0"/>
        <w:spacing w:after="0" w:line="240" w:lineRule="auto"/>
        <w:rPr>
          <w:rFonts w:cs="ElectraLH-Regular"/>
          <w:color w:val="000000"/>
        </w:rPr>
      </w:pPr>
    </w:p>
    <w:p w:rsidR="00026210" w:rsidRPr="00651234" w:rsidRDefault="00AD28AF" w:rsidP="00AD28AF">
      <w:pPr>
        <w:autoSpaceDE w:val="0"/>
        <w:autoSpaceDN w:val="0"/>
        <w:adjustRightInd w:val="0"/>
        <w:spacing w:after="0" w:line="240" w:lineRule="auto"/>
        <w:jc w:val="center"/>
        <w:rPr>
          <w:rFonts w:cs="ElectraLH-Regular"/>
          <w:color w:val="000000"/>
        </w:rPr>
      </w:pPr>
      <w:r w:rsidRPr="00651234">
        <w:rPr>
          <w:noProof/>
          <w:lang w:eastAsia="pt-BR"/>
        </w:rPr>
        <w:drawing>
          <wp:inline distT="0" distB="0" distL="0" distR="0">
            <wp:extent cx="4118651" cy="2581275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90" cy="258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387" w:rsidRPr="00651234" w:rsidRDefault="000A7387" w:rsidP="00460ACD">
      <w:pPr>
        <w:autoSpaceDE w:val="0"/>
        <w:autoSpaceDN w:val="0"/>
        <w:adjustRightInd w:val="0"/>
        <w:spacing w:after="0" w:line="240" w:lineRule="auto"/>
        <w:rPr>
          <w:rFonts w:cs="BellGothic-Bold"/>
          <w:b/>
          <w:bCs/>
          <w:color w:val="000000"/>
        </w:rPr>
      </w:pPr>
    </w:p>
    <w:p w:rsidR="000A7387" w:rsidRPr="00651234" w:rsidRDefault="000A7387" w:rsidP="00460ACD">
      <w:pPr>
        <w:autoSpaceDE w:val="0"/>
        <w:autoSpaceDN w:val="0"/>
        <w:adjustRightInd w:val="0"/>
        <w:spacing w:after="0" w:line="240" w:lineRule="auto"/>
        <w:rPr>
          <w:rFonts w:cs="BellGothic-Bold"/>
          <w:b/>
          <w:bCs/>
          <w:color w:val="000000"/>
        </w:rPr>
      </w:pPr>
    </w:p>
    <w:p w:rsidR="00836288" w:rsidRPr="00651234" w:rsidRDefault="00836288" w:rsidP="00836288">
      <w:pPr>
        <w:autoSpaceDE w:val="0"/>
        <w:autoSpaceDN w:val="0"/>
        <w:adjustRightInd w:val="0"/>
        <w:spacing w:after="0" w:line="240" w:lineRule="auto"/>
        <w:jc w:val="center"/>
        <w:rPr>
          <w:rFonts w:cs="BellGothic-Black"/>
          <w:b/>
          <w:bCs/>
          <w:color w:val="000000"/>
          <w:sz w:val="28"/>
        </w:rPr>
      </w:pPr>
      <w:r w:rsidRPr="00651234">
        <w:rPr>
          <w:rFonts w:cs="BellGothic-Black"/>
          <w:b/>
          <w:bCs/>
          <w:color w:val="000000"/>
          <w:sz w:val="28"/>
        </w:rPr>
        <w:lastRenderedPageBreak/>
        <w:t xml:space="preserve">SITKIS: SOFTWARE FOR BIBLIOMETRIC DATA MANAGEMENT AND ANALYSIS – GUIA DO USUÁRIO </w:t>
      </w:r>
    </w:p>
    <w:p w:rsidR="00836288" w:rsidRPr="00651234" w:rsidRDefault="00836288" w:rsidP="00460ACD">
      <w:pPr>
        <w:autoSpaceDE w:val="0"/>
        <w:autoSpaceDN w:val="0"/>
        <w:adjustRightInd w:val="0"/>
        <w:spacing w:after="0" w:line="240" w:lineRule="auto"/>
        <w:rPr>
          <w:rFonts w:cs="ElectraLH-Regular"/>
          <w:color w:val="000000"/>
        </w:rPr>
      </w:pPr>
    </w:p>
    <w:p w:rsidR="00836288" w:rsidRPr="00651234" w:rsidRDefault="00E2429E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b/>
          <w:color w:val="000000"/>
        </w:rPr>
      </w:pPr>
      <w:r w:rsidRPr="00651234">
        <w:rPr>
          <w:rFonts w:cs="ElectraLH-Regular"/>
          <w:b/>
          <w:color w:val="000000"/>
        </w:rPr>
        <w:t>1. INTRODUÇÃO</w:t>
      </w:r>
    </w:p>
    <w:p w:rsidR="00E2429E" w:rsidRPr="00651234" w:rsidRDefault="00E2429E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 xml:space="preserve">Este guia fornece orientações para o uso do </w:t>
      </w:r>
      <w:proofErr w:type="spellStart"/>
      <w:r w:rsidRPr="00651234">
        <w:rPr>
          <w:rFonts w:cs="ElectraLH-Regular"/>
          <w:color w:val="000000"/>
        </w:rPr>
        <w:t>Sitkis</w:t>
      </w:r>
      <w:proofErr w:type="spellEnd"/>
      <w:r w:rsidRPr="00651234">
        <w:rPr>
          <w:rFonts w:cs="ElectraLH-Regular"/>
          <w:color w:val="000000"/>
        </w:rPr>
        <w:t xml:space="preserve">, bem como para o uso do </w:t>
      </w:r>
      <w:proofErr w:type="spellStart"/>
      <w:r w:rsidRPr="00651234">
        <w:rPr>
          <w:rFonts w:cs="ElectraLH-Regular"/>
          <w:color w:val="000000"/>
        </w:rPr>
        <w:t>Sitkis</w:t>
      </w:r>
      <w:proofErr w:type="spellEnd"/>
      <w:r w:rsidRPr="00651234">
        <w:rPr>
          <w:rFonts w:cs="ElectraLH-Regular"/>
          <w:color w:val="000000"/>
        </w:rPr>
        <w:t xml:space="preserve"> em conjunto com o </w:t>
      </w:r>
      <w:proofErr w:type="spellStart"/>
      <w:r w:rsidRPr="00651234">
        <w:rPr>
          <w:rFonts w:cs="ElectraLH-Regular"/>
          <w:color w:val="000000"/>
        </w:rPr>
        <w:t>Ucinet</w:t>
      </w:r>
      <w:proofErr w:type="spellEnd"/>
      <w:r w:rsidRPr="00651234">
        <w:rPr>
          <w:rFonts w:cs="ElectraLH-Regular"/>
          <w:color w:val="000000"/>
        </w:rPr>
        <w:t>.</w:t>
      </w:r>
    </w:p>
    <w:p w:rsidR="00E2429E" w:rsidRPr="00651234" w:rsidRDefault="00E2429E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</w:p>
    <w:p w:rsidR="00E2429E" w:rsidRPr="00651234" w:rsidRDefault="00271621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b/>
          <w:color w:val="000000"/>
        </w:rPr>
      </w:pPr>
      <w:r w:rsidRPr="00651234">
        <w:rPr>
          <w:rFonts w:cs="ElectraLH-Regular"/>
          <w:b/>
          <w:color w:val="000000"/>
        </w:rPr>
        <w:t>2. REDES: EXPORTANDO E ANALISANDO</w:t>
      </w:r>
    </w:p>
    <w:p w:rsidR="00271621" w:rsidRPr="00651234" w:rsidRDefault="00271621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</w:p>
    <w:p w:rsidR="0034342A" w:rsidRPr="00651234" w:rsidRDefault="0034342A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b/>
          <w:color w:val="000000"/>
        </w:rPr>
      </w:pPr>
      <w:r w:rsidRPr="00651234">
        <w:rPr>
          <w:rFonts w:cs="ElectraLH-Regular"/>
          <w:b/>
          <w:color w:val="000000"/>
        </w:rPr>
        <w:t>2.1</w:t>
      </w:r>
      <w:r w:rsidR="00E75925" w:rsidRPr="00651234">
        <w:rPr>
          <w:rFonts w:cs="ElectraLH-Regular"/>
          <w:b/>
          <w:color w:val="000000"/>
        </w:rPr>
        <w:t>.</w:t>
      </w:r>
      <w:r w:rsidRPr="00651234">
        <w:rPr>
          <w:rFonts w:cs="ElectraLH-Regular"/>
          <w:b/>
          <w:color w:val="000000"/>
        </w:rPr>
        <w:t xml:space="preserve"> Artigos para citações (rede bi-dimensional)</w:t>
      </w:r>
    </w:p>
    <w:p w:rsidR="00271621" w:rsidRPr="00651234" w:rsidRDefault="0034342A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>Para exportar a matriz que liga os artigos encontrados no ISI com os artigos referenciados, clique em “</w:t>
      </w:r>
      <w:proofErr w:type="spellStart"/>
      <w:r w:rsidRPr="00651234">
        <w:rPr>
          <w:rFonts w:cs="ElectraLH-Regular"/>
          <w:color w:val="000000"/>
        </w:rPr>
        <w:t>citations</w:t>
      </w:r>
      <w:proofErr w:type="spellEnd"/>
      <w:r w:rsidRPr="00651234">
        <w:rPr>
          <w:rFonts w:cs="ElectraLH-Regular"/>
          <w:color w:val="000000"/>
        </w:rPr>
        <w:t>” e “</w:t>
      </w:r>
      <w:proofErr w:type="spellStart"/>
      <w:r w:rsidRPr="00651234">
        <w:rPr>
          <w:rFonts w:cs="ElectraLH-Regular"/>
          <w:color w:val="000000"/>
        </w:rPr>
        <w:t>articles</w:t>
      </w:r>
      <w:proofErr w:type="spellEnd"/>
      <w:r w:rsidRPr="00651234">
        <w:rPr>
          <w:rFonts w:cs="ElectraLH-Regular"/>
          <w:color w:val="000000"/>
        </w:rPr>
        <w:t xml:space="preserve"> to </w:t>
      </w:r>
      <w:proofErr w:type="spellStart"/>
      <w:r w:rsidRPr="00651234">
        <w:rPr>
          <w:rFonts w:cs="ElectraLH-Regular"/>
          <w:color w:val="000000"/>
        </w:rPr>
        <w:t>reference</w:t>
      </w:r>
      <w:proofErr w:type="spellEnd"/>
      <w:r w:rsidRPr="00651234">
        <w:rPr>
          <w:rFonts w:cs="ElectraLH-Regular"/>
          <w:color w:val="000000"/>
        </w:rPr>
        <w:t xml:space="preserve"> (</w:t>
      </w:r>
      <w:proofErr w:type="gramStart"/>
      <w:r w:rsidRPr="00651234">
        <w:rPr>
          <w:rFonts w:cs="ElectraLH-Regular"/>
          <w:color w:val="000000"/>
        </w:rPr>
        <w:t>2d</w:t>
      </w:r>
      <w:proofErr w:type="gramEnd"/>
      <w:r w:rsidRPr="00651234">
        <w:rPr>
          <w:rFonts w:cs="ElectraLH-Regular"/>
          <w:color w:val="000000"/>
        </w:rPr>
        <w:t>)”.</w:t>
      </w:r>
    </w:p>
    <w:p w:rsidR="0034342A" w:rsidRPr="00651234" w:rsidRDefault="0034342A" w:rsidP="00460ACD">
      <w:pPr>
        <w:autoSpaceDE w:val="0"/>
        <w:autoSpaceDN w:val="0"/>
        <w:adjustRightInd w:val="0"/>
        <w:spacing w:after="0" w:line="240" w:lineRule="auto"/>
        <w:rPr>
          <w:rFonts w:cs="ElectraLH-Regular"/>
          <w:color w:val="000000"/>
        </w:rPr>
      </w:pPr>
    </w:p>
    <w:p w:rsidR="00005A49" w:rsidRPr="00651234" w:rsidRDefault="00005A49" w:rsidP="00005A49">
      <w:pPr>
        <w:autoSpaceDE w:val="0"/>
        <w:autoSpaceDN w:val="0"/>
        <w:adjustRightInd w:val="0"/>
        <w:spacing w:after="0" w:line="240" w:lineRule="auto"/>
        <w:jc w:val="center"/>
        <w:rPr>
          <w:rFonts w:cs="ElectraLH-Regular"/>
          <w:color w:val="000000"/>
        </w:rPr>
      </w:pPr>
      <w:r w:rsidRPr="00651234">
        <w:rPr>
          <w:noProof/>
          <w:lang w:eastAsia="pt-BR"/>
        </w:rPr>
        <w:drawing>
          <wp:inline distT="0" distB="0" distL="0" distR="0">
            <wp:extent cx="3829050" cy="1689536"/>
            <wp:effectExtent l="190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249" cy="169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2A" w:rsidRPr="00651234" w:rsidRDefault="0034342A" w:rsidP="00460ACD">
      <w:pPr>
        <w:autoSpaceDE w:val="0"/>
        <w:autoSpaceDN w:val="0"/>
        <w:adjustRightInd w:val="0"/>
        <w:spacing w:after="0" w:line="240" w:lineRule="auto"/>
        <w:rPr>
          <w:rFonts w:cs="ElectraLH-Regular"/>
          <w:color w:val="000000"/>
        </w:rPr>
      </w:pPr>
    </w:p>
    <w:p w:rsidR="0034342A" w:rsidRPr="00651234" w:rsidRDefault="0034342A" w:rsidP="00460ACD">
      <w:pPr>
        <w:autoSpaceDE w:val="0"/>
        <w:autoSpaceDN w:val="0"/>
        <w:adjustRightInd w:val="0"/>
        <w:spacing w:after="0" w:line="240" w:lineRule="auto"/>
        <w:rPr>
          <w:rFonts w:cs="ElectraLH-Regular"/>
          <w:color w:val="000000"/>
        </w:rPr>
      </w:pPr>
    </w:p>
    <w:p w:rsidR="0034342A" w:rsidRPr="00651234" w:rsidRDefault="002C3F41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>Quanto maior o número de citações mínimas para referências, menor o número de artigos incluídos na análise (análise mais rápida). Qualquer número inferior a dois traz todos os artigos.</w:t>
      </w:r>
    </w:p>
    <w:p w:rsidR="002C3F41" w:rsidRPr="00651234" w:rsidRDefault="002C3F41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>Similarmente, o número mínimo de citações para artigos citados, exclui todos os artigos da database que tiverem número abaixo do estipulado.</w:t>
      </w:r>
    </w:p>
    <w:p w:rsidR="002C3F41" w:rsidRPr="00651234" w:rsidRDefault="002C3F41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>É possível também definir um range de tempo.</w:t>
      </w:r>
    </w:p>
    <w:p w:rsidR="002C3F41" w:rsidRPr="00651234" w:rsidRDefault="0012652C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 xml:space="preserve">É aconselhável que se teste várias análises com números distintos de citações. </w:t>
      </w:r>
    </w:p>
    <w:p w:rsidR="002C3F41" w:rsidRPr="00651234" w:rsidRDefault="0012652C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>O autor acredita que um estudo que inclui mais de 30 referências mais citadas é difícil de analisar.</w:t>
      </w:r>
    </w:p>
    <w:p w:rsidR="0012652C" w:rsidRPr="00651234" w:rsidRDefault="0012652C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>Tipicamente, o ideal é que sejam incluídas referências citadas de 1% a 10% do total de artigos.</w:t>
      </w:r>
    </w:p>
    <w:p w:rsidR="002C3F41" w:rsidRPr="00651234" w:rsidRDefault="00181A19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 xml:space="preserve">O próximo passo é entrar no </w:t>
      </w:r>
      <w:proofErr w:type="spellStart"/>
      <w:r w:rsidRPr="00651234">
        <w:rPr>
          <w:rFonts w:cs="ElectraLH-Regular"/>
          <w:color w:val="000000"/>
        </w:rPr>
        <w:t>Ucinet</w:t>
      </w:r>
      <w:proofErr w:type="spellEnd"/>
      <w:r w:rsidRPr="00651234">
        <w:rPr>
          <w:rFonts w:cs="ElectraLH-Regular"/>
          <w:color w:val="000000"/>
        </w:rPr>
        <w:t>.</w:t>
      </w:r>
    </w:p>
    <w:p w:rsidR="002C3F41" w:rsidRPr="00651234" w:rsidRDefault="00084319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 xml:space="preserve">Entre no </w:t>
      </w:r>
      <w:proofErr w:type="spellStart"/>
      <w:r w:rsidRPr="00651234">
        <w:rPr>
          <w:rFonts w:cs="ElectraLH-Regular"/>
          <w:color w:val="000000"/>
        </w:rPr>
        <w:t>Ucinet</w:t>
      </w:r>
      <w:proofErr w:type="spellEnd"/>
      <w:r w:rsidRPr="00651234">
        <w:rPr>
          <w:rFonts w:cs="ElectraLH-Regular"/>
          <w:color w:val="000000"/>
        </w:rPr>
        <w:t xml:space="preserve"> e clique em “data”, “</w:t>
      </w:r>
      <w:proofErr w:type="spellStart"/>
      <w:r w:rsidRPr="00651234">
        <w:rPr>
          <w:rFonts w:cs="ElectraLH-Regular"/>
          <w:color w:val="000000"/>
        </w:rPr>
        <w:t>import</w:t>
      </w:r>
      <w:proofErr w:type="spellEnd"/>
      <w:r w:rsidR="0035310C" w:rsidRPr="00651234">
        <w:rPr>
          <w:rFonts w:cs="ElectraLH-Regular"/>
          <w:color w:val="000000"/>
        </w:rPr>
        <w:t xml:space="preserve"> </w:t>
      </w:r>
      <w:proofErr w:type="spellStart"/>
      <w:r w:rsidR="0035310C" w:rsidRPr="00651234">
        <w:rPr>
          <w:rFonts w:cs="ElectraLH-Regular"/>
          <w:color w:val="000000"/>
        </w:rPr>
        <w:t>text</w:t>
      </w:r>
      <w:proofErr w:type="spellEnd"/>
      <w:r w:rsidR="0035310C" w:rsidRPr="00651234">
        <w:rPr>
          <w:rFonts w:cs="ElectraLH-Regular"/>
          <w:color w:val="000000"/>
        </w:rPr>
        <w:t xml:space="preserve"> file</w:t>
      </w:r>
      <w:r w:rsidRPr="00651234">
        <w:rPr>
          <w:rFonts w:cs="ElectraLH-Regular"/>
          <w:color w:val="000000"/>
        </w:rPr>
        <w:t>” e “dl”.</w:t>
      </w:r>
    </w:p>
    <w:p w:rsidR="00271621" w:rsidRPr="00651234" w:rsidRDefault="00084319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 xml:space="preserve">Selecione a pasta criada no </w:t>
      </w:r>
      <w:proofErr w:type="spellStart"/>
      <w:r w:rsidRPr="00651234">
        <w:rPr>
          <w:rFonts w:cs="ElectraLH-Regular"/>
          <w:color w:val="000000"/>
        </w:rPr>
        <w:t>Sitkis</w:t>
      </w:r>
      <w:proofErr w:type="spellEnd"/>
      <w:r w:rsidRPr="00651234">
        <w:rPr>
          <w:rFonts w:cs="ElectraLH-Regular"/>
          <w:color w:val="000000"/>
        </w:rPr>
        <w:t xml:space="preserve"> e especifique o nome de saída da pasta.</w:t>
      </w:r>
    </w:p>
    <w:p w:rsidR="003B220E" w:rsidRDefault="003B220E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</w:p>
    <w:p w:rsidR="003B220E" w:rsidRDefault="003B220E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>
        <w:rPr>
          <w:rFonts w:cs="ElectraLH-Regular"/>
          <w:noProof/>
          <w:color w:val="000000"/>
          <w:lang w:eastAsia="pt-BR"/>
        </w:rPr>
        <w:lastRenderedPageBreak/>
        <w:drawing>
          <wp:inline distT="0" distB="0" distL="0" distR="0">
            <wp:extent cx="4867275" cy="3256242"/>
            <wp:effectExtent l="19050" t="0" r="9525" b="0"/>
            <wp:docPr id="1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02" cy="325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20E" w:rsidRDefault="003B220E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</w:p>
    <w:p w:rsidR="003B220E" w:rsidRDefault="003B220E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</w:p>
    <w:p w:rsidR="00084319" w:rsidRPr="00651234" w:rsidRDefault="00084319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 xml:space="preserve">A seguir, alguns </w:t>
      </w:r>
      <w:r w:rsidR="003B220E">
        <w:rPr>
          <w:rFonts w:cs="ElectraLH-Regular"/>
          <w:color w:val="000000"/>
        </w:rPr>
        <w:t xml:space="preserve">outros </w:t>
      </w:r>
      <w:r w:rsidRPr="00651234">
        <w:rPr>
          <w:rFonts w:cs="ElectraLH-Regular"/>
          <w:color w:val="000000"/>
        </w:rPr>
        <w:t xml:space="preserve">exemplos de </w:t>
      </w:r>
      <w:r w:rsidR="003B220E">
        <w:rPr>
          <w:rFonts w:cs="ElectraLH-Regular"/>
          <w:color w:val="000000"/>
        </w:rPr>
        <w:t>análises:</w:t>
      </w:r>
    </w:p>
    <w:p w:rsidR="00084319" w:rsidRDefault="00084319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</w:p>
    <w:p w:rsidR="00E75925" w:rsidRPr="00651234" w:rsidRDefault="00E75925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b/>
          <w:color w:val="000000"/>
        </w:rPr>
      </w:pPr>
      <w:r w:rsidRPr="00651234">
        <w:rPr>
          <w:rFonts w:cs="ElectraLH-Regular"/>
          <w:b/>
          <w:color w:val="000000"/>
        </w:rPr>
        <w:t>Análise fatorial</w:t>
      </w:r>
    </w:p>
    <w:p w:rsidR="00E75925" w:rsidRPr="00651234" w:rsidRDefault="002E2971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>É possível realizar uma análise fatorial selecionando “</w:t>
      </w:r>
      <w:proofErr w:type="spellStart"/>
      <w:r w:rsidRPr="00651234">
        <w:rPr>
          <w:rFonts w:cs="ElectraLH-Regular"/>
          <w:color w:val="000000"/>
        </w:rPr>
        <w:t>tools</w:t>
      </w:r>
      <w:proofErr w:type="spellEnd"/>
      <w:r w:rsidRPr="00651234">
        <w:rPr>
          <w:rFonts w:cs="ElectraLH-Regular"/>
          <w:color w:val="000000"/>
        </w:rPr>
        <w:t>”, “2-</w:t>
      </w:r>
      <w:proofErr w:type="spellStart"/>
      <w:r w:rsidRPr="00651234">
        <w:rPr>
          <w:rFonts w:cs="ElectraLH-Regular"/>
          <w:color w:val="000000"/>
        </w:rPr>
        <w:t>mode</w:t>
      </w:r>
      <w:proofErr w:type="spellEnd"/>
      <w:r w:rsidRPr="00651234">
        <w:rPr>
          <w:rFonts w:cs="ElectraLH-Regular"/>
          <w:color w:val="000000"/>
        </w:rPr>
        <w:t xml:space="preserve"> </w:t>
      </w:r>
      <w:proofErr w:type="spellStart"/>
      <w:r w:rsidRPr="00651234">
        <w:rPr>
          <w:rFonts w:cs="ElectraLH-Regular"/>
          <w:color w:val="000000"/>
        </w:rPr>
        <w:t>scaling</w:t>
      </w:r>
      <w:proofErr w:type="spellEnd"/>
      <w:r w:rsidRPr="00651234">
        <w:rPr>
          <w:rFonts w:cs="ElectraLH-Regular"/>
          <w:color w:val="000000"/>
        </w:rPr>
        <w:t>” e “</w:t>
      </w:r>
      <w:proofErr w:type="spellStart"/>
      <w:r w:rsidRPr="00651234">
        <w:rPr>
          <w:rFonts w:cs="ElectraLH-Regular"/>
          <w:color w:val="000000"/>
        </w:rPr>
        <w:t>factor</w:t>
      </w:r>
      <w:proofErr w:type="spellEnd"/>
      <w:r w:rsidRPr="00651234">
        <w:rPr>
          <w:rFonts w:cs="ElectraLH-Regular"/>
          <w:color w:val="000000"/>
        </w:rPr>
        <w:t xml:space="preserve"> </w:t>
      </w:r>
      <w:proofErr w:type="spellStart"/>
      <w:r w:rsidRPr="00651234">
        <w:rPr>
          <w:rFonts w:cs="ElectraLH-Regular"/>
          <w:color w:val="000000"/>
        </w:rPr>
        <w:t>analysis</w:t>
      </w:r>
      <w:proofErr w:type="spellEnd"/>
      <w:r w:rsidRPr="00651234">
        <w:rPr>
          <w:rFonts w:cs="ElectraLH-Regular"/>
          <w:color w:val="000000"/>
        </w:rPr>
        <w:t>”.</w:t>
      </w:r>
    </w:p>
    <w:p w:rsidR="002E2971" w:rsidRPr="00651234" w:rsidRDefault="002E2971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>O autor não encontrou resultados muito claros com esta análise, mas acredita que ela sirva para distinguir certas dimensões no material.</w:t>
      </w:r>
    </w:p>
    <w:p w:rsidR="002E2971" w:rsidRPr="00651234" w:rsidRDefault="002E2971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</w:p>
    <w:p w:rsidR="002E2971" w:rsidRPr="00651234" w:rsidRDefault="002E2971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b/>
          <w:color w:val="000000"/>
        </w:rPr>
      </w:pPr>
      <w:r w:rsidRPr="00651234">
        <w:rPr>
          <w:rFonts w:cs="ElectraLH-Regular"/>
          <w:b/>
          <w:color w:val="000000"/>
        </w:rPr>
        <w:t>Modelo de periferia</w:t>
      </w:r>
    </w:p>
    <w:p w:rsidR="002E2971" w:rsidRPr="00651234" w:rsidRDefault="00E669AE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>Este co</w:t>
      </w:r>
      <w:r w:rsidR="002E2971" w:rsidRPr="00651234">
        <w:rPr>
          <w:rFonts w:cs="ElectraLH-Regular"/>
          <w:color w:val="000000"/>
        </w:rPr>
        <w:t xml:space="preserve">mando “network”, </w:t>
      </w:r>
      <w:r w:rsidRPr="00651234">
        <w:rPr>
          <w:rFonts w:cs="ElectraLH-Regular"/>
          <w:color w:val="000000"/>
        </w:rPr>
        <w:t>“2-</w:t>
      </w:r>
      <w:proofErr w:type="spellStart"/>
      <w:r w:rsidRPr="00651234">
        <w:rPr>
          <w:rFonts w:cs="ElectraLH-Regular"/>
          <w:color w:val="000000"/>
        </w:rPr>
        <w:t>Mode</w:t>
      </w:r>
      <w:proofErr w:type="spellEnd"/>
      <w:r w:rsidRPr="00651234">
        <w:rPr>
          <w:rFonts w:cs="ElectraLH-Regular"/>
          <w:color w:val="000000"/>
        </w:rPr>
        <w:t>”, “</w:t>
      </w:r>
      <w:proofErr w:type="spellStart"/>
      <w:r w:rsidRPr="00651234">
        <w:rPr>
          <w:rFonts w:cs="ElectraLH-Regular"/>
          <w:color w:val="000000"/>
        </w:rPr>
        <w:t>categorical</w:t>
      </w:r>
      <w:proofErr w:type="spellEnd"/>
      <w:r w:rsidRPr="00651234">
        <w:rPr>
          <w:rFonts w:cs="ElectraLH-Regular"/>
          <w:color w:val="000000"/>
        </w:rPr>
        <w:t xml:space="preserve"> core” e “</w:t>
      </w:r>
      <w:proofErr w:type="spellStart"/>
      <w:r w:rsidRPr="00651234">
        <w:rPr>
          <w:rFonts w:cs="ElectraLH-Regular"/>
          <w:color w:val="000000"/>
        </w:rPr>
        <w:t>periphery</w:t>
      </w:r>
      <w:proofErr w:type="spellEnd"/>
      <w:r w:rsidRPr="00651234">
        <w:rPr>
          <w:rFonts w:cs="ElectraLH-Regular"/>
          <w:color w:val="000000"/>
        </w:rPr>
        <w:t>” distingue os artigos mais densos dos menos densos.</w:t>
      </w:r>
    </w:p>
    <w:p w:rsidR="002E2971" w:rsidRPr="00651234" w:rsidRDefault="00E669AE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>Para a análise ter sentido, é preciso que haja realmente um núcleo na amostra.</w:t>
      </w:r>
    </w:p>
    <w:p w:rsidR="00E669AE" w:rsidRPr="00651234" w:rsidRDefault="00E669AE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>O autor não obteve resultados significativos com esta análise.</w:t>
      </w:r>
    </w:p>
    <w:p w:rsidR="00E669AE" w:rsidRPr="00651234" w:rsidRDefault="00E669AE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</w:p>
    <w:p w:rsidR="0065320E" w:rsidRPr="00651234" w:rsidRDefault="0065320E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b/>
          <w:color w:val="000000"/>
        </w:rPr>
      </w:pPr>
      <w:r w:rsidRPr="00651234">
        <w:rPr>
          <w:rFonts w:cs="ElectraLH-Regular"/>
          <w:b/>
          <w:color w:val="000000"/>
        </w:rPr>
        <w:t>Cálculo de similaridade de artigos baseado em referências comuns</w:t>
      </w:r>
    </w:p>
    <w:p w:rsidR="0065320E" w:rsidRPr="00651234" w:rsidRDefault="0065320E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 xml:space="preserve">É possível criar uma rede que descreva a similaridade de artigos baseada no número de artigos comuns que eles citam. </w:t>
      </w:r>
    </w:p>
    <w:p w:rsidR="0065320E" w:rsidRPr="00651234" w:rsidRDefault="0065320E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>Selecione “data”, “</w:t>
      </w:r>
      <w:proofErr w:type="spellStart"/>
      <w:r w:rsidRPr="00651234">
        <w:rPr>
          <w:rFonts w:cs="ElectraLH-Regular"/>
          <w:color w:val="000000"/>
        </w:rPr>
        <w:t>affiliations</w:t>
      </w:r>
      <w:proofErr w:type="spellEnd"/>
      <w:r w:rsidRPr="00651234">
        <w:rPr>
          <w:rFonts w:cs="ElectraLH-Regular"/>
          <w:color w:val="000000"/>
        </w:rPr>
        <w:t>” e escolha a rede a ser importada e o modo “</w:t>
      </w:r>
      <w:proofErr w:type="spellStart"/>
      <w:r w:rsidRPr="00651234">
        <w:rPr>
          <w:rFonts w:cs="ElectraLH-Regular"/>
          <w:color w:val="000000"/>
        </w:rPr>
        <w:t>row</w:t>
      </w:r>
      <w:proofErr w:type="spellEnd"/>
      <w:r w:rsidRPr="00651234">
        <w:rPr>
          <w:rFonts w:cs="ElectraLH-Regular"/>
          <w:color w:val="000000"/>
        </w:rPr>
        <w:t>”.</w:t>
      </w:r>
    </w:p>
    <w:p w:rsidR="0065320E" w:rsidRPr="00651234" w:rsidRDefault="0065320E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 xml:space="preserve">Para desenhar a rede, entre em </w:t>
      </w:r>
      <w:proofErr w:type="spellStart"/>
      <w:r w:rsidRPr="00651234">
        <w:rPr>
          <w:rFonts w:cs="ElectraLH-Regular"/>
          <w:color w:val="000000"/>
        </w:rPr>
        <w:t>netdraw</w:t>
      </w:r>
      <w:proofErr w:type="spellEnd"/>
      <w:r w:rsidRPr="00651234">
        <w:rPr>
          <w:rFonts w:cs="ElectraLH-Regular"/>
          <w:color w:val="000000"/>
        </w:rPr>
        <w:t xml:space="preserve"> e selecione a rede</w:t>
      </w:r>
    </w:p>
    <w:p w:rsidR="00775B17" w:rsidRDefault="00B877FE" w:rsidP="00B877FE">
      <w:pPr>
        <w:autoSpaceDE w:val="0"/>
        <w:autoSpaceDN w:val="0"/>
        <w:adjustRightInd w:val="0"/>
        <w:spacing w:after="0" w:line="240" w:lineRule="auto"/>
        <w:jc w:val="center"/>
        <w:rPr>
          <w:rFonts w:cs="ElectraLH-Regular"/>
          <w:color w:val="000000"/>
        </w:rPr>
      </w:pPr>
      <w:r>
        <w:rPr>
          <w:rFonts w:cs="ElectraLH-Regular"/>
          <w:noProof/>
          <w:color w:val="000000"/>
          <w:lang w:eastAsia="pt-BR"/>
        </w:rPr>
        <w:lastRenderedPageBreak/>
        <w:drawing>
          <wp:inline distT="0" distB="0" distL="0" distR="0">
            <wp:extent cx="5305425" cy="3517080"/>
            <wp:effectExtent l="19050" t="0" r="9525" b="0"/>
            <wp:docPr id="1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801" cy="351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B17" w:rsidRDefault="00775B17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</w:p>
    <w:p w:rsidR="00775B17" w:rsidRDefault="00775B17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</w:p>
    <w:p w:rsidR="00775B17" w:rsidRDefault="00B877FE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>
        <w:rPr>
          <w:rFonts w:cs="ElectraLH-Regular"/>
          <w:color w:val="000000"/>
        </w:rPr>
        <w:t>É possível salvar.</w:t>
      </w:r>
    </w:p>
    <w:p w:rsidR="00B877FE" w:rsidRDefault="00B877FE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>
        <w:rPr>
          <w:rFonts w:cs="ElectraLH-Regular"/>
          <w:color w:val="000000"/>
        </w:rPr>
        <w:t xml:space="preserve">Para </w:t>
      </w:r>
      <w:r w:rsidR="00AA398C">
        <w:rPr>
          <w:rFonts w:cs="ElectraLH-Regular"/>
          <w:color w:val="000000"/>
        </w:rPr>
        <w:t>que a rede fique apenas com nós e fluxos</w:t>
      </w:r>
      <w:r>
        <w:rPr>
          <w:rFonts w:cs="ElectraLH-Regular"/>
          <w:color w:val="000000"/>
        </w:rPr>
        <w:t>, clicar em “</w:t>
      </w:r>
      <w:proofErr w:type="spellStart"/>
      <w:r>
        <w:rPr>
          <w:rFonts w:cs="ElectraLH-Regular"/>
          <w:color w:val="000000"/>
        </w:rPr>
        <w:t>option</w:t>
      </w:r>
      <w:proofErr w:type="spellEnd"/>
      <w:r>
        <w:rPr>
          <w:rFonts w:cs="ElectraLH-Regular"/>
          <w:color w:val="000000"/>
        </w:rPr>
        <w:t xml:space="preserve">” e “display </w:t>
      </w:r>
      <w:proofErr w:type="spellStart"/>
      <w:r>
        <w:rPr>
          <w:rFonts w:cs="ElectraLH-Regular"/>
          <w:color w:val="000000"/>
        </w:rPr>
        <w:t>option</w:t>
      </w:r>
      <w:proofErr w:type="spellEnd"/>
      <w:r>
        <w:rPr>
          <w:rFonts w:cs="ElectraLH-Regular"/>
          <w:color w:val="000000"/>
        </w:rPr>
        <w:t>”</w:t>
      </w:r>
      <w:r w:rsidR="00AA398C">
        <w:rPr>
          <w:rFonts w:cs="ElectraLH-Regular"/>
          <w:color w:val="000000"/>
        </w:rPr>
        <w:t>. Marcar apenas “</w:t>
      </w:r>
      <w:proofErr w:type="spellStart"/>
      <w:r w:rsidR="00AA398C">
        <w:rPr>
          <w:rFonts w:cs="ElectraLH-Regular"/>
          <w:color w:val="000000"/>
        </w:rPr>
        <w:t>arrowheads</w:t>
      </w:r>
      <w:proofErr w:type="spellEnd"/>
      <w:r w:rsidR="00AA398C">
        <w:rPr>
          <w:rFonts w:cs="ElectraLH-Regular"/>
          <w:color w:val="000000"/>
        </w:rPr>
        <w:t>”.</w:t>
      </w:r>
    </w:p>
    <w:p w:rsidR="00B877FE" w:rsidRDefault="00B877FE" w:rsidP="00B877FE">
      <w:pPr>
        <w:autoSpaceDE w:val="0"/>
        <w:autoSpaceDN w:val="0"/>
        <w:adjustRightInd w:val="0"/>
        <w:spacing w:after="0" w:line="240" w:lineRule="auto"/>
        <w:jc w:val="center"/>
        <w:rPr>
          <w:rFonts w:cs="ElectraLH-Regular"/>
          <w:color w:val="000000"/>
        </w:rPr>
      </w:pPr>
      <w:r>
        <w:rPr>
          <w:rFonts w:cs="ElectraLH-Regular"/>
          <w:noProof/>
          <w:color w:val="000000"/>
          <w:lang w:eastAsia="pt-BR"/>
        </w:rPr>
        <w:drawing>
          <wp:inline distT="0" distB="0" distL="0" distR="0">
            <wp:extent cx="3867150" cy="2563616"/>
            <wp:effectExtent l="19050" t="0" r="0" b="0"/>
            <wp:docPr id="1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069" cy="256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B17" w:rsidRDefault="00B877FE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>
        <w:rPr>
          <w:rFonts w:cs="ElectraLH-Regular"/>
          <w:color w:val="000000"/>
        </w:rPr>
        <w:t xml:space="preserve">Para </w:t>
      </w:r>
      <w:r w:rsidR="00AA398C">
        <w:rPr>
          <w:rFonts w:cs="ElectraLH-Regular"/>
          <w:color w:val="000000"/>
        </w:rPr>
        <w:t>que a rede fique apenas com nós e vínculos</w:t>
      </w:r>
      <w:r>
        <w:rPr>
          <w:rFonts w:cs="ElectraLH-Regular"/>
          <w:color w:val="000000"/>
        </w:rPr>
        <w:t>, clicar em “</w:t>
      </w:r>
      <w:proofErr w:type="spellStart"/>
      <w:r>
        <w:rPr>
          <w:rFonts w:cs="ElectraLH-Regular"/>
          <w:color w:val="000000"/>
        </w:rPr>
        <w:t>option</w:t>
      </w:r>
      <w:proofErr w:type="spellEnd"/>
      <w:r>
        <w:rPr>
          <w:rFonts w:cs="ElectraLH-Regular"/>
          <w:color w:val="000000"/>
        </w:rPr>
        <w:t xml:space="preserve">” e “display </w:t>
      </w:r>
      <w:proofErr w:type="spellStart"/>
      <w:r>
        <w:rPr>
          <w:rFonts w:cs="ElectraLH-Regular"/>
          <w:color w:val="000000"/>
        </w:rPr>
        <w:t>option</w:t>
      </w:r>
      <w:proofErr w:type="spellEnd"/>
      <w:r>
        <w:rPr>
          <w:rFonts w:cs="ElectraLH-Regular"/>
          <w:color w:val="000000"/>
        </w:rPr>
        <w:t>”</w:t>
      </w:r>
      <w:r w:rsidR="00AA398C">
        <w:rPr>
          <w:rFonts w:cs="ElectraLH-Regular"/>
          <w:color w:val="000000"/>
        </w:rPr>
        <w:t>. Não selecionar nada.</w:t>
      </w:r>
    </w:p>
    <w:p w:rsidR="00790E00" w:rsidRDefault="00790E00" w:rsidP="00790E00">
      <w:pPr>
        <w:autoSpaceDE w:val="0"/>
        <w:autoSpaceDN w:val="0"/>
        <w:adjustRightInd w:val="0"/>
        <w:spacing w:after="0" w:line="240" w:lineRule="auto"/>
        <w:jc w:val="center"/>
        <w:rPr>
          <w:rFonts w:cs="ElectraLH-Regular"/>
          <w:color w:val="000000"/>
        </w:rPr>
      </w:pPr>
      <w:r>
        <w:rPr>
          <w:rFonts w:cs="ElectraLH-Regular"/>
          <w:noProof/>
          <w:color w:val="000000"/>
          <w:lang w:eastAsia="pt-BR"/>
        </w:rPr>
        <w:lastRenderedPageBreak/>
        <w:drawing>
          <wp:inline distT="0" distB="0" distL="0" distR="0">
            <wp:extent cx="3457575" cy="2292100"/>
            <wp:effectExtent l="1905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216" cy="229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98C" w:rsidRDefault="00AA398C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>
        <w:rPr>
          <w:rFonts w:cs="ElectraLH-Regular"/>
          <w:color w:val="000000"/>
        </w:rPr>
        <w:t>Para verificar a intensidade dos laços numericamente clicar em “</w:t>
      </w:r>
      <w:proofErr w:type="spellStart"/>
      <w:r>
        <w:rPr>
          <w:rFonts w:cs="ElectraLH-Regular"/>
          <w:color w:val="000000"/>
        </w:rPr>
        <w:t>option</w:t>
      </w:r>
      <w:proofErr w:type="spellEnd"/>
      <w:r>
        <w:rPr>
          <w:rFonts w:cs="ElectraLH-Regular"/>
          <w:color w:val="000000"/>
        </w:rPr>
        <w:t xml:space="preserve">” e “display </w:t>
      </w:r>
      <w:proofErr w:type="spellStart"/>
      <w:r>
        <w:rPr>
          <w:rFonts w:cs="ElectraLH-Regular"/>
          <w:color w:val="000000"/>
        </w:rPr>
        <w:t>option</w:t>
      </w:r>
      <w:proofErr w:type="spellEnd"/>
      <w:r>
        <w:rPr>
          <w:rFonts w:cs="ElectraLH-Regular"/>
          <w:color w:val="000000"/>
        </w:rPr>
        <w:t xml:space="preserve">”. Marcar “link </w:t>
      </w:r>
      <w:proofErr w:type="spellStart"/>
      <w:r>
        <w:rPr>
          <w:rFonts w:cs="ElectraLH-Regular"/>
          <w:color w:val="000000"/>
        </w:rPr>
        <w:t>weights</w:t>
      </w:r>
      <w:proofErr w:type="spellEnd"/>
      <w:r>
        <w:rPr>
          <w:rFonts w:cs="ElectraLH-Regular"/>
          <w:color w:val="000000"/>
        </w:rPr>
        <w:t>”.</w:t>
      </w:r>
    </w:p>
    <w:p w:rsidR="0065320E" w:rsidRPr="00651234" w:rsidRDefault="0065320E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>É possível clicar em “</w:t>
      </w:r>
      <w:proofErr w:type="spellStart"/>
      <w:r w:rsidRPr="00651234">
        <w:rPr>
          <w:rFonts w:cs="ElectraLH-Regular"/>
          <w:color w:val="000000"/>
        </w:rPr>
        <w:t>properties</w:t>
      </w:r>
      <w:proofErr w:type="spellEnd"/>
      <w:r w:rsidRPr="00651234">
        <w:rPr>
          <w:rFonts w:cs="ElectraLH-Regular"/>
          <w:color w:val="000000"/>
        </w:rPr>
        <w:t>”, “</w:t>
      </w:r>
      <w:proofErr w:type="spellStart"/>
      <w:r w:rsidRPr="00651234">
        <w:rPr>
          <w:rFonts w:cs="ElectraLH-Regular"/>
          <w:color w:val="000000"/>
        </w:rPr>
        <w:t>lines</w:t>
      </w:r>
      <w:proofErr w:type="spellEnd"/>
      <w:r w:rsidRPr="00651234">
        <w:rPr>
          <w:rFonts w:cs="ElectraLH-Regular"/>
          <w:color w:val="000000"/>
        </w:rPr>
        <w:t>”, “</w:t>
      </w:r>
      <w:proofErr w:type="spellStart"/>
      <w:r w:rsidRPr="00651234">
        <w:rPr>
          <w:rFonts w:cs="ElectraLH-Regular"/>
          <w:color w:val="000000"/>
        </w:rPr>
        <w:t>size</w:t>
      </w:r>
      <w:proofErr w:type="spellEnd"/>
      <w:r w:rsidRPr="00651234">
        <w:rPr>
          <w:rFonts w:cs="ElectraLH-Regular"/>
          <w:color w:val="000000"/>
        </w:rPr>
        <w:t>” e “</w:t>
      </w:r>
      <w:proofErr w:type="spellStart"/>
      <w:r w:rsidRPr="00651234">
        <w:rPr>
          <w:rFonts w:cs="ElectraLH-Regular"/>
          <w:color w:val="000000"/>
        </w:rPr>
        <w:t>tie</w:t>
      </w:r>
      <w:proofErr w:type="spellEnd"/>
      <w:r w:rsidRPr="00651234">
        <w:rPr>
          <w:rFonts w:cs="ElectraLH-Regular"/>
          <w:color w:val="000000"/>
        </w:rPr>
        <w:t xml:space="preserve"> </w:t>
      </w:r>
      <w:proofErr w:type="spellStart"/>
      <w:r w:rsidRPr="00651234">
        <w:rPr>
          <w:rFonts w:cs="ElectraLH-Regular"/>
          <w:color w:val="000000"/>
        </w:rPr>
        <w:t>strength</w:t>
      </w:r>
      <w:proofErr w:type="spellEnd"/>
      <w:r w:rsidRPr="00651234">
        <w:rPr>
          <w:rFonts w:cs="ElectraLH-Regular"/>
          <w:color w:val="000000"/>
        </w:rPr>
        <w:t>” para ver a largura das linhas correspondentes ao parentesco dos artigos.</w:t>
      </w:r>
      <w:r w:rsidR="00A95B05">
        <w:rPr>
          <w:rFonts w:cs="ElectraLH-Regular"/>
          <w:color w:val="000000"/>
        </w:rPr>
        <w:t xml:space="preserve"> Antes de efetuar esta operação, é importante verificar qual o valor mais alto de ligação, para delimitar na operação</w:t>
      </w:r>
    </w:p>
    <w:p w:rsidR="001B2C22" w:rsidRDefault="00816317" w:rsidP="00816317">
      <w:pPr>
        <w:autoSpaceDE w:val="0"/>
        <w:autoSpaceDN w:val="0"/>
        <w:adjustRightInd w:val="0"/>
        <w:spacing w:after="0" w:line="240" w:lineRule="auto"/>
        <w:jc w:val="center"/>
        <w:rPr>
          <w:rFonts w:cs="ElectraLH-Regular"/>
          <w:color w:val="000000"/>
        </w:rPr>
      </w:pPr>
      <w:r>
        <w:rPr>
          <w:rFonts w:cs="ElectraLH-Regular"/>
          <w:noProof/>
          <w:color w:val="000000"/>
          <w:lang w:eastAsia="pt-BR"/>
        </w:rPr>
        <w:drawing>
          <wp:inline distT="0" distB="0" distL="0" distR="0">
            <wp:extent cx="3790950" cy="2513102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973" cy="251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22" w:rsidRDefault="001B2C22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</w:p>
    <w:p w:rsidR="0053250C" w:rsidRPr="00651234" w:rsidRDefault="0053250C" w:rsidP="0053250C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651234">
        <w:rPr>
          <w:rFonts w:cs="ElectraLH-Regular"/>
          <w:color w:val="000000"/>
        </w:rPr>
        <w:t xml:space="preserve">É possível clicar </w:t>
      </w:r>
      <w:r w:rsidR="00EF7B5E">
        <w:rPr>
          <w:rFonts w:cs="ElectraLH-Regular"/>
          <w:color w:val="000000"/>
        </w:rPr>
        <w:t xml:space="preserve">também </w:t>
      </w:r>
      <w:r w:rsidRPr="00651234">
        <w:rPr>
          <w:rFonts w:cs="ElectraLH-Regular"/>
          <w:color w:val="000000"/>
        </w:rPr>
        <w:t>em “</w:t>
      </w:r>
      <w:proofErr w:type="spellStart"/>
      <w:r w:rsidRPr="00651234">
        <w:rPr>
          <w:rFonts w:cs="ElectraLH-Regular"/>
          <w:color w:val="000000"/>
        </w:rPr>
        <w:t>properties</w:t>
      </w:r>
      <w:proofErr w:type="spellEnd"/>
      <w:r w:rsidRPr="00651234">
        <w:rPr>
          <w:rFonts w:cs="ElectraLH-Regular"/>
          <w:color w:val="000000"/>
        </w:rPr>
        <w:t>”, “</w:t>
      </w:r>
      <w:proofErr w:type="spellStart"/>
      <w:r w:rsidRPr="00651234">
        <w:rPr>
          <w:rFonts w:cs="ElectraLH-Regular"/>
          <w:color w:val="000000"/>
        </w:rPr>
        <w:t>lines</w:t>
      </w:r>
      <w:proofErr w:type="spellEnd"/>
      <w:r w:rsidRPr="00651234">
        <w:rPr>
          <w:rFonts w:cs="ElectraLH-Regular"/>
          <w:color w:val="000000"/>
        </w:rPr>
        <w:t>”, “</w:t>
      </w:r>
      <w:proofErr w:type="spellStart"/>
      <w:r>
        <w:rPr>
          <w:rFonts w:cs="ElectraLH-Regular"/>
          <w:color w:val="000000"/>
        </w:rPr>
        <w:t>color</w:t>
      </w:r>
      <w:proofErr w:type="spellEnd"/>
      <w:r w:rsidRPr="00651234">
        <w:rPr>
          <w:rFonts w:cs="ElectraLH-Regular"/>
          <w:color w:val="000000"/>
        </w:rPr>
        <w:t>” e “</w:t>
      </w:r>
      <w:proofErr w:type="spellStart"/>
      <w:r w:rsidRPr="00651234">
        <w:rPr>
          <w:rFonts w:cs="ElectraLH-Regular"/>
          <w:color w:val="000000"/>
        </w:rPr>
        <w:t>tie</w:t>
      </w:r>
      <w:proofErr w:type="spellEnd"/>
      <w:r w:rsidRPr="00651234">
        <w:rPr>
          <w:rFonts w:cs="ElectraLH-Regular"/>
          <w:color w:val="000000"/>
        </w:rPr>
        <w:t xml:space="preserve"> </w:t>
      </w:r>
      <w:proofErr w:type="spellStart"/>
      <w:r w:rsidRPr="00651234">
        <w:rPr>
          <w:rFonts w:cs="ElectraLH-Regular"/>
          <w:color w:val="000000"/>
        </w:rPr>
        <w:t>strength</w:t>
      </w:r>
      <w:proofErr w:type="spellEnd"/>
      <w:r w:rsidRPr="00651234">
        <w:rPr>
          <w:rFonts w:cs="ElectraLH-Regular"/>
          <w:color w:val="000000"/>
        </w:rPr>
        <w:t>” para ver a largura das linhas correspondentes ao parentesco dos artigos.</w:t>
      </w:r>
    </w:p>
    <w:p w:rsidR="001B2C22" w:rsidRDefault="001B2C22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</w:p>
    <w:p w:rsidR="0053250C" w:rsidRDefault="00D944C4" w:rsidP="00D944C4">
      <w:pPr>
        <w:autoSpaceDE w:val="0"/>
        <w:autoSpaceDN w:val="0"/>
        <w:adjustRightInd w:val="0"/>
        <w:spacing w:after="0" w:line="240" w:lineRule="auto"/>
        <w:jc w:val="center"/>
        <w:rPr>
          <w:rFonts w:cs="ElectraLH-Regular"/>
          <w:color w:val="000000"/>
        </w:rPr>
      </w:pPr>
      <w:r>
        <w:rPr>
          <w:rFonts w:cs="ElectraLH-Regular"/>
          <w:noProof/>
          <w:color w:val="000000"/>
          <w:lang w:eastAsia="pt-BR"/>
        </w:rPr>
        <w:drawing>
          <wp:inline distT="0" distB="0" distL="0" distR="0">
            <wp:extent cx="3448050" cy="2285785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703" cy="228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50C" w:rsidRDefault="0053250C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</w:p>
    <w:p w:rsidR="00EF7B5E" w:rsidRDefault="00EF7B5E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b/>
          <w:color w:val="000000"/>
        </w:rPr>
      </w:pPr>
    </w:p>
    <w:p w:rsidR="00651234" w:rsidRPr="00651234" w:rsidRDefault="00651234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b/>
          <w:color w:val="000000"/>
        </w:rPr>
      </w:pPr>
      <w:r w:rsidRPr="00651234">
        <w:rPr>
          <w:rFonts w:cs="ElectraLH-Regular"/>
          <w:b/>
          <w:color w:val="000000"/>
        </w:rPr>
        <w:t>2.2. Rede de co-citação</w:t>
      </w:r>
    </w:p>
    <w:p w:rsidR="00651234" w:rsidRPr="000F5476" w:rsidRDefault="00651234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  <w:r w:rsidRPr="000F5476">
        <w:rPr>
          <w:rFonts w:cs="ElectraLH-Regular"/>
          <w:color w:val="000000"/>
        </w:rPr>
        <w:t>Selecione “</w:t>
      </w:r>
      <w:proofErr w:type="spellStart"/>
      <w:r w:rsidRPr="000F5476">
        <w:rPr>
          <w:rFonts w:cs="ElectraLH-Regular"/>
          <w:color w:val="000000"/>
        </w:rPr>
        <w:t>citations</w:t>
      </w:r>
      <w:proofErr w:type="spellEnd"/>
      <w:r w:rsidRPr="000F5476">
        <w:rPr>
          <w:rFonts w:cs="ElectraLH-Regular"/>
          <w:color w:val="000000"/>
        </w:rPr>
        <w:t>” e “</w:t>
      </w:r>
      <w:proofErr w:type="spellStart"/>
      <w:r w:rsidRPr="000F5476">
        <w:rPr>
          <w:rFonts w:cs="ElectraLH-Regular"/>
          <w:color w:val="000000"/>
        </w:rPr>
        <w:t>co-citation</w:t>
      </w:r>
      <w:proofErr w:type="spellEnd"/>
      <w:r w:rsidRPr="000F5476">
        <w:rPr>
          <w:rFonts w:cs="ElectraLH-Regular"/>
          <w:color w:val="000000"/>
        </w:rPr>
        <w:t xml:space="preserve"> network”</w:t>
      </w:r>
    </w:p>
    <w:p w:rsidR="00651234" w:rsidRPr="000F5476" w:rsidRDefault="00651234" w:rsidP="002C3F41">
      <w:pPr>
        <w:autoSpaceDE w:val="0"/>
        <w:autoSpaceDN w:val="0"/>
        <w:adjustRightInd w:val="0"/>
        <w:spacing w:after="0" w:line="240" w:lineRule="auto"/>
        <w:jc w:val="both"/>
        <w:rPr>
          <w:rFonts w:cs="ElectraLH-Regular"/>
          <w:color w:val="000000"/>
        </w:rPr>
      </w:pPr>
    </w:p>
    <w:p w:rsidR="00651234" w:rsidRDefault="00651234" w:rsidP="00651234">
      <w:pPr>
        <w:autoSpaceDE w:val="0"/>
        <w:autoSpaceDN w:val="0"/>
        <w:adjustRightInd w:val="0"/>
        <w:spacing w:after="0" w:line="240" w:lineRule="auto"/>
        <w:jc w:val="center"/>
        <w:rPr>
          <w:rFonts w:ascii="BellGothic-Bold" w:hAnsi="BellGothic-Bold" w:cs="BellGothic-Bold"/>
          <w:b/>
          <w:bCs/>
          <w:sz w:val="26"/>
          <w:szCs w:val="26"/>
        </w:rPr>
      </w:pPr>
      <w:r w:rsidRPr="00651234">
        <w:rPr>
          <w:noProof/>
          <w:szCs w:val="26"/>
          <w:lang w:eastAsia="pt-BR"/>
        </w:rPr>
        <w:drawing>
          <wp:inline distT="0" distB="0" distL="0" distR="0">
            <wp:extent cx="3819525" cy="1685334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412" cy="168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234" w:rsidRDefault="00651234" w:rsidP="00651234">
      <w:pPr>
        <w:autoSpaceDE w:val="0"/>
        <w:autoSpaceDN w:val="0"/>
        <w:adjustRightInd w:val="0"/>
        <w:spacing w:after="0" w:line="240" w:lineRule="auto"/>
        <w:jc w:val="center"/>
        <w:rPr>
          <w:rFonts w:ascii="BellGothic-Bold" w:hAnsi="BellGothic-Bold" w:cs="BellGothic-Bold"/>
          <w:b/>
          <w:bCs/>
          <w:sz w:val="26"/>
          <w:szCs w:val="26"/>
        </w:rPr>
      </w:pPr>
    </w:p>
    <w:p w:rsidR="00D944C4" w:rsidRDefault="000E72BC" w:rsidP="000E72BC">
      <w:pPr>
        <w:autoSpaceDE w:val="0"/>
        <w:autoSpaceDN w:val="0"/>
        <w:adjustRightInd w:val="0"/>
        <w:spacing w:after="0" w:line="240" w:lineRule="auto"/>
        <w:jc w:val="center"/>
        <w:rPr>
          <w:rFonts w:ascii="BellGothic-Bold" w:hAnsi="BellGothic-Bold" w:cs="BellGothic-Bold"/>
          <w:b/>
          <w:bCs/>
          <w:sz w:val="26"/>
          <w:szCs w:val="26"/>
        </w:rPr>
      </w:pPr>
      <w:r>
        <w:rPr>
          <w:rFonts w:ascii="BellGothic-Bold" w:hAnsi="BellGothic-Bold" w:cs="BellGothic-Bold"/>
          <w:b/>
          <w:bCs/>
          <w:noProof/>
          <w:sz w:val="26"/>
          <w:szCs w:val="26"/>
          <w:lang w:eastAsia="pt-BR"/>
        </w:rPr>
        <w:drawing>
          <wp:inline distT="0" distB="0" distL="0" distR="0">
            <wp:extent cx="5057775" cy="3383687"/>
            <wp:effectExtent l="19050" t="0" r="0" b="0"/>
            <wp:docPr id="18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44" cy="338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2BC" w:rsidRDefault="000E72BC" w:rsidP="00D944C4">
      <w:pPr>
        <w:autoSpaceDE w:val="0"/>
        <w:autoSpaceDN w:val="0"/>
        <w:adjustRightInd w:val="0"/>
        <w:spacing w:after="0" w:line="240" w:lineRule="auto"/>
        <w:jc w:val="both"/>
        <w:rPr>
          <w:rFonts w:ascii="BellGothic-Bold" w:hAnsi="BellGothic-Bold" w:cs="BellGothic-Bold"/>
          <w:b/>
          <w:bCs/>
          <w:sz w:val="26"/>
          <w:szCs w:val="26"/>
        </w:rPr>
      </w:pPr>
    </w:p>
    <w:p w:rsidR="000E72BC" w:rsidRDefault="000E72BC" w:rsidP="00D944C4">
      <w:pPr>
        <w:autoSpaceDE w:val="0"/>
        <w:autoSpaceDN w:val="0"/>
        <w:adjustRightInd w:val="0"/>
        <w:spacing w:after="0" w:line="240" w:lineRule="auto"/>
        <w:jc w:val="both"/>
        <w:rPr>
          <w:rFonts w:ascii="BellGothic-Bold" w:hAnsi="BellGothic-Bold" w:cs="BellGothic-Bold"/>
          <w:b/>
          <w:bCs/>
          <w:sz w:val="26"/>
          <w:szCs w:val="26"/>
        </w:rPr>
      </w:pPr>
    </w:p>
    <w:p w:rsidR="00651234" w:rsidRPr="000F5476" w:rsidRDefault="00651234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/>
          <w:bCs/>
          <w:lang w:val="en-US"/>
        </w:rPr>
      </w:pPr>
      <w:r w:rsidRPr="000F5476">
        <w:rPr>
          <w:rFonts w:cs="BellGothic-Bold"/>
          <w:b/>
          <w:bCs/>
          <w:lang w:val="en-US"/>
        </w:rPr>
        <w:t xml:space="preserve">2.3. </w:t>
      </w:r>
      <w:proofErr w:type="spellStart"/>
      <w:r w:rsidR="002C3640" w:rsidRPr="000F5476">
        <w:rPr>
          <w:rFonts w:cs="BellGothic-Bold"/>
          <w:b/>
          <w:bCs/>
          <w:lang w:val="en-US"/>
        </w:rPr>
        <w:t>Autores</w:t>
      </w:r>
      <w:proofErr w:type="spellEnd"/>
    </w:p>
    <w:p w:rsidR="002C3640" w:rsidRDefault="00E259B9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  <w:lang w:val="en-US"/>
        </w:rPr>
      </w:pPr>
      <w:proofErr w:type="spellStart"/>
      <w:r w:rsidRPr="00E259B9">
        <w:rPr>
          <w:rFonts w:cs="BellGothic-Bold"/>
          <w:bCs/>
          <w:lang w:val="en-US"/>
        </w:rPr>
        <w:t>Selecione</w:t>
      </w:r>
      <w:proofErr w:type="spellEnd"/>
      <w:r w:rsidRPr="00E259B9">
        <w:rPr>
          <w:rFonts w:cs="BellGothic-Bold"/>
          <w:bCs/>
          <w:lang w:val="en-US"/>
        </w:rPr>
        <w:t xml:space="preserve"> “authors” e “authors t</w:t>
      </w:r>
      <w:r>
        <w:rPr>
          <w:rFonts w:cs="BellGothic-Bold"/>
          <w:bCs/>
          <w:lang w:val="en-US"/>
        </w:rPr>
        <w:t>o articles (2d)”.</w:t>
      </w:r>
    </w:p>
    <w:p w:rsidR="00E259B9" w:rsidRDefault="00E259B9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  <w:lang w:val="en-US"/>
        </w:rPr>
      </w:pPr>
    </w:p>
    <w:p w:rsidR="00E259B9" w:rsidRPr="00C67F5D" w:rsidRDefault="00C67F5D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/>
          <w:bCs/>
        </w:rPr>
      </w:pPr>
      <w:r w:rsidRPr="00C67F5D">
        <w:rPr>
          <w:rFonts w:cs="BellGothic-Bold"/>
          <w:b/>
          <w:bCs/>
        </w:rPr>
        <w:t xml:space="preserve">2.4. </w:t>
      </w:r>
      <w:proofErr w:type="spellStart"/>
      <w:r w:rsidR="003258CC">
        <w:rPr>
          <w:rFonts w:cs="BellGothic-Bold"/>
          <w:b/>
          <w:bCs/>
        </w:rPr>
        <w:t>Co-autor</w:t>
      </w:r>
      <w:proofErr w:type="spellEnd"/>
    </w:p>
    <w:p w:rsidR="003258CC" w:rsidRDefault="003258CC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>
        <w:rPr>
          <w:rFonts w:cs="BellGothic-Bold"/>
          <w:bCs/>
        </w:rPr>
        <w:t xml:space="preserve">Selecione o arquivo gerado no item </w:t>
      </w:r>
      <w:r w:rsidR="00F32F64">
        <w:rPr>
          <w:rFonts w:cs="BellGothic-Bold"/>
          <w:bCs/>
        </w:rPr>
        <w:t>2.3</w:t>
      </w:r>
      <w:r>
        <w:rPr>
          <w:rFonts w:cs="BellGothic-Bold"/>
          <w:bCs/>
        </w:rPr>
        <w:t xml:space="preserve"> e </w:t>
      </w:r>
      <w:r w:rsidR="00A87638">
        <w:rPr>
          <w:rFonts w:cs="BellGothic-Bold"/>
          <w:bCs/>
        </w:rPr>
        <w:t>o</w:t>
      </w:r>
      <w:r>
        <w:rPr>
          <w:rFonts w:cs="BellGothic-Bold"/>
          <w:bCs/>
        </w:rPr>
        <w:t xml:space="preserve"> importe no </w:t>
      </w:r>
      <w:proofErr w:type="spellStart"/>
      <w:r>
        <w:rPr>
          <w:rFonts w:cs="BellGothic-Bold"/>
          <w:bCs/>
        </w:rPr>
        <w:t>Ucinet</w:t>
      </w:r>
      <w:proofErr w:type="spellEnd"/>
      <w:r>
        <w:rPr>
          <w:rFonts w:cs="BellGothic-Bold"/>
          <w:bCs/>
        </w:rPr>
        <w:t>.</w:t>
      </w:r>
    </w:p>
    <w:p w:rsidR="003258CC" w:rsidRDefault="00C67F5D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 w:rsidRPr="00C67F5D">
        <w:rPr>
          <w:rFonts w:cs="BellGothic-Bold"/>
          <w:bCs/>
        </w:rPr>
        <w:t>Selecione “data“</w:t>
      </w:r>
      <w:r w:rsidR="003258CC">
        <w:rPr>
          <w:rFonts w:cs="BellGothic-Bold"/>
          <w:bCs/>
        </w:rPr>
        <w:t>,</w:t>
      </w:r>
      <w:r>
        <w:rPr>
          <w:rFonts w:cs="BellGothic-Bold"/>
          <w:bCs/>
        </w:rPr>
        <w:t xml:space="preserve"> “</w:t>
      </w:r>
      <w:proofErr w:type="spellStart"/>
      <w:r>
        <w:rPr>
          <w:rFonts w:cs="BellGothic-Bold"/>
          <w:bCs/>
        </w:rPr>
        <w:t>affiliation</w:t>
      </w:r>
      <w:proofErr w:type="spellEnd"/>
      <w:r>
        <w:rPr>
          <w:rFonts w:cs="BellGothic-Bold"/>
          <w:bCs/>
        </w:rPr>
        <w:t xml:space="preserve">” e </w:t>
      </w:r>
      <w:r w:rsidR="003258CC">
        <w:rPr>
          <w:rFonts w:cs="BellGothic-Bold"/>
          <w:bCs/>
        </w:rPr>
        <w:t>modo “</w:t>
      </w:r>
      <w:proofErr w:type="spellStart"/>
      <w:r w:rsidR="003258CC">
        <w:rPr>
          <w:rFonts w:cs="BellGothic-Bold"/>
          <w:bCs/>
        </w:rPr>
        <w:t>row</w:t>
      </w:r>
      <w:proofErr w:type="spellEnd"/>
      <w:r w:rsidR="003258CC">
        <w:rPr>
          <w:rFonts w:cs="BellGothic-Bold"/>
          <w:bCs/>
        </w:rPr>
        <w:t>”.</w:t>
      </w:r>
      <w:r w:rsidR="004E5759">
        <w:rPr>
          <w:rFonts w:cs="BellGothic-Bold"/>
          <w:bCs/>
        </w:rPr>
        <w:t xml:space="preserve"> Esta saída será </w:t>
      </w:r>
      <w:proofErr w:type="gramStart"/>
      <w:r w:rsidR="004E5759">
        <w:rPr>
          <w:rFonts w:cs="BellGothic-Bold"/>
          <w:bCs/>
        </w:rPr>
        <w:t>a</w:t>
      </w:r>
      <w:proofErr w:type="gramEnd"/>
      <w:r w:rsidR="004E5759">
        <w:rPr>
          <w:rFonts w:cs="BellGothic-Bold"/>
          <w:bCs/>
        </w:rPr>
        <w:t xml:space="preserve"> entrada do </w:t>
      </w:r>
      <w:proofErr w:type="spellStart"/>
      <w:r w:rsidR="004E5759">
        <w:rPr>
          <w:rFonts w:cs="BellGothic-Bold"/>
          <w:bCs/>
        </w:rPr>
        <w:t>Netdraw</w:t>
      </w:r>
      <w:proofErr w:type="spellEnd"/>
      <w:r w:rsidR="004E5759">
        <w:rPr>
          <w:rFonts w:cs="BellGothic-Bold"/>
          <w:bCs/>
        </w:rPr>
        <w:t>.</w:t>
      </w:r>
    </w:p>
    <w:p w:rsidR="00C67F5D" w:rsidRDefault="00C67F5D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>
        <w:rPr>
          <w:rFonts w:cs="BellGothic-Bold"/>
          <w:bCs/>
        </w:rPr>
        <w:t xml:space="preserve"> </w:t>
      </w:r>
      <w:r w:rsidR="00A87638">
        <w:rPr>
          <w:rFonts w:cs="BellGothic-Bold"/>
          <w:bCs/>
        </w:rPr>
        <w:t>Esta rede pode ser interessante, mas é importante lembrar que se a pesquisa for referente a um período de tempo curto, a densidade da rede pode ser muito baixa.</w:t>
      </w:r>
    </w:p>
    <w:p w:rsidR="00A87638" w:rsidRDefault="00A87638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</w:p>
    <w:p w:rsidR="004E5759" w:rsidRDefault="00AA0B04" w:rsidP="00AA0B04">
      <w:pPr>
        <w:autoSpaceDE w:val="0"/>
        <w:autoSpaceDN w:val="0"/>
        <w:adjustRightInd w:val="0"/>
        <w:spacing w:after="0" w:line="240" w:lineRule="auto"/>
        <w:jc w:val="center"/>
        <w:rPr>
          <w:rFonts w:cs="BellGothic-Bold"/>
          <w:bCs/>
        </w:rPr>
      </w:pPr>
      <w:r>
        <w:rPr>
          <w:rFonts w:cs="BellGothic-Bold"/>
          <w:bCs/>
          <w:noProof/>
          <w:lang w:eastAsia="pt-BR"/>
        </w:rPr>
        <w:lastRenderedPageBreak/>
        <w:drawing>
          <wp:inline distT="0" distB="0" distL="0" distR="0">
            <wp:extent cx="4895850" cy="3275358"/>
            <wp:effectExtent l="1905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498" cy="327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759" w:rsidRDefault="004E5759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</w:p>
    <w:p w:rsidR="004E5759" w:rsidRDefault="004E5759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</w:p>
    <w:p w:rsidR="00A87638" w:rsidRPr="00F32F64" w:rsidRDefault="00F32F64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/>
          <w:bCs/>
        </w:rPr>
      </w:pPr>
      <w:r w:rsidRPr="00F32F64">
        <w:rPr>
          <w:rFonts w:cs="BellGothic-Bold"/>
          <w:b/>
          <w:bCs/>
        </w:rPr>
        <w:t>2.5. Institutos</w:t>
      </w:r>
    </w:p>
    <w:p w:rsidR="00F32F64" w:rsidRPr="000F5476" w:rsidRDefault="00F32F64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 w:rsidRPr="000F5476">
        <w:rPr>
          <w:rFonts w:cs="BellGothic-Bold"/>
          <w:bCs/>
        </w:rPr>
        <w:t>Selecione “</w:t>
      </w:r>
      <w:proofErr w:type="spellStart"/>
      <w:r w:rsidRPr="000F5476">
        <w:rPr>
          <w:rFonts w:cs="BellGothic-Bold"/>
          <w:bCs/>
        </w:rPr>
        <w:t>authors</w:t>
      </w:r>
      <w:proofErr w:type="spellEnd"/>
      <w:r w:rsidRPr="000F5476">
        <w:rPr>
          <w:rFonts w:cs="BellGothic-Bold"/>
          <w:bCs/>
        </w:rPr>
        <w:t>” e “</w:t>
      </w:r>
      <w:proofErr w:type="spellStart"/>
      <w:r w:rsidRPr="000F5476">
        <w:rPr>
          <w:rFonts w:cs="BellGothic-Bold"/>
          <w:bCs/>
        </w:rPr>
        <w:t>institutes</w:t>
      </w:r>
      <w:proofErr w:type="spellEnd"/>
      <w:r w:rsidRPr="000F5476">
        <w:rPr>
          <w:rFonts w:cs="BellGothic-Bold"/>
          <w:bCs/>
        </w:rPr>
        <w:t xml:space="preserve"> to </w:t>
      </w:r>
      <w:proofErr w:type="spellStart"/>
      <w:r w:rsidRPr="000F5476">
        <w:rPr>
          <w:rFonts w:cs="BellGothic-Bold"/>
          <w:bCs/>
        </w:rPr>
        <w:t>articles</w:t>
      </w:r>
      <w:proofErr w:type="spellEnd"/>
      <w:r w:rsidRPr="000F5476">
        <w:rPr>
          <w:rFonts w:cs="BellGothic-Bold"/>
          <w:bCs/>
        </w:rPr>
        <w:t xml:space="preserve"> (</w:t>
      </w:r>
      <w:proofErr w:type="gramStart"/>
      <w:r w:rsidRPr="000F5476">
        <w:rPr>
          <w:rFonts w:cs="BellGothic-Bold"/>
          <w:bCs/>
        </w:rPr>
        <w:t>2d</w:t>
      </w:r>
      <w:proofErr w:type="gramEnd"/>
      <w:r w:rsidRPr="000F5476">
        <w:rPr>
          <w:rFonts w:cs="BellGothic-Bold"/>
          <w:bCs/>
        </w:rPr>
        <w:t>)”.</w:t>
      </w:r>
    </w:p>
    <w:p w:rsidR="00F32F64" w:rsidRPr="000F5476" w:rsidRDefault="00F32F64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</w:p>
    <w:p w:rsidR="00C67F5D" w:rsidRPr="000F5476" w:rsidRDefault="00F32F64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/>
          <w:bCs/>
        </w:rPr>
      </w:pPr>
      <w:r w:rsidRPr="000F5476">
        <w:rPr>
          <w:rFonts w:cs="BellGothic-Bold"/>
          <w:b/>
          <w:bCs/>
        </w:rPr>
        <w:t>2.6. Universidade</w:t>
      </w:r>
    </w:p>
    <w:p w:rsidR="00883EE7" w:rsidRDefault="00883EE7" w:rsidP="00883EE7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>
        <w:rPr>
          <w:rFonts w:cs="BellGothic-Bold"/>
          <w:bCs/>
        </w:rPr>
        <w:t xml:space="preserve">Selecione o arquivo gerado no item 2.5 e o importe no </w:t>
      </w:r>
      <w:proofErr w:type="spellStart"/>
      <w:r>
        <w:rPr>
          <w:rFonts w:cs="BellGothic-Bold"/>
          <w:bCs/>
        </w:rPr>
        <w:t>Ucinet</w:t>
      </w:r>
      <w:proofErr w:type="spellEnd"/>
      <w:r>
        <w:rPr>
          <w:rFonts w:cs="BellGothic-Bold"/>
          <w:bCs/>
        </w:rPr>
        <w:t>.</w:t>
      </w:r>
    </w:p>
    <w:p w:rsidR="00883EE7" w:rsidRDefault="00883EE7" w:rsidP="00883EE7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 w:rsidRPr="00C67F5D">
        <w:rPr>
          <w:rFonts w:cs="BellGothic-Bold"/>
          <w:bCs/>
        </w:rPr>
        <w:t>Selecione “data“</w:t>
      </w:r>
      <w:r>
        <w:rPr>
          <w:rFonts w:cs="BellGothic-Bold"/>
          <w:bCs/>
        </w:rPr>
        <w:t>, “</w:t>
      </w:r>
      <w:proofErr w:type="spellStart"/>
      <w:r>
        <w:rPr>
          <w:rFonts w:cs="BellGothic-Bold"/>
          <w:bCs/>
        </w:rPr>
        <w:t>affiliation</w:t>
      </w:r>
      <w:proofErr w:type="spellEnd"/>
      <w:r>
        <w:rPr>
          <w:rFonts w:cs="BellGothic-Bold"/>
          <w:bCs/>
        </w:rPr>
        <w:t>” e modo “</w:t>
      </w:r>
      <w:proofErr w:type="spellStart"/>
      <w:r>
        <w:rPr>
          <w:rFonts w:cs="BellGothic-Bold"/>
          <w:bCs/>
        </w:rPr>
        <w:t>row</w:t>
      </w:r>
      <w:proofErr w:type="spellEnd"/>
      <w:r>
        <w:rPr>
          <w:rFonts w:cs="BellGothic-Bold"/>
          <w:bCs/>
        </w:rPr>
        <w:t>”.</w:t>
      </w:r>
      <w:r w:rsidR="00AA0B04">
        <w:rPr>
          <w:rFonts w:cs="BellGothic-Bold"/>
          <w:bCs/>
        </w:rPr>
        <w:t xml:space="preserve"> Esta saída será </w:t>
      </w:r>
      <w:proofErr w:type="gramStart"/>
      <w:r w:rsidR="00AA0B04">
        <w:rPr>
          <w:rFonts w:cs="BellGothic-Bold"/>
          <w:bCs/>
        </w:rPr>
        <w:t>a</w:t>
      </w:r>
      <w:proofErr w:type="gramEnd"/>
      <w:r w:rsidR="00AA0B04">
        <w:rPr>
          <w:rFonts w:cs="BellGothic-Bold"/>
          <w:bCs/>
        </w:rPr>
        <w:t xml:space="preserve"> entrada do </w:t>
      </w:r>
      <w:proofErr w:type="spellStart"/>
      <w:r w:rsidR="00AA0B04">
        <w:rPr>
          <w:rFonts w:cs="BellGothic-Bold"/>
          <w:bCs/>
        </w:rPr>
        <w:t>Netdraw</w:t>
      </w:r>
      <w:proofErr w:type="spellEnd"/>
      <w:r w:rsidR="00AA0B04">
        <w:rPr>
          <w:rFonts w:cs="BellGothic-Bold"/>
          <w:bCs/>
        </w:rPr>
        <w:t>.</w:t>
      </w:r>
    </w:p>
    <w:p w:rsidR="00F32F64" w:rsidRDefault="00F32F64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</w:p>
    <w:p w:rsidR="00AA0B04" w:rsidRDefault="00AA0B04" w:rsidP="00AA0B04">
      <w:pPr>
        <w:autoSpaceDE w:val="0"/>
        <w:autoSpaceDN w:val="0"/>
        <w:adjustRightInd w:val="0"/>
        <w:spacing w:after="0" w:line="240" w:lineRule="auto"/>
        <w:jc w:val="center"/>
        <w:rPr>
          <w:rFonts w:cs="BellGothic-Bold"/>
          <w:bCs/>
        </w:rPr>
      </w:pPr>
      <w:r>
        <w:rPr>
          <w:rFonts w:cs="BellGothic-Bold"/>
          <w:bCs/>
          <w:noProof/>
          <w:lang w:eastAsia="pt-BR"/>
        </w:rPr>
        <w:drawing>
          <wp:inline distT="0" distB="0" distL="0" distR="0">
            <wp:extent cx="4695825" cy="3141540"/>
            <wp:effectExtent l="19050" t="0" r="952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324" cy="3143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B04" w:rsidRDefault="00AA0B04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</w:p>
    <w:p w:rsidR="00C814FD" w:rsidRPr="000F5476" w:rsidRDefault="00C814FD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/>
          <w:bCs/>
          <w:lang w:val="en-US"/>
        </w:rPr>
      </w:pPr>
      <w:r w:rsidRPr="000F5476">
        <w:rPr>
          <w:rFonts w:cs="BellGothic-Bold"/>
          <w:b/>
          <w:bCs/>
          <w:lang w:val="en-US"/>
        </w:rPr>
        <w:t xml:space="preserve">2.7. </w:t>
      </w:r>
      <w:proofErr w:type="spellStart"/>
      <w:r w:rsidRPr="000F5476">
        <w:rPr>
          <w:rFonts w:cs="BellGothic-Bold"/>
          <w:b/>
          <w:bCs/>
          <w:lang w:val="en-US"/>
        </w:rPr>
        <w:t>Países</w:t>
      </w:r>
      <w:proofErr w:type="spellEnd"/>
    </w:p>
    <w:p w:rsidR="00C814FD" w:rsidRDefault="00C814FD" w:rsidP="00C814FD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  <w:lang w:val="en-US"/>
        </w:rPr>
      </w:pPr>
      <w:proofErr w:type="spellStart"/>
      <w:r w:rsidRPr="00F32F64">
        <w:rPr>
          <w:rFonts w:cs="BellGothic-Bold"/>
          <w:bCs/>
          <w:lang w:val="en-US"/>
        </w:rPr>
        <w:t>Selecione</w:t>
      </w:r>
      <w:proofErr w:type="spellEnd"/>
      <w:r w:rsidRPr="00F32F64">
        <w:rPr>
          <w:rFonts w:cs="BellGothic-Bold"/>
          <w:bCs/>
          <w:lang w:val="en-US"/>
        </w:rPr>
        <w:t xml:space="preserve"> “authors” e “</w:t>
      </w:r>
      <w:r>
        <w:rPr>
          <w:rFonts w:cs="BellGothic-Bold"/>
          <w:bCs/>
          <w:lang w:val="en-US"/>
        </w:rPr>
        <w:t>countries</w:t>
      </w:r>
      <w:r w:rsidRPr="00F32F64">
        <w:rPr>
          <w:rFonts w:cs="BellGothic-Bold"/>
          <w:bCs/>
          <w:lang w:val="en-US"/>
        </w:rPr>
        <w:t xml:space="preserve"> to</w:t>
      </w:r>
      <w:r>
        <w:rPr>
          <w:rFonts w:cs="BellGothic-Bold"/>
          <w:bCs/>
          <w:lang w:val="en-US"/>
        </w:rPr>
        <w:t xml:space="preserve"> articles (2d)”.</w:t>
      </w:r>
    </w:p>
    <w:p w:rsidR="00AA0B04" w:rsidRDefault="00AA0B04" w:rsidP="00C814FD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  <w:lang w:val="en-US"/>
        </w:rPr>
      </w:pPr>
    </w:p>
    <w:p w:rsidR="00AA0B04" w:rsidRDefault="00AA0B04" w:rsidP="00C814FD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  <w:lang w:val="en-US"/>
        </w:rPr>
      </w:pPr>
    </w:p>
    <w:p w:rsidR="00C814FD" w:rsidRPr="00A54C99" w:rsidRDefault="00C814FD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/>
          <w:bCs/>
        </w:rPr>
      </w:pPr>
      <w:r w:rsidRPr="00A54C99">
        <w:rPr>
          <w:rFonts w:cs="BellGothic-Bold"/>
          <w:b/>
          <w:bCs/>
        </w:rPr>
        <w:lastRenderedPageBreak/>
        <w:t xml:space="preserve">2.8. </w:t>
      </w:r>
      <w:r w:rsidR="00A54C99" w:rsidRPr="00A54C99">
        <w:rPr>
          <w:rFonts w:cs="BellGothic-Bold"/>
          <w:b/>
          <w:bCs/>
        </w:rPr>
        <w:t>Colaboração</w:t>
      </w:r>
    </w:p>
    <w:p w:rsidR="00A54C99" w:rsidRDefault="00A54C99" w:rsidP="00A54C99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>
        <w:rPr>
          <w:rFonts w:cs="BellGothic-Bold"/>
          <w:bCs/>
        </w:rPr>
        <w:t xml:space="preserve">Selecione o arquivo gerado no item 2.7 e o importe no </w:t>
      </w:r>
      <w:proofErr w:type="spellStart"/>
      <w:r>
        <w:rPr>
          <w:rFonts w:cs="BellGothic-Bold"/>
          <w:bCs/>
        </w:rPr>
        <w:t>Ucinet</w:t>
      </w:r>
      <w:proofErr w:type="spellEnd"/>
      <w:r>
        <w:rPr>
          <w:rFonts w:cs="BellGothic-Bold"/>
          <w:bCs/>
        </w:rPr>
        <w:t>.</w:t>
      </w:r>
    </w:p>
    <w:p w:rsidR="00C55F79" w:rsidRDefault="00A54C99" w:rsidP="00C55F79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 w:rsidRPr="00C67F5D">
        <w:rPr>
          <w:rFonts w:cs="BellGothic-Bold"/>
          <w:bCs/>
        </w:rPr>
        <w:t>Selecione “data“</w:t>
      </w:r>
      <w:r>
        <w:rPr>
          <w:rFonts w:cs="BellGothic-Bold"/>
          <w:bCs/>
        </w:rPr>
        <w:t>, “</w:t>
      </w:r>
      <w:proofErr w:type="spellStart"/>
      <w:r>
        <w:rPr>
          <w:rFonts w:cs="BellGothic-Bold"/>
          <w:bCs/>
        </w:rPr>
        <w:t>affiliation</w:t>
      </w:r>
      <w:proofErr w:type="spellEnd"/>
      <w:r>
        <w:rPr>
          <w:rFonts w:cs="BellGothic-Bold"/>
          <w:bCs/>
        </w:rPr>
        <w:t>” e modo “</w:t>
      </w:r>
      <w:proofErr w:type="spellStart"/>
      <w:r>
        <w:rPr>
          <w:rFonts w:cs="BellGothic-Bold"/>
          <w:bCs/>
        </w:rPr>
        <w:t>row</w:t>
      </w:r>
      <w:proofErr w:type="spellEnd"/>
      <w:r>
        <w:rPr>
          <w:rFonts w:cs="BellGothic-Bold"/>
          <w:bCs/>
        </w:rPr>
        <w:t>”.</w:t>
      </w:r>
      <w:r w:rsidR="00C55F79">
        <w:rPr>
          <w:rFonts w:cs="BellGothic-Bold"/>
          <w:bCs/>
        </w:rPr>
        <w:t xml:space="preserve"> Esta saída será </w:t>
      </w:r>
      <w:proofErr w:type="gramStart"/>
      <w:r w:rsidR="00C55F79">
        <w:rPr>
          <w:rFonts w:cs="BellGothic-Bold"/>
          <w:bCs/>
        </w:rPr>
        <w:t>a</w:t>
      </w:r>
      <w:proofErr w:type="gramEnd"/>
      <w:r w:rsidR="00C55F79">
        <w:rPr>
          <w:rFonts w:cs="BellGothic-Bold"/>
          <w:bCs/>
        </w:rPr>
        <w:t xml:space="preserve"> entrada do </w:t>
      </w:r>
      <w:proofErr w:type="spellStart"/>
      <w:r w:rsidR="00C55F79">
        <w:rPr>
          <w:rFonts w:cs="BellGothic-Bold"/>
          <w:bCs/>
        </w:rPr>
        <w:t>Netdraw</w:t>
      </w:r>
      <w:proofErr w:type="spellEnd"/>
      <w:r w:rsidR="00C55F79">
        <w:rPr>
          <w:rFonts w:cs="BellGothic-Bold"/>
          <w:bCs/>
        </w:rPr>
        <w:t>.</w:t>
      </w:r>
    </w:p>
    <w:p w:rsidR="00C814FD" w:rsidRDefault="00A54C99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>
        <w:rPr>
          <w:rFonts w:cs="BellGothic-Bold"/>
          <w:bCs/>
        </w:rPr>
        <w:t>A rede indica o número de artigos que foram criados em colaboração entre países.</w:t>
      </w:r>
    </w:p>
    <w:p w:rsidR="00A54C99" w:rsidRDefault="00A54C99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</w:p>
    <w:p w:rsidR="004E6DF5" w:rsidRPr="00A54C99" w:rsidRDefault="004E6DF5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>
        <w:rPr>
          <w:rFonts w:cs="BellGothic-Bold"/>
          <w:bCs/>
          <w:noProof/>
          <w:lang w:eastAsia="pt-BR"/>
        </w:rPr>
        <w:drawing>
          <wp:inline distT="0" distB="0" distL="0" distR="0">
            <wp:extent cx="5400040" cy="3612665"/>
            <wp:effectExtent l="1905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4FD" w:rsidRPr="006542AF" w:rsidRDefault="006542AF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/>
          <w:bCs/>
        </w:rPr>
      </w:pPr>
      <w:r w:rsidRPr="006542AF">
        <w:rPr>
          <w:rFonts w:cs="BellGothic-Bold"/>
          <w:b/>
          <w:bCs/>
        </w:rPr>
        <w:t>2.9. Citação cruzada</w:t>
      </w:r>
    </w:p>
    <w:p w:rsidR="006542AF" w:rsidRDefault="006542AF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>
        <w:rPr>
          <w:rFonts w:cs="BellGothic-Bold"/>
          <w:bCs/>
        </w:rPr>
        <w:t>Selecione “</w:t>
      </w:r>
      <w:proofErr w:type="spellStart"/>
      <w:r>
        <w:rPr>
          <w:rFonts w:cs="BellGothic-Bold"/>
          <w:bCs/>
        </w:rPr>
        <w:t>articles</w:t>
      </w:r>
      <w:proofErr w:type="spellEnd"/>
      <w:r>
        <w:rPr>
          <w:rFonts w:cs="BellGothic-Bold"/>
          <w:bCs/>
        </w:rPr>
        <w:t>” e “</w:t>
      </w:r>
      <w:proofErr w:type="spellStart"/>
      <w:r>
        <w:rPr>
          <w:rFonts w:cs="BellGothic-Bold"/>
          <w:bCs/>
        </w:rPr>
        <w:t>cross-citation</w:t>
      </w:r>
      <w:proofErr w:type="spellEnd"/>
      <w:r>
        <w:rPr>
          <w:rFonts w:cs="BellGothic-Bold"/>
          <w:bCs/>
        </w:rPr>
        <w:t xml:space="preserve"> (id)”</w:t>
      </w:r>
      <w:r w:rsidR="00341B7E">
        <w:rPr>
          <w:rFonts w:cs="BellGothic-Bold"/>
          <w:bCs/>
        </w:rPr>
        <w:t>.</w:t>
      </w:r>
    </w:p>
    <w:p w:rsidR="00341B7E" w:rsidRDefault="00341B7E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>
        <w:rPr>
          <w:rFonts w:cs="BellGothic-Bold"/>
          <w:bCs/>
        </w:rPr>
        <w:t>Esta rede é dirigida, do artigo que cita para o artigo que é citado.</w:t>
      </w:r>
    </w:p>
    <w:p w:rsidR="00341B7E" w:rsidRDefault="00341B7E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>
        <w:rPr>
          <w:rFonts w:cs="BellGothic-Bold"/>
          <w:bCs/>
        </w:rPr>
        <w:t>O autor desconhece métodos de análise quantitativa para citação cruzada.</w:t>
      </w:r>
    </w:p>
    <w:p w:rsidR="00341B7E" w:rsidRDefault="00341B7E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</w:p>
    <w:p w:rsidR="00C55F79" w:rsidRPr="00A54C99" w:rsidRDefault="00C55F79" w:rsidP="00C55F79">
      <w:pPr>
        <w:autoSpaceDE w:val="0"/>
        <w:autoSpaceDN w:val="0"/>
        <w:adjustRightInd w:val="0"/>
        <w:spacing w:after="0" w:line="240" w:lineRule="auto"/>
        <w:jc w:val="center"/>
        <w:rPr>
          <w:rFonts w:cs="BellGothic-Bold"/>
          <w:bCs/>
        </w:rPr>
      </w:pPr>
      <w:r>
        <w:rPr>
          <w:rFonts w:cs="BellGothic-Bold"/>
          <w:bCs/>
          <w:noProof/>
          <w:lang w:eastAsia="pt-BR"/>
        </w:rPr>
        <w:drawing>
          <wp:inline distT="0" distB="0" distL="0" distR="0">
            <wp:extent cx="4857750" cy="3249869"/>
            <wp:effectExtent l="1905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370" cy="325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928" w:rsidRDefault="003A7928" w:rsidP="004646B7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/>
          <w:bCs/>
        </w:rPr>
      </w:pPr>
    </w:p>
    <w:p w:rsidR="004646B7" w:rsidRPr="006542AF" w:rsidRDefault="003A7928" w:rsidP="004646B7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/>
          <w:bCs/>
        </w:rPr>
      </w:pPr>
      <w:r>
        <w:rPr>
          <w:rFonts w:cs="BellGothic-Bold"/>
          <w:b/>
          <w:bCs/>
        </w:rPr>
        <w:lastRenderedPageBreak/>
        <w:t>2.10</w:t>
      </w:r>
      <w:r w:rsidR="004646B7" w:rsidRPr="006542AF">
        <w:rPr>
          <w:rFonts w:cs="BellGothic-Bold"/>
          <w:b/>
          <w:bCs/>
        </w:rPr>
        <w:t xml:space="preserve">. </w:t>
      </w:r>
      <w:proofErr w:type="spellStart"/>
      <w:r w:rsidR="004646B7">
        <w:rPr>
          <w:rFonts w:cs="BellGothic-Bold"/>
          <w:b/>
          <w:bCs/>
        </w:rPr>
        <w:t>Palavras-chaves</w:t>
      </w:r>
      <w:proofErr w:type="spellEnd"/>
    </w:p>
    <w:p w:rsidR="004646B7" w:rsidRPr="00225F97" w:rsidRDefault="004646B7" w:rsidP="004646B7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 w:rsidRPr="00225F97">
        <w:rPr>
          <w:rFonts w:cs="BellGothic-Bold"/>
          <w:bCs/>
        </w:rPr>
        <w:t>Selecione “</w:t>
      </w:r>
      <w:proofErr w:type="spellStart"/>
      <w:r w:rsidR="000E72BC" w:rsidRPr="00225F97">
        <w:rPr>
          <w:rFonts w:cs="BellGothic-Bold"/>
          <w:bCs/>
        </w:rPr>
        <w:t>articles</w:t>
      </w:r>
      <w:proofErr w:type="spellEnd"/>
      <w:r w:rsidRPr="00225F97">
        <w:rPr>
          <w:rFonts w:cs="BellGothic-Bold"/>
          <w:bCs/>
        </w:rPr>
        <w:t>” e “</w:t>
      </w:r>
      <w:proofErr w:type="spellStart"/>
      <w:r w:rsidR="000E72BC" w:rsidRPr="00225F97">
        <w:rPr>
          <w:rFonts w:cs="BellGothic-Bold"/>
          <w:bCs/>
        </w:rPr>
        <w:t>keyword</w:t>
      </w:r>
      <w:proofErr w:type="spellEnd"/>
      <w:r w:rsidR="000E72BC" w:rsidRPr="00225F97">
        <w:rPr>
          <w:rFonts w:cs="BellGothic-Bold"/>
          <w:bCs/>
        </w:rPr>
        <w:t xml:space="preserve"> </w:t>
      </w:r>
      <w:proofErr w:type="spellStart"/>
      <w:r w:rsidR="000E72BC" w:rsidRPr="00225F97">
        <w:rPr>
          <w:rFonts w:cs="BellGothic-Bold"/>
          <w:bCs/>
        </w:rPr>
        <w:t>relatedness</w:t>
      </w:r>
      <w:proofErr w:type="spellEnd"/>
      <w:r w:rsidR="000E72BC" w:rsidRPr="00225F97">
        <w:rPr>
          <w:rFonts w:cs="BellGothic-Bold"/>
          <w:bCs/>
        </w:rPr>
        <w:t>”</w:t>
      </w:r>
    </w:p>
    <w:p w:rsidR="004646B7" w:rsidRDefault="004060D2" w:rsidP="004060D2">
      <w:pPr>
        <w:autoSpaceDE w:val="0"/>
        <w:autoSpaceDN w:val="0"/>
        <w:adjustRightInd w:val="0"/>
        <w:spacing w:after="0" w:line="240" w:lineRule="auto"/>
        <w:jc w:val="center"/>
        <w:rPr>
          <w:rFonts w:cs="BellGothic-Bold"/>
          <w:b/>
          <w:bCs/>
        </w:rPr>
      </w:pPr>
      <w:r>
        <w:rPr>
          <w:rFonts w:cs="BellGothic-Bold"/>
          <w:b/>
          <w:bCs/>
          <w:noProof/>
          <w:lang w:eastAsia="pt-BR"/>
        </w:rPr>
        <w:drawing>
          <wp:inline distT="0" distB="0" distL="0" distR="0">
            <wp:extent cx="5010150" cy="3351826"/>
            <wp:effectExtent l="1905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883" cy="335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6B7" w:rsidRDefault="004646B7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/>
          <w:bCs/>
        </w:rPr>
      </w:pPr>
    </w:p>
    <w:p w:rsidR="009E4CDB" w:rsidRDefault="003A7928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/>
          <w:bCs/>
        </w:rPr>
      </w:pPr>
      <w:r>
        <w:rPr>
          <w:rFonts w:cs="BellGothic-Bold"/>
          <w:b/>
          <w:bCs/>
        </w:rPr>
        <w:t>2.11</w:t>
      </w:r>
      <w:r w:rsidR="005F5E70">
        <w:rPr>
          <w:rFonts w:cs="BellGothic-Bold"/>
          <w:b/>
          <w:bCs/>
        </w:rPr>
        <w:t>. Densidade</w:t>
      </w:r>
    </w:p>
    <w:p w:rsidR="0078267B" w:rsidRDefault="001C46BE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  <w:noProof/>
          <w:lang w:eastAsia="pt-BR"/>
        </w:rPr>
      </w:pPr>
      <w:r>
        <w:rPr>
          <w:rFonts w:cs="BellGothic-Bold"/>
          <w:bCs/>
          <w:noProof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58.2pt;margin-top:12.9pt;width:105pt;height:0;z-index:251658240" o:connectortype="straight"/>
        </w:pict>
      </w:r>
      <w:r w:rsidR="0078267B" w:rsidRPr="0078267B">
        <w:rPr>
          <w:rFonts w:cs="BellGothic-Bold"/>
          <w:bCs/>
          <w:noProof/>
          <w:lang w:eastAsia="pt-BR"/>
        </w:rPr>
        <w:t xml:space="preserve">Densidade = </w:t>
      </w:r>
      <w:r w:rsidR="0078267B">
        <w:rPr>
          <w:rFonts w:cs="BellGothic-Bold"/>
          <w:bCs/>
          <w:noProof/>
          <w:lang w:eastAsia="pt-BR"/>
        </w:rPr>
        <w:t>relações existentes RE x 100</w:t>
      </w:r>
    </w:p>
    <w:p w:rsidR="0078267B" w:rsidRPr="0078267B" w:rsidRDefault="0078267B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>
        <w:rPr>
          <w:rFonts w:cs="BellGothic-Bold"/>
          <w:bCs/>
          <w:noProof/>
          <w:lang w:eastAsia="pt-BR"/>
        </w:rPr>
        <w:t xml:space="preserve">                        relações possíveis RP</w:t>
      </w:r>
    </w:p>
    <w:p w:rsidR="009E4CDB" w:rsidRPr="0078267B" w:rsidRDefault="009E4CDB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</w:p>
    <w:p w:rsidR="009E4CDB" w:rsidRPr="0078267B" w:rsidRDefault="003E17F9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>
        <w:rPr>
          <w:rFonts w:cs="BellGothic-Bold"/>
          <w:bCs/>
        </w:rPr>
        <w:t>RP = total de nós x (total de nós – 1)</w:t>
      </w:r>
    </w:p>
    <w:p w:rsidR="009E4CDB" w:rsidRDefault="009E4CDB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</w:p>
    <w:p w:rsidR="003E17F9" w:rsidRPr="005F5E70" w:rsidRDefault="003E17F9" w:rsidP="003E17F9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 w:rsidRPr="005F5E70">
        <w:rPr>
          <w:rFonts w:cs="BellGothic-Bold"/>
          <w:bCs/>
        </w:rPr>
        <w:t xml:space="preserve">Usando a rede de palavras-chaves </w:t>
      </w:r>
      <w:r w:rsidR="000E5B58">
        <w:rPr>
          <w:rFonts w:cs="BellGothic-Bold"/>
          <w:bCs/>
        </w:rPr>
        <w:t>do item 2.9 para calcular a densidade, temos:</w:t>
      </w:r>
    </w:p>
    <w:p w:rsidR="003E17F9" w:rsidRDefault="003E17F9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</w:p>
    <w:p w:rsidR="003E17F9" w:rsidRDefault="001C46BE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>
        <w:rPr>
          <w:rFonts w:cs="BellGothic-Bold"/>
          <w:bCs/>
          <w:noProof/>
          <w:lang w:eastAsia="pt-BR"/>
        </w:rPr>
        <w:pict>
          <v:shape id="_x0000_s1027" type="#_x0000_t32" style="position:absolute;left:0;text-align:left;margin-left:58.2pt;margin-top:12.5pt;width:54.75pt;height:0;z-index:251659264" o:connectortype="straight"/>
        </w:pict>
      </w:r>
      <w:r w:rsidR="003E17F9">
        <w:rPr>
          <w:rFonts w:cs="BellGothic-Bold"/>
          <w:bCs/>
        </w:rPr>
        <w:t xml:space="preserve">Densidade = </w:t>
      </w:r>
      <w:r w:rsidR="00035E90">
        <w:rPr>
          <w:rFonts w:cs="BellGothic-Bold"/>
          <w:bCs/>
        </w:rPr>
        <w:t xml:space="preserve">         104         x 100 = 66,7%</w:t>
      </w:r>
    </w:p>
    <w:p w:rsidR="00035E90" w:rsidRPr="0078267B" w:rsidRDefault="00035E90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>
        <w:rPr>
          <w:rFonts w:cs="BellGothic-Bold"/>
          <w:bCs/>
        </w:rPr>
        <w:t xml:space="preserve">                        13 x (13 – 1)</w:t>
      </w:r>
    </w:p>
    <w:p w:rsidR="009E4CDB" w:rsidRDefault="009E4CDB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/>
          <w:bCs/>
        </w:rPr>
      </w:pPr>
    </w:p>
    <w:p w:rsidR="00035E90" w:rsidRDefault="00035E90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/>
          <w:bCs/>
        </w:rPr>
      </w:pPr>
    </w:p>
    <w:p w:rsidR="00035E90" w:rsidRDefault="003A7928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/>
          <w:bCs/>
        </w:rPr>
      </w:pPr>
      <w:r>
        <w:rPr>
          <w:rFonts w:cs="BellGothic-Bold"/>
          <w:b/>
          <w:bCs/>
        </w:rPr>
        <w:t>2.12</w:t>
      </w:r>
      <w:r w:rsidR="00035E90">
        <w:rPr>
          <w:rFonts w:cs="BellGothic-Bold"/>
          <w:b/>
          <w:bCs/>
        </w:rPr>
        <w:t>. Grau de centralidade</w:t>
      </w:r>
    </w:p>
    <w:p w:rsidR="00035E90" w:rsidRDefault="00317427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>
        <w:rPr>
          <w:rFonts w:cs="BellGothic-Bold"/>
          <w:bCs/>
        </w:rPr>
        <w:t xml:space="preserve">É o número de atores aos </w:t>
      </w:r>
      <w:proofErr w:type="gramStart"/>
      <w:r>
        <w:rPr>
          <w:rFonts w:cs="BellGothic-Bold"/>
          <w:bCs/>
        </w:rPr>
        <w:t>quais um</w:t>
      </w:r>
      <w:proofErr w:type="gramEnd"/>
      <w:r>
        <w:rPr>
          <w:rFonts w:cs="BellGothic-Bold"/>
          <w:bCs/>
        </w:rPr>
        <w:t xml:space="preserve"> ator está diretamente ligado. Este se divide em grau de entrada e grau de saída.</w:t>
      </w:r>
    </w:p>
    <w:p w:rsidR="00317427" w:rsidRDefault="00317427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>
        <w:rPr>
          <w:rFonts w:cs="BellGothic-Bold"/>
          <w:bCs/>
        </w:rPr>
        <w:t xml:space="preserve">Grau de entrada: soma das interações que os outros </w:t>
      </w:r>
      <w:proofErr w:type="gramStart"/>
      <w:r>
        <w:rPr>
          <w:rFonts w:cs="BellGothic-Bold"/>
          <w:bCs/>
        </w:rPr>
        <w:t>atores</w:t>
      </w:r>
      <w:proofErr w:type="gramEnd"/>
      <w:r>
        <w:rPr>
          <w:rFonts w:cs="BellGothic-Bold"/>
          <w:bCs/>
        </w:rPr>
        <w:t xml:space="preserve"> têm com o ator.</w:t>
      </w:r>
    </w:p>
    <w:p w:rsidR="00317427" w:rsidRDefault="00317427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>
        <w:rPr>
          <w:rFonts w:cs="BellGothic-Bold"/>
          <w:bCs/>
        </w:rPr>
        <w:t>Grau de saída: soma de interações que o ator tem com os outros atores.</w:t>
      </w:r>
    </w:p>
    <w:p w:rsidR="00317427" w:rsidRDefault="00F6465F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  <w:lang w:val="en-US"/>
        </w:rPr>
      </w:pPr>
      <w:r w:rsidRPr="00F6465F">
        <w:rPr>
          <w:rFonts w:cs="BellGothic-Bold"/>
          <w:bCs/>
          <w:lang w:val="en-US"/>
        </w:rPr>
        <w:t xml:space="preserve">No </w:t>
      </w:r>
      <w:proofErr w:type="spellStart"/>
      <w:r w:rsidRPr="00F6465F">
        <w:rPr>
          <w:rFonts w:cs="BellGothic-Bold"/>
          <w:bCs/>
          <w:lang w:val="en-US"/>
        </w:rPr>
        <w:t>Ucinet</w:t>
      </w:r>
      <w:proofErr w:type="spellEnd"/>
      <w:r w:rsidRPr="00F6465F">
        <w:rPr>
          <w:rFonts w:cs="BellGothic-Bold"/>
          <w:bCs/>
          <w:lang w:val="en-US"/>
        </w:rPr>
        <w:t>, “network”, “centrality” e “degree</w:t>
      </w:r>
      <w:r>
        <w:rPr>
          <w:rFonts w:cs="BellGothic-Bold"/>
          <w:bCs/>
          <w:lang w:val="en-US"/>
        </w:rPr>
        <w:t>”.</w:t>
      </w:r>
    </w:p>
    <w:p w:rsidR="006B3823" w:rsidRPr="005F5E70" w:rsidRDefault="006B3823" w:rsidP="006B3823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 w:rsidRPr="005F5E70">
        <w:rPr>
          <w:rFonts w:cs="BellGothic-Bold"/>
          <w:bCs/>
        </w:rPr>
        <w:t xml:space="preserve">Usando a rede de palavras-chaves </w:t>
      </w:r>
      <w:r>
        <w:rPr>
          <w:rFonts w:cs="BellGothic-Bold"/>
          <w:bCs/>
        </w:rPr>
        <w:t>do item 2.9 para calcular a centralidade, temos:</w:t>
      </w:r>
    </w:p>
    <w:p w:rsidR="001955B8" w:rsidRPr="006B3823" w:rsidRDefault="001955B8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</w:p>
    <w:p w:rsidR="001955B8" w:rsidRPr="001955B8" w:rsidRDefault="001955B8" w:rsidP="001955B8">
      <w:pPr>
        <w:autoSpaceDE w:val="0"/>
        <w:autoSpaceDN w:val="0"/>
        <w:adjustRightInd w:val="0"/>
        <w:spacing w:after="0" w:line="240" w:lineRule="auto"/>
        <w:jc w:val="center"/>
        <w:rPr>
          <w:rFonts w:cs="BellGothic-Bold"/>
          <w:bCs/>
          <w:lang w:val="en-US"/>
        </w:rPr>
      </w:pPr>
      <w:r w:rsidRPr="001955B8">
        <w:rPr>
          <w:noProof/>
          <w:lang w:eastAsia="pt-BR"/>
        </w:rPr>
        <w:lastRenderedPageBreak/>
        <w:drawing>
          <wp:inline distT="0" distB="0" distL="0" distR="0">
            <wp:extent cx="4181475" cy="2109175"/>
            <wp:effectExtent l="1905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111" cy="211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B8" w:rsidRPr="001955B8" w:rsidRDefault="001955B8" w:rsidP="001955B8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</w:p>
    <w:p w:rsidR="006B3823" w:rsidRDefault="006B3823" w:rsidP="001955B8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</w:p>
    <w:p w:rsidR="006B3823" w:rsidRDefault="006B3823" w:rsidP="001955B8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>
        <w:rPr>
          <w:rFonts w:cs="BellGothic-Bold"/>
          <w:bCs/>
        </w:rPr>
        <w:t>A palavra-chave central, em termos de interações recebidas é “</w:t>
      </w:r>
      <w:proofErr w:type="spellStart"/>
      <w:r>
        <w:rPr>
          <w:rFonts w:cs="BellGothic-Bold"/>
          <w:bCs/>
        </w:rPr>
        <w:t>cooperation</w:t>
      </w:r>
      <w:proofErr w:type="spellEnd"/>
      <w:r>
        <w:rPr>
          <w:rFonts w:cs="BellGothic-Bold"/>
          <w:bCs/>
        </w:rPr>
        <w:t xml:space="preserve">”, pois tem um grau de entrada igual a 63 e um grau de entrada normalizado de </w:t>
      </w:r>
      <w:proofErr w:type="gramStart"/>
      <w:r>
        <w:rPr>
          <w:rFonts w:cs="BellGothic-Bold"/>
          <w:bCs/>
        </w:rPr>
        <w:t>48,</w:t>
      </w:r>
      <w:proofErr w:type="gramEnd"/>
      <w:r>
        <w:rPr>
          <w:rFonts w:cs="BellGothic-Bold"/>
          <w:bCs/>
        </w:rPr>
        <w:t>462%.</w:t>
      </w:r>
    </w:p>
    <w:p w:rsidR="006B3823" w:rsidRDefault="006B3823" w:rsidP="001955B8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</w:p>
    <w:p w:rsidR="001955B8" w:rsidRPr="001955B8" w:rsidRDefault="001955B8" w:rsidP="001955B8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 w:rsidRPr="001955B8">
        <w:rPr>
          <w:rFonts w:cs="BellGothic-Bold"/>
          <w:bCs/>
        </w:rPr>
        <w:t>Estatísticas descritivas</w:t>
      </w:r>
    </w:p>
    <w:p w:rsidR="001955B8" w:rsidRPr="001955B8" w:rsidRDefault="001955B8" w:rsidP="001955B8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</w:p>
    <w:p w:rsidR="001955B8" w:rsidRPr="001955B8" w:rsidRDefault="001955B8" w:rsidP="001955B8">
      <w:pPr>
        <w:autoSpaceDE w:val="0"/>
        <w:autoSpaceDN w:val="0"/>
        <w:adjustRightInd w:val="0"/>
        <w:spacing w:after="0" w:line="240" w:lineRule="auto"/>
        <w:jc w:val="center"/>
        <w:rPr>
          <w:rFonts w:cs="BellGothic-Bold"/>
          <w:bCs/>
          <w:lang w:val="en-US"/>
        </w:rPr>
      </w:pPr>
      <w:r w:rsidRPr="001955B8">
        <w:rPr>
          <w:noProof/>
          <w:lang w:eastAsia="pt-BR"/>
        </w:rPr>
        <w:drawing>
          <wp:inline distT="0" distB="0" distL="0" distR="0">
            <wp:extent cx="4495800" cy="1847480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271" cy="184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B8" w:rsidRDefault="001955B8" w:rsidP="001955B8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  <w:lang w:val="en-US"/>
        </w:rPr>
      </w:pPr>
    </w:p>
    <w:p w:rsidR="00035E90" w:rsidRPr="00F6465F" w:rsidRDefault="006B3823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/>
          <w:bCs/>
          <w:lang w:val="en-US"/>
        </w:rPr>
      </w:pPr>
      <w:r w:rsidRPr="006B3823">
        <w:rPr>
          <w:noProof/>
          <w:lang w:eastAsia="pt-BR"/>
        </w:rPr>
        <w:drawing>
          <wp:inline distT="0" distB="0" distL="0" distR="0">
            <wp:extent cx="5400040" cy="342860"/>
            <wp:effectExtent l="1905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E90" w:rsidRPr="00F6465F" w:rsidRDefault="00035E90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/>
          <w:bCs/>
          <w:lang w:val="en-US"/>
        </w:rPr>
      </w:pPr>
    </w:p>
    <w:p w:rsidR="003C4CF0" w:rsidRDefault="003C4CF0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/>
          <w:bCs/>
        </w:rPr>
      </w:pPr>
    </w:p>
    <w:p w:rsidR="00A1140E" w:rsidRDefault="003A7928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/>
          <w:bCs/>
        </w:rPr>
      </w:pPr>
      <w:r>
        <w:rPr>
          <w:rFonts w:cs="BellGothic-Bold"/>
          <w:b/>
          <w:bCs/>
        </w:rPr>
        <w:t>2.13</w:t>
      </w:r>
      <w:r w:rsidR="00A1140E">
        <w:rPr>
          <w:rFonts w:cs="BellGothic-Bold"/>
          <w:b/>
          <w:bCs/>
        </w:rPr>
        <w:t xml:space="preserve">. </w:t>
      </w:r>
      <w:r w:rsidR="00486D3C">
        <w:rPr>
          <w:rFonts w:cs="BellGothic-Bold"/>
          <w:b/>
          <w:bCs/>
        </w:rPr>
        <w:t>Grau de intermediação</w:t>
      </w:r>
    </w:p>
    <w:p w:rsidR="00A1140E" w:rsidRDefault="00780DE8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>
        <w:rPr>
          <w:rFonts w:cs="BellGothic-Bold"/>
          <w:bCs/>
        </w:rPr>
        <w:t>Possibilidade que um nó tem para intermediar a comunicação entre pares de nós.</w:t>
      </w:r>
    </w:p>
    <w:p w:rsidR="00780DE8" w:rsidRDefault="00780DE8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>
        <w:rPr>
          <w:rFonts w:cs="BellGothic-Bold"/>
          <w:bCs/>
        </w:rPr>
        <w:t>Nesta análise, podemos encontrar caminhos geodésicos (mais curtos) entre os pares de nós possíveis.</w:t>
      </w:r>
    </w:p>
    <w:p w:rsidR="00780DE8" w:rsidRDefault="00780DE8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  <w:lang w:val="en-US"/>
        </w:rPr>
      </w:pPr>
      <w:r w:rsidRPr="00780DE8">
        <w:rPr>
          <w:rFonts w:cs="BellGothic-Bold"/>
          <w:bCs/>
          <w:lang w:val="en-US"/>
        </w:rPr>
        <w:t xml:space="preserve">No </w:t>
      </w:r>
      <w:proofErr w:type="spellStart"/>
      <w:r w:rsidRPr="00780DE8">
        <w:rPr>
          <w:rFonts w:cs="BellGothic-Bold"/>
          <w:bCs/>
          <w:lang w:val="en-US"/>
        </w:rPr>
        <w:t>Ucinet</w:t>
      </w:r>
      <w:proofErr w:type="spellEnd"/>
      <w:r w:rsidRPr="00780DE8">
        <w:rPr>
          <w:rFonts w:cs="BellGothic-Bold"/>
          <w:bCs/>
          <w:lang w:val="en-US"/>
        </w:rPr>
        <w:t xml:space="preserve">, “network”, “centrality”, </w:t>
      </w:r>
      <w:r>
        <w:rPr>
          <w:rFonts w:cs="BellGothic-Bold"/>
          <w:bCs/>
          <w:lang w:val="en-US"/>
        </w:rPr>
        <w:t>“</w:t>
      </w:r>
      <w:proofErr w:type="spellStart"/>
      <w:r w:rsidRPr="00780DE8">
        <w:rPr>
          <w:rFonts w:cs="BellGothic-Bold"/>
          <w:bCs/>
          <w:lang w:val="en-US"/>
        </w:rPr>
        <w:t>b</w:t>
      </w:r>
      <w:r>
        <w:rPr>
          <w:rFonts w:cs="BellGothic-Bold"/>
          <w:bCs/>
          <w:lang w:val="en-US"/>
        </w:rPr>
        <w:t>etweenness</w:t>
      </w:r>
      <w:proofErr w:type="spellEnd"/>
      <w:r>
        <w:rPr>
          <w:rFonts w:cs="BellGothic-Bold"/>
          <w:bCs/>
          <w:lang w:val="en-US"/>
        </w:rPr>
        <w:t>” e “nodes”.</w:t>
      </w:r>
    </w:p>
    <w:p w:rsidR="00780DE8" w:rsidRDefault="00780DE8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  <w:lang w:val="en-US"/>
        </w:rPr>
      </w:pPr>
    </w:p>
    <w:p w:rsidR="00C60B09" w:rsidRPr="00C60B09" w:rsidRDefault="003A7928" w:rsidP="00E3255B">
      <w:pPr>
        <w:autoSpaceDE w:val="0"/>
        <w:autoSpaceDN w:val="0"/>
        <w:adjustRightInd w:val="0"/>
        <w:spacing w:after="0" w:line="240" w:lineRule="auto"/>
        <w:jc w:val="center"/>
        <w:rPr>
          <w:rFonts w:cs="BellGothic-Bold"/>
          <w:bCs/>
          <w:lang w:val="en-US"/>
        </w:rPr>
      </w:pPr>
      <w:r w:rsidRPr="003A7928">
        <w:rPr>
          <w:noProof/>
          <w:lang w:eastAsia="pt-BR"/>
        </w:rPr>
        <w:lastRenderedPageBreak/>
        <w:drawing>
          <wp:inline distT="0" distB="0" distL="0" distR="0">
            <wp:extent cx="4048125" cy="2170423"/>
            <wp:effectExtent l="0" t="0" r="0" b="0"/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815" cy="217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B09" w:rsidRPr="00C60B09" w:rsidRDefault="00C60B09" w:rsidP="00C60B09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  <w:lang w:val="en-US"/>
        </w:rPr>
      </w:pPr>
    </w:p>
    <w:p w:rsidR="00C60B09" w:rsidRPr="00C60B09" w:rsidRDefault="003A7928" w:rsidP="00C60B09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  <w:lang w:val="en-US"/>
        </w:rPr>
      </w:pPr>
      <w:proofErr w:type="spellStart"/>
      <w:r>
        <w:rPr>
          <w:rFonts w:cs="BellGothic-Bold"/>
          <w:bCs/>
          <w:lang w:val="en-US"/>
        </w:rPr>
        <w:t>Estatísticas</w:t>
      </w:r>
      <w:proofErr w:type="spellEnd"/>
      <w:r>
        <w:rPr>
          <w:rFonts w:cs="BellGothic-Bold"/>
          <w:bCs/>
          <w:lang w:val="en-US"/>
        </w:rPr>
        <w:t xml:space="preserve"> </w:t>
      </w:r>
      <w:proofErr w:type="spellStart"/>
      <w:r>
        <w:rPr>
          <w:rFonts w:cs="BellGothic-Bold"/>
          <w:bCs/>
          <w:lang w:val="en-US"/>
        </w:rPr>
        <w:t>descritivas</w:t>
      </w:r>
      <w:proofErr w:type="spellEnd"/>
      <w:r>
        <w:rPr>
          <w:rFonts w:cs="BellGothic-Bold"/>
          <w:bCs/>
          <w:lang w:val="en-US"/>
        </w:rPr>
        <w:t>:</w:t>
      </w:r>
    </w:p>
    <w:p w:rsidR="00A1140E" w:rsidRPr="00780DE8" w:rsidRDefault="003A7928" w:rsidP="00E3255B">
      <w:pPr>
        <w:autoSpaceDE w:val="0"/>
        <w:autoSpaceDN w:val="0"/>
        <w:adjustRightInd w:val="0"/>
        <w:spacing w:after="0" w:line="240" w:lineRule="auto"/>
        <w:jc w:val="center"/>
        <w:rPr>
          <w:rFonts w:cs="BellGothic-Bold"/>
          <w:bCs/>
          <w:lang w:val="en-US"/>
        </w:rPr>
      </w:pPr>
      <w:r w:rsidRPr="003A7928">
        <w:rPr>
          <w:noProof/>
          <w:lang w:eastAsia="pt-BR"/>
        </w:rPr>
        <w:drawing>
          <wp:inline distT="0" distB="0" distL="0" distR="0">
            <wp:extent cx="4267200" cy="2024474"/>
            <wp:effectExtent l="19050" t="0" r="0" b="0"/>
            <wp:docPr id="1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699" cy="202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40E" w:rsidRPr="00780DE8" w:rsidRDefault="00A1140E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  <w:lang w:val="en-US"/>
        </w:rPr>
      </w:pPr>
    </w:p>
    <w:p w:rsidR="00A1140E" w:rsidRDefault="00A1140E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</w:p>
    <w:p w:rsidR="003A7928" w:rsidRPr="003A7928" w:rsidRDefault="003A7928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/>
          <w:bCs/>
        </w:rPr>
      </w:pPr>
      <w:r w:rsidRPr="003A7928">
        <w:rPr>
          <w:rFonts w:cs="BellGothic-Bold"/>
          <w:b/>
          <w:bCs/>
        </w:rPr>
        <w:t>2.1</w:t>
      </w:r>
      <w:r>
        <w:rPr>
          <w:rFonts w:cs="BellGothic-Bold"/>
          <w:b/>
          <w:bCs/>
        </w:rPr>
        <w:t>4</w:t>
      </w:r>
      <w:r w:rsidRPr="003A7928">
        <w:rPr>
          <w:rFonts w:cs="BellGothic-Bold"/>
          <w:b/>
          <w:bCs/>
        </w:rPr>
        <w:t>. Grau de proximidade</w:t>
      </w:r>
    </w:p>
    <w:p w:rsidR="003A7928" w:rsidRDefault="00E3255B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>
        <w:rPr>
          <w:rFonts w:cs="BellGothic-Bold"/>
          <w:bCs/>
        </w:rPr>
        <w:t>É a capacidade de um nó se ligar a todos os atores de uma rede.</w:t>
      </w:r>
    </w:p>
    <w:p w:rsidR="00E3255B" w:rsidRDefault="00E3255B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>
        <w:rPr>
          <w:rFonts w:cs="BellGothic-Bold"/>
          <w:bCs/>
        </w:rPr>
        <w:t>Calcula-se contando todas as distâncias geodésicas de um ator para se ligar aos restantes.</w:t>
      </w:r>
    </w:p>
    <w:p w:rsidR="00E3255B" w:rsidRDefault="00E3255B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>
        <w:rPr>
          <w:rFonts w:cs="BellGothic-Bold"/>
          <w:bCs/>
        </w:rPr>
        <w:t>Exemplo:</w:t>
      </w:r>
    </w:p>
    <w:p w:rsidR="00E3255B" w:rsidRPr="00B75675" w:rsidRDefault="00E3255B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</w:p>
    <w:p w:rsidR="00A1140E" w:rsidRPr="00B75675" w:rsidRDefault="00E3255B" w:rsidP="00E3255B">
      <w:pPr>
        <w:autoSpaceDE w:val="0"/>
        <w:autoSpaceDN w:val="0"/>
        <w:adjustRightInd w:val="0"/>
        <w:spacing w:after="0" w:line="240" w:lineRule="auto"/>
        <w:jc w:val="center"/>
        <w:rPr>
          <w:rFonts w:cs="BellGothic-Bold"/>
          <w:bCs/>
        </w:rPr>
      </w:pPr>
      <w:r w:rsidRPr="00E3255B">
        <w:rPr>
          <w:noProof/>
          <w:lang w:eastAsia="pt-BR"/>
        </w:rPr>
        <w:drawing>
          <wp:inline distT="0" distB="0" distL="0" distR="0">
            <wp:extent cx="3158442" cy="2114550"/>
            <wp:effectExtent l="0" t="0" r="0" b="0"/>
            <wp:docPr id="1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298" cy="212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40E" w:rsidRPr="00B75675" w:rsidRDefault="00835850" w:rsidP="00835850">
      <w:pPr>
        <w:autoSpaceDE w:val="0"/>
        <w:autoSpaceDN w:val="0"/>
        <w:adjustRightInd w:val="0"/>
        <w:spacing w:after="0" w:line="240" w:lineRule="auto"/>
        <w:jc w:val="center"/>
        <w:rPr>
          <w:rFonts w:cs="BellGothic-Bold"/>
          <w:bCs/>
        </w:rPr>
      </w:pPr>
      <w:r w:rsidRPr="00835850">
        <w:rPr>
          <w:noProof/>
          <w:lang w:eastAsia="pt-BR"/>
        </w:rPr>
        <w:lastRenderedPageBreak/>
        <w:drawing>
          <wp:inline distT="0" distB="0" distL="0" distR="0">
            <wp:extent cx="4305300" cy="2449168"/>
            <wp:effectExtent l="19050" t="0" r="0" b="0"/>
            <wp:docPr id="1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002" cy="245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40E" w:rsidRPr="00B75675" w:rsidRDefault="00A1140E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</w:p>
    <w:p w:rsidR="00A1140E" w:rsidRPr="00B75675" w:rsidRDefault="00A1140E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</w:p>
    <w:p w:rsidR="00A1140E" w:rsidRDefault="00B71C40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>
        <w:rPr>
          <w:rFonts w:cs="BellGothic-Bold"/>
          <w:bCs/>
        </w:rPr>
        <w:t>Proximidade = (1 / 19) * 1000</w:t>
      </w:r>
    </w:p>
    <w:p w:rsidR="00B71C40" w:rsidRDefault="00B71C40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</w:p>
    <w:p w:rsidR="00B71C40" w:rsidRDefault="00B71C40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>
        <w:rPr>
          <w:rFonts w:cs="BellGothic-Bold"/>
          <w:bCs/>
        </w:rPr>
        <w:t xml:space="preserve">Um alto valor de proximidade indica uma melhor capacidade dos nós se </w:t>
      </w:r>
      <w:proofErr w:type="gramStart"/>
      <w:r>
        <w:rPr>
          <w:rFonts w:cs="BellGothic-Bold"/>
          <w:bCs/>
        </w:rPr>
        <w:t>ligarem</w:t>
      </w:r>
      <w:proofErr w:type="gramEnd"/>
      <w:r>
        <w:rPr>
          <w:rFonts w:cs="BellGothic-Bold"/>
          <w:bCs/>
        </w:rPr>
        <w:t xml:space="preserve"> com os atores restantes.</w:t>
      </w:r>
    </w:p>
    <w:p w:rsidR="00B71C40" w:rsidRPr="00B75675" w:rsidRDefault="00A95B05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>
        <w:rPr>
          <w:rFonts w:cs="BellGothic-Bold"/>
          <w:bCs/>
        </w:rPr>
        <w:t xml:space="preserve">Para calcular no </w:t>
      </w:r>
      <w:proofErr w:type="spellStart"/>
      <w:r>
        <w:rPr>
          <w:rFonts w:cs="BellGothic-Bold"/>
          <w:bCs/>
        </w:rPr>
        <w:t>Ucinet</w:t>
      </w:r>
      <w:proofErr w:type="spellEnd"/>
      <w:r>
        <w:rPr>
          <w:rFonts w:cs="BellGothic-Bold"/>
          <w:bCs/>
        </w:rPr>
        <w:t>, “network”, “</w:t>
      </w:r>
      <w:proofErr w:type="spellStart"/>
      <w:r>
        <w:rPr>
          <w:rFonts w:cs="BellGothic-Bold"/>
          <w:bCs/>
        </w:rPr>
        <w:t>centrality</w:t>
      </w:r>
      <w:proofErr w:type="spellEnd"/>
      <w:r>
        <w:rPr>
          <w:rFonts w:cs="BellGothic-Bold"/>
          <w:bCs/>
        </w:rPr>
        <w:t>” e “</w:t>
      </w:r>
      <w:proofErr w:type="spellStart"/>
      <w:r>
        <w:rPr>
          <w:rFonts w:cs="BellGothic-Bold"/>
          <w:bCs/>
        </w:rPr>
        <w:t>closenness</w:t>
      </w:r>
      <w:proofErr w:type="spellEnd"/>
      <w:r>
        <w:rPr>
          <w:rFonts w:cs="BellGothic-Bold"/>
          <w:bCs/>
        </w:rPr>
        <w:t xml:space="preserve">”. Esta saída será </w:t>
      </w:r>
      <w:proofErr w:type="gramStart"/>
      <w:r>
        <w:rPr>
          <w:rFonts w:cs="BellGothic-Bold"/>
          <w:bCs/>
        </w:rPr>
        <w:t>a</w:t>
      </w:r>
      <w:proofErr w:type="gramEnd"/>
      <w:r>
        <w:rPr>
          <w:rFonts w:cs="BellGothic-Bold"/>
          <w:bCs/>
        </w:rPr>
        <w:t xml:space="preserve"> entrada do </w:t>
      </w:r>
      <w:proofErr w:type="spellStart"/>
      <w:r>
        <w:rPr>
          <w:rFonts w:cs="BellGothic-Bold"/>
          <w:bCs/>
        </w:rPr>
        <w:t>Netdraw</w:t>
      </w:r>
      <w:proofErr w:type="spellEnd"/>
      <w:r>
        <w:rPr>
          <w:rFonts w:cs="BellGothic-Bold"/>
          <w:bCs/>
        </w:rPr>
        <w:t>.</w:t>
      </w:r>
    </w:p>
    <w:p w:rsidR="00A1140E" w:rsidRPr="00B75675" w:rsidRDefault="00A1140E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</w:p>
    <w:p w:rsidR="00A1140E" w:rsidRPr="00B75675" w:rsidRDefault="00A1140E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</w:p>
    <w:p w:rsidR="00C814FD" w:rsidRPr="00341B7E" w:rsidRDefault="00341B7E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/>
          <w:bCs/>
        </w:rPr>
      </w:pPr>
      <w:r w:rsidRPr="00341B7E">
        <w:rPr>
          <w:rFonts w:cs="BellGothic-Bold"/>
          <w:b/>
          <w:bCs/>
        </w:rPr>
        <w:t>3. EXPORTANDO ESTATÍSTICAS</w:t>
      </w:r>
    </w:p>
    <w:p w:rsidR="00341B7E" w:rsidRPr="00A54C99" w:rsidRDefault="00341B7E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</w:p>
    <w:p w:rsidR="00C814FD" w:rsidRPr="00A95B05" w:rsidRDefault="00341B7E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/>
          <w:bCs/>
        </w:rPr>
      </w:pPr>
      <w:r w:rsidRPr="00A95B05">
        <w:rPr>
          <w:rFonts w:cs="BellGothic-Bold"/>
          <w:b/>
          <w:bCs/>
        </w:rPr>
        <w:t>3.1. Referências estatísticas</w:t>
      </w:r>
    </w:p>
    <w:p w:rsidR="00341B7E" w:rsidRDefault="00341B7E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>
        <w:rPr>
          <w:rFonts w:cs="BellGothic-Bold"/>
          <w:bCs/>
        </w:rPr>
        <w:t>Este comando está disponível em “</w:t>
      </w:r>
      <w:proofErr w:type="spellStart"/>
      <w:r>
        <w:rPr>
          <w:rFonts w:cs="BellGothic-Bold"/>
          <w:bCs/>
        </w:rPr>
        <w:t>citations</w:t>
      </w:r>
      <w:proofErr w:type="spellEnd"/>
      <w:r>
        <w:rPr>
          <w:rFonts w:cs="BellGothic-Bold"/>
          <w:bCs/>
        </w:rPr>
        <w:t>” e “</w:t>
      </w:r>
      <w:proofErr w:type="spellStart"/>
      <w:r>
        <w:rPr>
          <w:rFonts w:cs="BellGothic-Bold"/>
          <w:bCs/>
        </w:rPr>
        <w:t>references</w:t>
      </w:r>
      <w:proofErr w:type="spellEnd"/>
      <w:r>
        <w:rPr>
          <w:rFonts w:cs="BellGothic-Bold"/>
          <w:bCs/>
        </w:rPr>
        <w:t xml:space="preserve"> </w:t>
      </w:r>
      <w:proofErr w:type="spellStart"/>
      <w:r>
        <w:rPr>
          <w:rFonts w:cs="BellGothic-Bold"/>
          <w:bCs/>
        </w:rPr>
        <w:t>statistics</w:t>
      </w:r>
      <w:proofErr w:type="spellEnd"/>
      <w:r>
        <w:rPr>
          <w:rFonts w:cs="BellGothic-Bold"/>
          <w:bCs/>
        </w:rPr>
        <w:t>”, e exporta um arquivo “</w:t>
      </w:r>
      <w:proofErr w:type="spellStart"/>
      <w:r>
        <w:rPr>
          <w:rFonts w:cs="BellGothic-Bold"/>
          <w:bCs/>
        </w:rPr>
        <w:t>txt</w:t>
      </w:r>
      <w:proofErr w:type="spellEnd"/>
      <w:r>
        <w:rPr>
          <w:rFonts w:cs="BellGothic-Bold"/>
          <w:bCs/>
        </w:rPr>
        <w:t>” que pode ser aberto no Excel.</w:t>
      </w:r>
    </w:p>
    <w:p w:rsidR="00341B7E" w:rsidRDefault="00341B7E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>
        <w:rPr>
          <w:rFonts w:cs="BellGothic-Bold"/>
          <w:bCs/>
        </w:rPr>
        <w:t>Primeiro o programa pede o nome da pasta e depois o número mínimo de citações das referências.</w:t>
      </w:r>
    </w:p>
    <w:p w:rsidR="00341B7E" w:rsidRDefault="00341B7E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>
        <w:rPr>
          <w:rFonts w:cs="BellGothic-Bold"/>
          <w:bCs/>
        </w:rPr>
        <w:t xml:space="preserve">No Excel, marque e copie dados nas colunas A &amp; E. Vá ao </w:t>
      </w:r>
      <w:proofErr w:type="spellStart"/>
      <w:r>
        <w:rPr>
          <w:rFonts w:cs="BellGothic-Bold"/>
          <w:bCs/>
        </w:rPr>
        <w:t>Ucinet</w:t>
      </w:r>
      <w:proofErr w:type="spellEnd"/>
      <w:r>
        <w:rPr>
          <w:rFonts w:cs="BellGothic-Bold"/>
          <w:bCs/>
        </w:rPr>
        <w:t>, clique (</w:t>
      </w:r>
      <w:proofErr w:type="spellStart"/>
      <w:r>
        <w:rPr>
          <w:rFonts w:cs="BellGothic-Bold"/>
          <w:bCs/>
        </w:rPr>
        <w:t>ctrl</w:t>
      </w:r>
      <w:proofErr w:type="spellEnd"/>
      <w:r>
        <w:rPr>
          <w:rFonts w:cs="BellGothic-Bold"/>
          <w:bCs/>
        </w:rPr>
        <w:t xml:space="preserve"> + s) e copie os dados</w:t>
      </w:r>
      <w:r w:rsidR="00D84766">
        <w:rPr>
          <w:rFonts w:cs="BellGothic-Bold"/>
          <w:bCs/>
        </w:rPr>
        <w:t xml:space="preserve">. Salve com uma pasta </w:t>
      </w:r>
      <w:proofErr w:type="spellStart"/>
      <w:r w:rsidR="00D84766">
        <w:rPr>
          <w:rFonts w:cs="BellGothic-Bold"/>
          <w:bCs/>
        </w:rPr>
        <w:t>Ucinet</w:t>
      </w:r>
      <w:proofErr w:type="spellEnd"/>
      <w:r w:rsidR="00D84766">
        <w:rPr>
          <w:rFonts w:cs="BellGothic-Bold"/>
          <w:bCs/>
        </w:rPr>
        <w:t>.</w:t>
      </w:r>
    </w:p>
    <w:p w:rsidR="00341B7E" w:rsidRPr="00421785" w:rsidRDefault="00C55F79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  <w:r w:rsidRPr="00B75675">
        <w:rPr>
          <w:rFonts w:cs="BellGothic-Bold"/>
          <w:bCs/>
        </w:rPr>
        <w:t>Vá à</w:t>
      </w:r>
      <w:r w:rsidR="00D84766" w:rsidRPr="00B75675">
        <w:rPr>
          <w:rFonts w:cs="BellGothic-Bold"/>
          <w:bCs/>
        </w:rPr>
        <w:t xml:space="preserve"> </w:t>
      </w:r>
      <w:proofErr w:type="spellStart"/>
      <w:r w:rsidR="00D84766" w:rsidRPr="00B75675">
        <w:rPr>
          <w:rFonts w:cs="BellGothic-Bold"/>
          <w:bCs/>
        </w:rPr>
        <w:t>netdraw</w:t>
      </w:r>
      <w:proofErr w:type="spellEnd"/>
      <w:r w:rsidR="00D84766" w:rsidRPr="00B75675">
        <w:rPr>
          <w:rFonts w:cs="BellGothic-Bold"/>
          <w:bCs/>
        </w:rPr>
        <w:t>, selecione “</w:t>
      </w:r>
      <w:proofErr w:type="spellStart"/>
      <w:r w:rsidR="00D84766" w:rsidRPr="00B75675">
        <w:rPr>
          <w:rFonts w:cs="BellGothic-Bold"/>
          <w:bCs/>
        </w:rPr>
        <w:t>nodes</w:t>
      </w:r>
      <w:proofErr w:type="spellEnd"/>
      <w:r w:rsidR="00D84766" w:rsidRPr="00B75675">
        <w:rPr>
          <w:rFonts w:cs="BellGothic-Bold"/>
          <w:bCs/>
        </w:rPr>
        <w:t xml:space="preserve">”, </w:t>
      </w:r>
      <w:r w:rsidR="00B74DE4" w:rsidRPr="00B75675">
        <w:rPr>
          <w:rFonts w:cs="BellGothic-Bold"/>
          <w:bCs/>
        </w:rPr>
        <w:t>“</w:t>
      </w:r>
      <w:proofErr w:type="spellStart"/>
      <w:r w:rsidR="00B74DE4" w:rsidRPr="00B75675">
        <w:rPr>
          <w:rFonts w:cs="BellGothic-Bold"/>
          <w:bCs/>
        </w:rPr>
        <w:t>symbols</w:t>
      </w:r>
      <w:proofErr w:type="spellEnd"/>
      <w:r w:rsidR="00B74DE4" w:rsidRPr="00B75675">
        <w:rPr>
          <w:rFonts w:cs="BellGothic-Bold"/>
          <w:bCs/>
        </w:rPr>
        <w:t xml:space="preserve">”, </w:t>
      </w:r>
      <w:r w:rsidR="00D84766" w:rsidRPr="00B75675">
        <w:rPr>
          <w:rFonts w:cs="BellGothic-Bold"/>
          <w:bCs/>
        </w:rPr>
        <w:t>“</w:t>
      </w:r>
      <w:proofErr w:type="spellStart"/>
      <w:r w:rsidR="00D84766" w:rsidRPr="00B75675">
        <w:rPr>
          <w:rFonts w:cs="BellGothic-Bold"/>
          <w:bCs/>
        </w:rPr>
        <w:t>size</w:t>
      </w:r>
      <w:proofErr w:type="spellEnd"/>
      <w:r w:rsidR="00D84766" w:rsidRPr="00B75675">
        <w:rPr>
          <w:rFonts w:cs="BellGothic-Bold"/>
          <w:bCs/>
        </w:rPr>
        <w:t>” e “</w:t>
      </w:r>
      <w:proofErr w:type="spellStart"/>
      <w:r w:rsidR="00D84766" w:rsidRPr="00B75675">
        <w:rPr>
          <w:rFonts w:cs="BellGothic-Bold"/>
          <w:bCs/>
        </w:rPr>
        <w:t>attribute</w:t>
      </w:r>
      <w:proofErr w:type="spellEnd"/>
      <w:r w:rsidR="00D84766" w:rsidRPr="00B75675">
        <w:rPr>
          <w:rFonts w:cs="BellGothic-Bold"/>
          <w:bCs/>
        </w:rPr>
        <w:t xml:space="preserve"> </w:t>
      </w:r>
      <w:proofErr w:type="spellStart"/>
      <w:r w:rsidR="00D84766" w:rsidRPr="00B75675">
        <w:rPr>
          <w:rFonts w:cs="BellGothic-Bold"/>
          <w:bCs/>
        </w:rPr>
        <w:t>based</w:t>
      </w:r>
      <w:proofErr w:type="spellEnd"/>
      <w:r w:rsidR="00D84766" w:rsidRPr="00B75675">
        <w:rPr>
          <w:rFonts w:cs="BellGothic-Bold"/>
          <w:bCs/>
        </w:rPr>
        <w:t>”.</w:t>
      </w:r>
      <w:r w:rsidR="00421785" w:rsidRPr="00B75675">
        <w:rPr>
          <w:rFonts w:cs="BellGothic-Bold"/>
          <w:bCs/>
        </w:rPr>
        <w:t xml:space="preserve"> </w:t>
      </w:r>
      <w:r w:rsidR="00421785" w:rsidRPr="00421785">
        <w:rPr>
          <w:rFonts w:cs="BellGothic-Bold"/>
          <w:bCs/>
        </w:rPr>
        <w:t xml:space="preserve">Os nós terão o diâmetro </w:t>
      </w:r>
      <w:r w:rsidR="00421785">
        <w:rPr>
          <w:rFonts w:cs="BellGothic-Bold"/>
          <w:bCs/>
        </w:rPr>
        <w:t>relativo</w:t>
      </w:r>
      <w:r w:rsidR="00421785" w:rsidRPr="00421785">
        <w:rPr>
          <w:rFonts w:cs="BellGothic-Bold"/>
          <w:bCs/>
        </w:rPr>
        <w:t xml:space="preserve"> ao número de v</w:t>
      </w:r>
      <w:r w:rsidR="00421785">
        <w:rPr>
          <w:rFonts w:cs="BellGothic-Bold"/>
          <w:bCs/>
        </w:rPr>
        <w:t>ezes que foram citados.</w:t>
      </w:r>
    </w:p>
    <w:p w:rsidR="00D84766" w:rsidRPr="00421785" w:rsidRDefault="00D84766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</w:p>
    <w:p w:rsidR="00341B7E" w:rsidRPr="00421785" w:rsidRDefault="00C1398A" w:rsidP="00C1398A">
      <w:pPr>
        <w:autoSpaceDE w:val="0"/>
        <w:autoSpaceDN w:val="0"/>
        <w:adjustRightInd w:val="0"/>
        <w:spacing w:after="0" w:line="240" w:lineRule="auto"/>
        <w:jc w:val="center"/>
        <w:rPr>
          <w:rFonts w:cs="BellGothic-Bold"/>
          <w:bCs/>
        </w:rPr>
      </w:pPr>
      <w:r>
        <w:rPr>
          <w:rFonts w:cs="BellGothic-Bold"/>
          <w:bCs/>
          <w:noProof/>
          <w:lang w:eastAsia="pt-BR"/>
        </w:rPr>
        <w:lastRenderedPageBreak/>
        <w:drawing>
          <wp:inline distT="0" distB="0" distL="0" distR="0">
            <wp:extent cx="4370920" cy="2924175"/>
            <wp:effectExtent l="1905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775" cy="292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B7E" w:rsidRPr="00421785" w:rsidRDefault="00341B7E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Cs/>
        </w:rPr>
      </w:pPr>
    </w:p>
    <w:p w:rsidR="00E259B9" w:rsidRPr="000F5476" w:rsidRDefault="00E259B9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/>
          <w:bCs/>
        </w:rPr>
      </w:pPr>
    </w:p>
    <w:p w:rsidR="00E259B9" w:rsidRPr="000F5476" w:rsidRDefault="00E259B9" w:rsidP="00651234">
      <w:pPr>
        <w:autoSpaceDE w:val="0"/>
        <w:autoSpaceDN w:val="0"/>
        <w:adjustRightInd w:val="0"/>
        <w:spacing w:after="0" w:line="240" w:lineRule="auto"/>
        <w:jc w:val="both"/>
        <w:rPr>
          <w:rFonts w:cs="BellGothic-Bold"/>
          <w:b/>
          <w:bCs/>
        </w:rPr>
      </w:pPr>
    </w:p>
    <w:sectPr w:rsidR="00E259B9" w:rsidRPr="000F5476" w:rsidSect="005361ED">
      <w:footerReference w:type="default" r:id="rId3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6233" w:rsidRDefault="00F76233" w:rsidP="009B67F1">
      <w:pPr>
        <w:spacing w:after="0" w:line="240" w:lineRule="auto"/>
      </w:pPr>
      <w:r>
        <w:separator/>
      </w:r>
    </w:p>
  </w:endnote>
  <w:endnote w:type="continuationSeparator" w:id="0">
    <w:p w:rsidR="00F76233" w:rsidRDefault="00F76233" w:rsidP="009B6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ElectraLH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BellGothic-Blac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ellGothic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15547"/>
      <w:docPartObj>
        <w:docPartGallery w:val="Page Numbers (Bottom of Page)"/>
        <w:docPartUnique/>
      </w:docPartObj>
    </w:sdtPr>
    <w:sdtContent>
      <w:p w:rsidR="003E17F9" w:rsidRDefault="001C46BE">
        <w:pPr>
          <w:pStyle w:val="Rodap"/>
          <w:jc w:val="right"/>
        </w:pPr>
        <w:fldSimple w:instr=" PAGE   \* MERGEFORMAT ">
          <w:r w:rsidR="006707C1">
            <w:rPr>
              <w:noProof/>
            </w:rPr>
            <w:t>1</w:t>
          </w:r>
        </w:fldSimple>
      </w:p>
    </w:sdtContent>
  </w:sdt>
  <w:p w:rsidR="003E17F9" w:rsidRDefault="003E17F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6233" w:rsidRDefault="00F76233" w:rsidP="009B67F1">
      <w:pPr>
        <w:spacing w:after="0" w:line="240" w:lineRule="auto"/>
      </w:pPr>
      <w:r>
        <w:separator/>
      </w:r>
    </w:p>
  </w:footnote>
  <w:footnote w:type="continuationSeparator" w:id="0">
    <w:p w:rsidR="00F76233" w:rsidRDefault="00F76233" w:rsidP="009B67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74163D"/>
    <w:multiLevelType w:val="hybridMultilevel"/>
    <w:tmpl w:val="27BA6E34"/>
    <w:lvl w:ilvl="0" w:tplc="9F0AEF40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ElectraLH-Regular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0ACD"/>
    <w:rsid w:val="00005A49"/>
    <w:rsid w:val="00024CA0"/>
    <w:rsid w:val="00026210"/>
    <w:rsid w:val="00034D9E"/>
    <w:rsid w:val="00035E90"/>
    <w:rsid w:val="000509DC"/>
    <w:rsid w:val="00082744"/>
    <w:rsid w:val="00084319"/>
    <w:rsid w:val="000A7387"/>
    <w:rsid w:val="000D45DF"/>
    <w:rsid w:val="000E5B58"/>
    <w:rsid w:val="000E634A"/>
    <w:rsid w:val="000E72BC"/>
    <w:rsid w:val="000F5476"/>
    <w:rsid w:val="0012652C"/>
    <w:rsid w:val="001411E3"/>
    <w:rsid w:val="00167A8D"/>
    <w:rsid w:val="00175518"/>
    <w:rsid w:val="00181A19"/>
    <w:rsid w:val="001955B8"/>
    <w:rsid w:val="001B0914"/>
    <w:rsid w:val="001B2C22"/>
    <w:rsid w:val="001C46BE"/>
    <w:rsid w:val="001E7A87"/>
    <w:rsid w:val="00222472"/>
    <w:rsid w:val="00225F97"/>
    <w:rsid w:val="002300BA"/>
    <w:rsid w:val="00242E42"/>
    <w:rsid w:val="00267404"/>
    <w:rsid w:val="00271621"/>
    <w:rsid w:val="002A254A"/>
    <w:rsid w:val="002C3640"/>
    <w:rsid w:val="002C3F41"/>
    <w:rsid w:val="002E0D95"/>
    <w:rsid w:val="002E2971"/>
    <w:rsid w:val="00317427"/>
    <w:rsid w:val="003258CC"/>
    <w:rsid w:val="00341B7E"/>
    <w:rsid w:val="0034342A"/>
    <w:rsid w:val="0035310C"/>
    <w:rsid w:val="00374660"/>
    <w:rsid w:val="003A7928"/>
    <w:rsid w:val="003B1564"/>
    <w:rsid w:val="003B220E"/>
    <w:rsid w:val="003C4CF0"/>
    <w:rsid w:val="003E17F9"/>
    <w:rsid w:val="003F13FC"/>
    <w:rsid w:val="003F33FC"/>
    <w:rsid w:val="003F518C"/>
    <w:rsid w:val="004060D2"/>
    <w:rsid w:val="00421785"/>
    <w:rsid w:val="004332E0"/>
    <w:rsid w:val="00443CEB"/>
    <w:rsid w:val="00460ACD"/>
    <w:rsid w:val="004646B7"/>
    <w:rsid w:val="00486D3C"/>
    <w:rsid w:val="004B25C7"/>
    <w:rsid w:val="004C3DBF"/>
    <w:rsid w:val="004E5759"/>
    <w:rsid w:val="004E6DF5"/>
    <w:rsid w:val="0053250C"/>
    <w:rsid w:val="005361ED"/>
    <w:rsid w:val="00587583"/>
    <w:rsid w:val="005F5E70"/>
    <w:rsid w:val="00622084"/>
    <w:rsid w:val="00651234"/>
    <w:rsid w:val="0065320E"/>
    <w:rsid w:val="006542AF"/>
    <w:rsid w:val="006707C1"/>
    <w:rsid w:val="006A07C9"/>
    <w:rsid w:val="006B3823"/>
    <w:rsid w:val="00712935"/>
    <w:rsid w:val="00712DD3"/>
    <w:rsid w:val="00766B51"/>
    <w:rsid w:val="00775B17"/>
    <w:rsid w:val="00776216"/>
    <w:rsid w:val="00780DE8"/>
    <w:rsid w:val="0078267B"/>
    <w:rsid w:val="00790E00"/>
    <w:rsid w:val="00793835"/>
    <w:rsid w:val="0080020C"/>
    <w:rsid w:val="00816317"/>
    <w:rsid w:val="00835850"/>
    <w:rsid w:val="00836288"/>
    <w:rsid w:val="00837B6D"/>
    <w:rsid w:val="0085282D"/>
    <w:rsid w:val="00883EE7"/>
    <w:rsid w:val="008F03E3"/>
    <w:rsid w:val="00971E28"/>
    <w:rsid w:val="009B67F1"/>
    <w:rsid w:val="009E09D9"/>
    <w:rsid w:val="009E4CDB"/>
    <w:rsid w:val="00A1140E"/>
    <w:rsid w:val="00A54C99"/>
    <w:rsid w:val="00A87638"/>
    <w:rsid w:val="00A95B05"/>
    <w:rsid w:val="00AA0B04"/>
    <w:rsid w:val="00AA398C"/>
    <w:rsid w:val="00AD28AF"/>
    <w:rsid w:val="00B266F2"/>
    <w:rsid w:val="00B557EA"/>
    <w:rsid w:val="00B71C40"/>
    <w:rsid w:val="00B74DE4"/>
    <w:rsid w:val="00B75675"/>
    <w:rsid w:val="00B877FE"/>
    <w:rsid w:val="00BA49E4"/>
    <w:rsid w:val="00BE33B7"/>
    <w:rsid w:val="00C00796"/>
    <w:rsid w:val="00C1398A"/>
    <w:rsid w:val="00C55F79"/>
    <w:rsid w:val="00C60B09"/>
    <w:rsid w:val="00C67F5D"/>
    <w:rsid w:val="00C814FD"/>
    <w:rsid w:val="00CC4658"/>
    <w:rsid w:val="00D84766"/>
    <w:rsid w:val="00D944C4"/>
    <w:rsid w:val="00DE73C5"/>
    <w:rsid w:val="00E05A41"/>
    <w:rsid w:val="00E2429E"/>
    <w:rsid w:val="00E259B9"/>
    <w:rsid w:val="00E3255B"/>
    <w:rsid w:val="00E36BDA"/>
    <w:rsid w:val="00E5041D"/>
    <w:rsid w:val="00E669AE"/>
    <w:rsid w:val="00E75925"/>
    <w:rsid w:val="00EC68CB"/>
    <w:rsid w:val="00EE4036"/>
    <w:rsid w:val="00EF7B5E"/>
    <w:rsid w:val="00F0692B"/>
    <w:rsid w:val="00F32F64"/>
    <w:rsid w:val="00F6465F"/>
    <w:rsid w:val="00F76233"/>
    <w:rsid w:val="00F87A74"/>
    <w:rsid w:val="00FE7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1E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B156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66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66B5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9B6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9B67F1"/>
  </w:style>
  <w:style w:type="paragraph" w:styleId="Rodap">
    <w:name w:val="footer"/>
    <w:basedOn w:val="Normal"/>
    <w:link w:val="RodapChar"/>
    <w:uiPriority w:val="99"/>
    <w:unhideWhenUsed/>
    <w:rsid w:val="009B6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67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2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1379</Words>
  <Characters>7450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revista.producao</dc:creator>
  <cp:lastModifiedBy>Gracco</cp:lastModifiedBy>
  <cp:revision>2</cp:revision>
  <dcterms:created xsi:type="dcterms:W3CDTF">2010-10-06T18:47:00Z</dcterms:created>
  <dcterms:modified xsi:type="dcterms:W3CDTF">2010-10-06T18:47:00Z</dcterms:modified>
</cp:coreProperties>
</file>