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F1276" w14:textId="77777777" w:rsidR="00BB2468" w:rsidRPr="00D72D9A" w:rsidRDefault="00BB2468" w:rsidP="00BB2468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0" w:right="0"/>
        <w:rPr>
          <w:rFonts w:ascii="Calibri" w:hAnsi="Calibri" w:cs="Calibri"/>
          <w:b/>
          <w:sz w:val="20"/>
          <w:szCs w:val="20"/>
        </w:rPr>
      </w:pPr>
      <w:r w:rsidRPr="00D72D9A">
        <w:rPr>
          <w:rFonts w:ascii="Calibri" w:hAnsi="Calibri" w:cs="Calibri"/>
          <w:b/>
          <w:sz w:val="20"/>
          <w:szCs w:val="20"/>
        </w:rPr>
        <w:t>UNIVERSIDADE DE SÃO PAULO</w:t>
      </w:r>
    </w:p>
    <w:p w14:paraId="79C41939" w14:textId="77777777" w:rsidR="00BB2468" w:rsidRPr="00D72D9A" w:rsidRDefault="00BB2468" w:rsidP="00BB2468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0" w:right="0"/>
        <w:rPr>
          <w:rFonts w:ascii="Calibri" w:hAnsi="Calibri" w:cs="Calibri"/>
          <w:b/>
          <w:sz w:val="20"/>
          <w:szCs w:val="20"/>
        </w:rPr>
      </w:pPr>
      <w:r w:rsidRPr="00D72D9A">
        <w:rPr>
          <w:rFonts w:ascii="Calibri" w:hAnsi="Calibri" w:cs="Calibri"/>
          <w:b/>
          <w:sz w:val="20"/>
          <w:szCs w:val="20"/>
        </w:rPr>
        <w:t>FACULDADE DE DIREITO</w:t>
      </w:r>
    </w:p>
    <w:p w14:paraId="7308902C" w14:textId="77777777" w:rsidR="00BB2468" w:rsidRPr="00D72D9A" w:rsidRDefault="00BB2468" w:rsidP="00BB2468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0" w:right="0"/>
        <w:rPr>
          <w:rFonts w:ascii="Calibri" w:hAnsi="Calibri" w:cs="Calibri"/>
          <w:b/>
          <w:sz w:val="20"/>
          <w:szCs w:val="20"/>
        </w:rPr>
      </w:pPr>
      <w:r w:rsidRPr="00D72D9A">
        <w:rPr>
          <w:rFonts w:ascii="Calibri" w:hAnsi="Calibri" w:cs="Calibri"/>
          <w:b/>
          <w:sz w:val="20"/>
          <w:szCs w:val="20"/>
        </w:rPr>
        <w:t xml:space="preserve">PROGRAMA DE PÓS GRADUAÇÃO </w:t>
      </w:r>
      <w:r w:rsidRPr="00D72D9A">
        <w:rPr>
          <w:rFonts w:ascii="Calibri" w:hAnsi="Calibri" w:cs="Calibri"/>
          <w:b/>
          <w:i/>
          <w:sz w:val="20"/>
          <w:szCs w:val="20"/>
        </w:rPr>
        <w:t>STRICTO SENSU</w:t>
      </w:r>
    </w:p>
    <w:p w14:paraId="2A8FDA8D" w14:textId="77777777" w:rsidR="00BB2468" w:rsidRPr="00D72D9A" w:rsidRDefault="00BB2468" w:rsidP="00BB2468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0" w:right="0"/>
        <w:rPr>
          <w:rFonts w:ascii="Calibri" w:hAnsi="Calibri" w:cs="Calibri"/>
          <w:b/>
          <w:sz w:val="20"/>
          <w:szCs w:val="20"/>
        </w:rPr>
      </w:pPr>
      <w:r w:rsidRPr="00D72D9A">
        <w:rPr>
          <w:rFonts w:ascii="Calibri" w:hAnsi="Calibri" w:cs="Calibri"/>
          <w:b/>
          <w:sz w:val="20"/>
          <w:szCs w:val="20"/>
        </w:rPr>
        <w:t>ANÁLISE ECONÔMICA DO PROCESSO CIVIL: TEORIA DOS JOGOS</w:t>
      </w:r>
    </w:p>
    <w:p w14:paraId="6BC022B8" w14:textId="77777777" w:rsidR="00BB2468" w:rsidRPr="00D72D9A" w:rsidRDefault="00BB2468" w:rsidP="00BB2468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0" w:right="0"/>
        <w:rPr>
          <w:rFonts w:ascii="Calibri" w:hAnsi="Calibri" w:cs="Calibri"/>
          <w:b/>
          <w:sz w:val="20"/>
          <w:szCs w:val="20"/>
        </w:rPr>
      </w:pPr>
      <w:r w:rsidRPr="00D72D9A">
        <w:rPr>
          <w:rFonts w:ascii="Calibri" w:hAnsi="Calibri" w:cs="Calibri"/>
          <w:b/>
          <w:sz w:val="20"/>
          <w:szCs w:val="20"/>
        </w:rPr>
        <w:t>DPC 5914</w:t>
      </w:r>
    </w:p>
    <w:p w14:paraId="4500E255" w14:textId="77777777" w:rsidR="00BB2468" w:rsidRDefault="00BB2468" w:rsidP="00BB2468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0" w:right="0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4DF7A986" w14:textId="77777777" w:rsidR="00EE6AC0" w:rsidRPr="00EE6AC0" w:rsidRDefault="00EE6AC0" w:rsidP="00BB2468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0" w:right="0"/>
        <w:rPr>
          <w:rFonts w:ascii="Calibri" w:hAnsi="Calibri" w:cs="Calibri"/>
          <w:b/>
          <w:bCs/>
          <w:sz w:val="20"/>
          <w:szCs w:val="20"/>
        </w:rPr>
      </w:pPr>
      <w:r w:rsidRPr="00EE6AC0">
        <w:rPr>
          <w:rFonts w:ascii="Calibri" w:hAnsi="Calibri" w:cs="Calibri"/>
          <w:b/>
          <w:bCs/>
          <w:sz w:val="20"/>
          <w:szCs w:val="20"/>
        </w:rPr>
        <w:t>PROVA</w:t>
      </w:r>
    </w:p>
    <w:p w14:paraId="312F60EF" w14:textId="77777777" w:rsidR="00BB2468" w:rsidRPr="00EE6AC0" w:rsidRDefault="00BB2468" w:rsidP="00EE6AC0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0" w:right="0"/>
        <w:rPr>
          <w:rFonts w:ascii="Calibri" w:hAnsi="Calibri" w:cs="Calibri"/>
          <w:b/>
          <w:sz w:val="20"/>
          <w:szCs w:val="20"/>
        </w:rPr>
      </w:pPr>
    </w:p>
    <w:p w14:paraId="01A66FD8" w14:textId="55219EB9" w:rsidR="00EE6AC0" w:rsidRDefault="00EE6AC0" w:rsidP="00EF0EBD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0" w:right="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Nome:</w:t>
      </w:r>
      <w:r w:rsidR="00E91359">
        <w:rPr>
          <w:rFonts w:ascii="Calibri" w:hAnsi="Calibri" w:cs="Calibri"/>
          <w:b/>
          <w:sz w:val="20"/>
          <w:szCs w:val="20"/>
        </w:rPr>
        <w:t xml:space="preserve">  ________________________________________</w:t>
      </w:r>
    </w:p>
    <w:p w14:paraId="08EB5B92" w14:textId="77777777" w:rsidR="00E91359" w:rsidRDefault="00E91359" w:rsidP="00EF0EBD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0" w:right="0"/>
        <w:jc w:val="both"/>
        <w:rPr>
          <w:rFonts w:ascii="Calibri" w:hAnsi="Calibri" w:cs="Calibri"/>
          <w:b/>
          <w:sz w:val="20"/>
          <w:szCs w:val="20"/>
        </w:rPr>
      </w:pPr>
    </w:p>
    <w:p w14:paraId="691D5BBA" w14:textId="1D042D0A" w:rsidR="00EE6AC0" w:rsidRDefault="00EE6AC0" w:rsidP="00EF0EBD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0" w:right="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N. USP:</w:t>
      </w:r>
      <w:r w:rsidR="00E91359">
        <w:rPr>
          <w:rFonts w:ascii="Calibri" w:hAnsi="Calibri" w:cs="Calibri"/>
          <w:b/>
          <w:sz w:val="20"/>
          <w:szCs w:val="20"/>
        </w:rPr>
        <w:t xml:space="preserve"> ________________</w:t>
      </w:r>
    </w:p>
    <w:p w14:paraId="2654D97F" w14:textId="77777777" w:rsidR="00EE6AC0" w:rsidRDefault="00EE6AC0" w:rsidP="00EF0EBD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0" w:right="0"/>
        <w:jc w:val="both"/>
        <w:rPr>
          <w:rFonts w:ascii="Calibri" w:hAnsi="Calibri" w:cs="Calibri"/>
          <w:b/>
          <w:sz w:val="20"/>
          <w:szCs w:val="20"/>
        </w:rPr>
      </w:pPr>
    </w:p>
    <w:p w14:paraId="7ACD6588" w14:textId="77777777" w:rsidR="00E91359" w:rsidRDefault="00EF0EBD" w:rsidP="00E91359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0" w:right="0"/>
        <w:jc w:val="left"/>
        <w:rPr>
          <w:rFonts w:ascii="Calibri" w:hAnsi="Calibri" w:cs="Calibri"/>
          <w:sz w:val="20"/>
          <w:szCs w:val="20"/>
        </w:rPr>
      </w:pPr>
      <w:r w:rsidRPr="00EF0EBD">
        <w:rPr>
          <w:rFonts w:ascii="Calibri" w:hAnsi="Calibri" w:cs="Calibri"/>
          <w:sz w:val="20"/>
          <w:szCs w:val="20"/>
        </w:rPr>
        <w:t xml:space="preserve">Orientação: </w:t>
      </w:r>
    </w:p>
    <w:p w14:paraId="2028A3CC" w14:textId="7C54F995" w:rsidR="00EF0EBD" w:rsidRPr="00EF0EBD" w:rsidRDefault="00E91359" w:rsidP="00E91359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0" w:right="0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</w:t>
      </w:r>
      <w:r w:rsidR="00EF0EBD" w:rsidRPr="00EF0EBD">
        <w:rPr>
          <w:rFonts w:ascii="Calibri" w:hAnsi="Calibri" w:cs="Calibri"/>
          <w:sz w:val="20"/>
          <w:szCs w:val="20"/>
        </w:rPr>
        <w:t>s questões de 1 a 5 devem ser respondidas em no máximo 5 linhas.</w:t>
      </w:r>
    </w:p>
    <w:p w14:paraId="52208799" w14:textId="5F43D131" w:rsidR="00EF0EBD" w:rsidRDefault="00EF0EBD" w:rsidP="00EF0EBD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0" w:right="0"/>
        <w:jc w:val="both"/>
        <w:rPr>
          <w:rFonts w:ascii="Calibri" w:hAnsi="Calibri" w:cs="Calibri"/>
          <w:sz w:val="20"/>
          <w:szCs w:val="20"/>
        </w:rPr>
      </w:pPr>
    </w:p>
    <w:p w14:paraId="08676E75" w14:textId="77777777" w:rsidR="00E91359" w:rsidRPr="00EF0EBD" w:rsidRDefault="00E91359" w:rsidP="00EF0EBD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0" w:right="0"/>
        <w:jc w:val="both"/>
        <w:rPr>
          <w:rFonts w:ascii="Calibri" w:hAnsi="Calibri" w:cs="Calibri"/>
          <w:sz w:val="20"/>
          <w:szCs w:val="20"/>
        </w:rPr>
      </w:pPr>
    </w:p>
    <w:p w14:paraId="44FEE527" w14:textId="77777777" w:rsidR="00EE6AC0" w:rsidRPr="00EF0EBD" w:rsidRDefault="006B7D89" w:rsidP="00EF0EBD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0" w:right="0"/>
        <w:jc w:val="both"/>
        <w:rPr>
          <w:rFonts w:ascii="Calibri" w:hAnsi="Calibri" w:cs="Calibri"/>
          <w:sz w:val="20"/>
          <w:szCs w:val="20"/>
        </w:rPr>
      </w:pPr>
      <w:r w:rsidRPr="00EF0EBD">
        <w:rPr>
          <w:rFonts w:ascii="Calibri" w:hAnsi="Calibri" w:cs="Calibri"/>
          <w:sz w:val="20"/>
          <w:szCs w:val="20"/>
        </w:rPr>
        <w:t xml:space="preserve">1) Qual é o papel da </w:t>
      </w:r>
      <w:r w:rsidRPr="00EF0EBD">
        <w:rPr>
          <w:rFonts w:ascii="Calibri" w:hAnsi="Calibri" w:cs="Calibri"/>
          <w:i/>
          <w:iCs/>
          <w:sz w:val="20"/>
          <w:szCs w:val="20"/>
        </w:rPr>
        <w:t>simplificação</w:t>
      </w:r>
      <w:r w:rsidRPr="00EF0EBD">
        <w:rPr>
          <w:rFonts w:ascii="Calibri" w:hAnsi="Calibri" w:cs="Calibri"/>
          <w:sz w:val="20"/>
          <w:szCs w:val="20"/>
        </w:rPr>
        <w:t xml:space="preserve"> na Teoria dos Jogos?</w:t>
      </w:r>
    </w:p>
    <w:p w14:paraId="01A9EA94" w14:textId="77777777" w:rsidR="006B7D89" w:rsidRPr="00EF0EBD" w:rsidRDefault="006B7D89" w:rsidP="00EF0EBD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0" w:right="0"/>
        <w:jc w:val="both"/>
        <w:rPr>
          <w:rFonts w:ascii="Calibri" w:hAnsi="Calibri" w:cs="Calibri"/>
          <w:sz w:val="20"/>
          <w:szCs w:val="20"/>
        </w:rPr>
      </w:pPr>
    </w:p>
    <w:p w14:paraId="5E6B8E70" w14:textId="77777777" w:rsidR="006B7D89" w:rsidRPr="00EF0EBD" w:rsidRDefault="00265D35" w:rsidP="00EF0EBD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0" w:right="0"/>
        <w:jc w:val="both"/>
        <w:rPr>
          <w:rFonts w:ascii="Calibri" w:hAnsi="Calibri" w:cs="Calibri"/>
          <w:sz w:val="20"/>
          <w:szCs w:val="20"/>
        </w:rPr>
      </w:pPr>
      <w:r w:rsidRPr="00EF0EBD">
        <w:rPr>
          <w:rFonts w:ascii="Calibri" w:hAnsi="Calibri" w:cs="Calibri"/>
          <w:sz w:val="20"/>
          <w:szCs w:val="20"/>
        </w:rPr>
        <w:t>2) Quando se pode afirmar em um jogo que a informação é completa e imperfeita?</w:t>
      </w:r>
    </w:p>
    <w:p w14:paraId="1EC13098" w14:textId="77777777" w:rsidR="00265D35" w:rsidRPr="00EF0EBD" w:rsidRDefault="00265D35" w:rsidP="00EF0EBD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0" w:right="0"/>
        <w:jc w:val="both"/>
        <w:rPr>
          <w:rFonts w:ascii="Calibri" w:hAnsi="Calibri" w:cs="Calibri"/>
          <w:sz w:val="20"/>
          <w:szCs w:val="20"/>
        </w:rPr>
      </w:pPr>
    </w:p>
    <w:p w14:paraId="7471E778" w14:textId="77777777" w:rsidR="00265D35" w:rsidRPr="00EF0EBD" w:rsidRDefault="00265D35" w:rsidP="00EF0EBD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0" w:right="0"/>
        <w:jc w:val="both"/>
        <w:rPr>
          <w:rFonts w:ascii="Calibri" w:hAnsi="Calibri" w:cs="Calibri"/>
          <w:sz w:val="20"/>
          <w:szCs w:val="20"/>
        </w:rPr>
      </w:pPr>
      <w:r w:rsidRPr="00EF0EBD">
        <w:rPr>
          <w:rFonts w:ascii="Calibri" w:hAnsi="Calibri" w:cs="Calibri"/>
          <w:sz w:val="20"/>
          <w:szCs w:val="20"/>
        </w:rPr>
        <w:t>3) Quais são os elementos essenciais de um jogo na forma normal ou estratégica?</w:t>
      </w:r>
    </w:p>
    <w:p w14:paraId="50C9E5E5" w14:textId="77777777" w:rsidR="00265D35" w:rsidRPr="00EF0EBD" w:rsidRDefault="00265D35" w:rsidP="00EF0EBD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0" w:right="0"/>
        <w:jc w:val="both"/>
        <w:rPr>
          <w:rFonts w:ascii="Calibri" w:hAnsi="Calibri" w:cs="Calibri"/>
          <w:sz w:val="20"/>
          <w:szCs w:val="20"/>
        </w:rPr>
      </w:pPr>
    </w:p>
    <w:p w14:paraId="16CEF824" w14:textId="77777777" w:rsidR="00265D35" w:rsidRPr="00EF0EBD" w:rsidRDefault="00265D35" w:rsidP="00EF0EBD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0" w:right="0"/>
        <w:jc w:val="both"/>
        <w:rPr>
          <w:rFonts w:ascii="Calibri" w:hAnsi="Calibri" w:cs="Calibri"/>
          <w:sz w:val="20"/>
          <w:szCs w:val="20"/>
        </w:rPr>
      </w:pPr>
      <w:r w:rsidRPr="00EF0EBD">
        <w:rPr>
          <w:rFonts w:ascii="Calibri" w:hAnsi="Calibri" w:cs="Calibri"/>
          <w:sz w:val="20"/>
          <w:szCs w:val="20"/>
        </w:rPr>
        <w:t xml:space="preserve">4) O que significa </w:t>
      </w:r>
      <w:r w:rsidRPr="00EF0EBD">
        <w:rPr>
          <w:rFonts w:ascii="Calibri" w:hAnsi="Calibri" w:cs="Calibri"/>
          <w:i/>
          <w:iCs/>
          <w:sz w:val="20"/>
          <w:szCs w:val="20"/>
        </w:rPr>
        <w:t xml:space="preserve">resolver </w:t>
      </w:r>
      <w:r w:rsidRPr="00EF0EBD">
        <w:rPr>
          <w:rFonts w:ascii="Calibri" w:hAnsi="Calibri" w:cs="Calibri"/>
          <w:sz w:val="20"/>
          <w:szCs w:val="20"/>
        </w:rPr>
        <w:t>um jogo?</w:t>
      </w:r>
    </w:p>
    <w:p w14:paraId="1D1233A1" w14:textId="77777777" w:rsidR="00265D35" w:rsidRPr="00EF0EBD" w:rsidRDefault="00265D35" w:rsidP="00EF0EBD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0" w:right="0"/>
        <w:jc w:val="both"/>
        <w:rPr>
          <w:rFonts w:ascii="Calibri" w:hAnsi="Calibri" w:cs="Calibri"/>
          <w:sz w:val="20"/>
          <w:szCs w:val="20"/>
        </w:rPr>
      </w:pPr>
    </w:p>
    <w:p w14:paraId="63ECACE6" w14:textId="62F7B6F9" w:rsidR="00265D35" w:rsidRPr="00EF0EBD" w:rsidRDefault="00265D35" w:rsidP="00EF0EBD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0" w:right="0"/>
        <w:jc w:val="both"/>
        <w:rPr>
          <w:rFonts w:ascii="Calibri" w:hAnsi="Calibri" w:cs="Calibri"/>
          <w:sz w:val="20"/>
          <w:szCs w:val="20"/>
        </w:rPr>
      </w:pPr>
      <w:r w:rsidRPr="00EF0EBD">
        <w:rPr>
          <w:rFonts w:ascii="Calibri" w:hAnsi="Calibri" w:cs="Calibri"/>
          <w:sz w:val="20"/>
          <w:szCs w:val="20"/>
        </w:rPr>
        <w:t>5) O que é equilíbrio de Nash?</w:t>
      </w:r>
    </w:p>
    <w:p w14:paraId="2AB94055" w14:textId="77777777" w:rsidR="00265D35" w:rsidRPr="00EF0EBD" w:rsidRDefault="00265D35" w:rsidP="00EF0EBD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0" w:right="0"/>
        <w:jc w:val="both"/>
        <w:rPr>
          <w:rFonts w:ascii="Calibri" w:hAnsi="Calibri" w:cs="Calibri"/>
          <w:sz w:val="20"/>
          <w:szCs w:val="20"/>
        </w:rPr>
      </w:pPr>
    </w:p>
    <w:p w14:paraId="1FE5C7E2" w14:textId="77777777" w:rsidR="00265D35" w:rsidRPr="00EF0EBD" w:rsidRDefault="00265D35" w:rsidP="00EF0EBD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0" w:right="0"/>
        <w:jc w:val="both"/>
        <w:rPr>
          <w:rFonts w:ascii="Calibri" w:hAnsi="Calibri" w:cs="Calibri"/>
          <w:sz w:val="20"/>
          <w:szCs w:val="20"/>
        </w:rPr>
      </w:pPr>
      <w:r w:rsidRPr="00EF0EBD">
        <w:rPr>
          <w:rFonts w:ascii="Calibri" w:hAnsi="Calibri" w:cs="Calibri"/>
          <w:sz w:val="20"/>
          <w:szCs w:val="20"/>
        </w:rPr>
        <w:t xml:space="preserve">6) </w:t>
      </w:r>
      <w:r w:rsidR="00FF2413" w:rsidRPr="00EF0EBD">
        <w:rPr>
          <w:rFonts w:ascii="Calibri" w:hAnsi="Calibri" w:cs="Calibri"/>
          <w:sz w:val="20"/>
          <w:szCs w:val="20"/>
        </w:rPr>
        <w:t>Represente o seguinte jogo na forma normal ou estratégica e responda as pe</w:t>
      </w:r>
      <w:r w:rsidR="000C5AF8">
        <w:rPr>
          <w:rFonts w:ascii="Calibri" w:hAnsi="Calibri" w:cs="Calibri"/>
          <w:sz w:val="20"/>
          <w:szCs w:val="20"/>
        </w:rPr>
        <w:t>r</w:t>
      </w:r>
      <w:r w:rsidR="00FF2413" w:rsidRPr="00EF0EBD">
        <w:rPr>
          <w:rFonts w:ascii="Calibri" w:hAnsi="Calibri" w:cs="Calibri"/>
          <w:sz w:val="20"/>
          <w:szCs w:val="20"/>
        </w:rPr>
        <w:t>guntas:</w:t>
      </w:r>
    </w:p>
    <w:p w14:paraId="4D31FC1F" w14:textId="77777777" w:rsidR="00FF2413" w:rsidRPr="00EF0EBD" w:rsidRDefault="00FF2413" w:rsidP="00EF0EBD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0" w:right="0"/>
        <w:jc w:val="both"/>
        <w:rPr>
          <w:rFonts w:ascii="Calibri" w:hAnsi="Calibri" w:cs="Calibri"/>
          <w:sz w:val="20"/>
          <w:szCs w:val="20"/>
        </w:rPr>
      </w:pPr>
    </w:p>
    <w:p w14:paraId="11A214FF" w14:textId="05888AA2" w:rsidR="00FF2413" w:rsidRPr="00EF0EBD" w:rsidRDefault="00FF2413" w:rsidP="00E91359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708" w:right="0"/>
        <w:jc w:val="both"/>
        <w:rPr>
          <w:rFonts w:ascii="Calibri" w:hAnsi="Calibri" w:cs="Calibri"/>
          <w:sz w:val="20"/>
          <w:szCs w:val="20"/>
        </w:rPr>
      </w:pPr>
      <w:r w:rsidRPr="00EF0EBD">
        <w:rPr>
          <w:rFonts w:ascii="Calibri" w:hAnsi="Calibri" w:cs="Calibri"/>
          <w:sz w:val="20"/>
          <w:szCs w:val="20"/>
        </w:rPr>
        <w:t>Jogo da disputa pela guarda</w:t>
      </w:r>
    </w:p>
    <w:p w14:paraId="120C250D" w14:textId="77777777" w:rsidR="00FF2413" w:rsidRPr="00EF0EBD" w:rsidRDefault="00FF2413" w:rsidP="00E91359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708" w:right="0"/>
        <w:jc w:val="both"/>
        <w:rPr>
          <w:rFonts w:ascii="Calibri" w:hAnsi="Calibri" w:cs="Calibri"/>
          <w:sz w:val="20"/>
          <w:szCs w:val="20"/>
        </w:rPr>
      </w:pPr>
      <w:r w:rsidRPr="00EF0EBD">
        <w:rPr>
          <w:rFonts w:ascii="Calibri" w:hAnsi="Calibri" w:cs="Calibri"/>
          <w:sz w:val="20"/>
          <w:szCs w:val="20"/>
        </w:rPr>
        <w:t>Diante de separação, o Guardião e o Pretendente almejam obter a guarda dos filhos, ao mesmo tempo em que gostariam de preservar a boa relação familiar.</w:t>
      </w:r>
    </w:p>
    <w:p w14:paraId="76F60FDA" w14:textId="77777777" w:rsidR="00FF2413" w:rsidRPr="00EF0EBD" w:rsidRDefault="00FF2413" w:rsidP="00E91359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708" w:right="0"/>
        <w:jc w:val="both"/>
        <w:rPr>
          <w:rFonts w:ascii="Calibri" w:hAnsi="Calibri" w:cs="Calibri"/>
          <w:sz w:val="20"/>
          <w:szCs w:val="20"/>
        </w:rPr>
      </w:pPr>
      <w:r w:rsidRPr="00EF0EBD">
        <w:rPr>
          <w:rFonts w:ascii="Calibri" w:hAnsi="Calibri" w:cs="Calibri"/>
          <w:sz w:val="20"/>
          <w:szCs w:val="20"/>
        </w:rPr>
        <w:t>Cada um deles pode optar por ajuizar ou não ajuizar a demanda de guarda.</w:t>
      </w:r>
    </w:p>
    <w:p w14:paraId="58CB1DDF" w14:textId="77777777" w:rsidR="00FF2413" w:rsidRPr="00EF0EBD" w:rsidRDefault="00FF2413" w:rsidP="00E91359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708" w:right="0"/>
        <w:jc w:val="both"/>
        <w:rPr>
          <w:rFonts w:ascii="Calibri" w:hAnsi="Calibri" w:cs="Calibri"/>
          <w:sz w:val="20"/>
          <w:szCs w:val="20"/>
        </w:rPr>
      </w:pPr>
      <w:r w:rsidRPr="00EF0EBD">
        <w:rPr>
          <w:rFonts w:ascii="Calibri" w:hAnsi="Calibri" w:cs="Calibri"/>
          <w:sz w:val="20"/>
          <w:szCs w:val="20"/>
        </w:rPr>
        <w:t>Com o ajuizamento, a relação familiar é inexoravelmente comprometida para ambas as partes.</w:t>
      </w:r>
    </w:p>
    <w:p w14:paraId="0345E1A3" w14:textId="77777777" w:rsidR="00FF2413" w:rsidRPr="00EF0EBD" w:rsidRDefault="00FF2413" w:rsidP="00E91359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708" w:right="0"/>
        <w:jc w:val="both"/>
        <w:rPr>
          <w:rFonts w:ascii="Calibri" w:hAnsi="Calibri" w:cs="Calibri"/>
          <w:sz w:val="20"/>
          <w:szCs w:val="20"/>
        </w:rPr>
      </w:pPr>
      <w:proofErr w:type="spellStart"/>
      <w:r w:rsidRPr="00EF0EBD">
        <w:rPr>
          <w:rFonts w:ascii="Calibri" w:hAnsi="Calibri" w:cs="Calibri"/>
          <w:sz w:val="20"/>
          <w:szCs w:val="20"/>
        </w:rPr>
        <w:t>Payoffs</w:t>
      </w:r>
      <w:proofErr w:type="spellEnd"/>
      <w:r w:rsidRPr="00EF0EBD">
        <w:rPr>
          <w:rFonts w:ascii="Calibri" w:hAnsi="Calibri" w:cs="Calibri"/>
          <w:sz w:val="20"/>
          <w:szCs w:val="20"/>
        </w:rPr>
        <w:t>:</w:t>
      </w:r>
    </w:p>
    <w:p w14:paraId="2AEDD3BA" w14:textId="77777777" w:rsidR="00FF2413" w:rsidRPr="00EF0EBD" w:rsidRDefault="00FF2413" w:rsidP="00860428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1134" w:right="0"/>
        <w:jc w:val="both"/>
        <w:rPr>
          <w:rFonts w:ascii="Calibri" w:hAnsi="Calibri" w:cs="Calibri"/>
          <w:sz w:val="20"/>
          <w:szCs w:val="20"/>
        </w:rPr>
      </w:pPr>
      <w:r w:rsidRPr="00EF0EBD">
        <w:rPr>
          <w:rFonts w:ascii="Calibri" w:hAnsi="Calibri" w:cs="Calibri"/>
          <w:sz w:val="20"/>
          <w:szCs w:val="20"/>
        </w:rPr>
        <w:t>- guarda: 10</w:t>
      </w:r>
    </w:p>
    <w:p w14:paraId="00E0522E" w14:textId="77777777" w:rsidR="00FF2413" w:rsidRPr="00EF0EBD" w:rsidRDefault="00FF2413" w:rsidP="00860428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1134" w:right="0"/>
        <w:jc w:val="both"/>
        <w:rPr>
          <w:rFonts w:ascii="Calibri" w:hAnsi="Calibri" w:cs="Calibri"/>
          <w:sz w:val="20"/>
          <w:szCs w:val="20"/>
        </w:rPr>
      </w:pPr>
      <w:r w:rsidRPr="00EF0EBD">
        <w:rPr>
          <w:rFonts w:ascii="Calibri" w:hAnsi="Calibri" w:cs="Calibri"/>
          <w:sz w:val="20"/>
          <w:szCs w:val="20"/>
        </w:rPr>
        <w:t>- perda da relação familiar: -6</w:t>
      </w:r>
    </w:p>
    <w:p w14:paraId="38BD5D64" w14:textId="77777777" w:rsidR="00FF2413" w:rsidRPr="00EF0EBD" w:rsidRDefault="00FF2413" w:rsidP="00860428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1134" w:right="0"/>
        <w:jc w:val="both"/>
        <w:rPr>
          <w:rFonts w:ascii="Calibri" w:hAnsi="Calibri" w:cs="Calibri"/>
          <w:sz w:val="20"/>
          <w:szCs w:val="20"/>
        </w:rPr>
      </w:pPr>
      <w:r w:rsidRPr="00EF0EBD">
        <w:rPr>
          <w:rFonts w:ascii="Calibri" w:hAnsi="Calibri" w:cs="Calibri"/>
          <w:sz w:val="20"/>
          <w:szCs w:val="20"/>
        </w:rPr>
        <w:t>- probabilidades de obtenção da guarda:</w:t>
      </w:r>
    </w:p>
    <w:p w14:paraId="53B4A563" w14:textId="77777777" w:rsidR="00FF2413" w:rsidRPr="00EF0EBD" w:rsidRDefault="00FF2413" w:rsidP="00860428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1134" w:right="0"/>
        <w:jc w:val="both"/>
        <w:rPr>
          <w:rFonts w:ascii="Calibri" w:hAnsi="Calibri" w:cs="Calibri"/>
          <w:sz w:val="20"/>
          <w:szCs w:val="20"/>
        </w:rPr>
      </w:pPr>
      <w:r w:rsidRPr="00EF0EBD">
        <w:rPr>
          <w:rFonts w:ascii="Calibri" w:hAnsi="Calibri" w:cs="Calibri"/>
          <w:sz w:val="20"/>
          <w:szCs w:val="20"/>
        </w:rPr>
        <w:t>- 100% para Guardião se Pretendente não ajuíza;</w:t>
      </w:r>
    </w:p>
    <w:p w14:paraId="5439A706" w14:textId="77777777" w:rsidR="00FF2413" w:rsidRPr="00EF0EBD" w:rsidRDefault="00FF2413" w:rsidP="00860428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1134" w:right="0"/>
        <w:jc w:val="both"/>
        <w:rPr>
          <w:rFonts w:ascii="Calibri" w:hAnsi="Calibri" w:cs="Calibri"/>
          <w:sz w:val="20"/>
          <w:szCs w:val="20"/>
        </w:rPr>
      </w:pPr>
      <w:r w:rsidRPr="00EF0EBD">
        <w:rPr>
          <w:rFonts w:ascii="Calibri" w:hAnsi="Calibri" w:cs="Calibri"/>
          <w:sz w:val="20"/>
          <w:szCs w:val="20"/>
        </w:rPr>
        <w:t>- 70% para Guardião e 30% para Pretendente se ambos ajuízam;</w:t>
      </w:r>
    </w:p>
    <w:p w14:paraId="42C965C6" w14:textId="77777777" w:rsidR="00FF2413" w:rsidRDefault="00FF2413" w:rsidP="00860428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1134" w:right="0"/>
        <w:jc w:val="both"/>
        <w:rPr>
          <w:rFonts w:ascii="Calibri" w:hAnsi="Calibri" w:cs="Calibri"/>
          <w:sz w:val="20"/>
          <w:szCs w:val="20"/>
        </w:rPr>
      </w:pPr>
      <w:r w:rsidRPr="00EF0EBD">
        <w:rPr>
          <w:rFonts w:ascii="Calibri" w:hAnsi="Calibri" w:cs="Calibri"/>
          <w:sz w:val="20"/>
          <w:szCs w:val="20"/>
        </w:rPr>
        <w:t>- 50% para Pretendente se Guardião não ajuíza;</w:t>
      </w:r>
    </w:p>
    <w:p w14:paraId="4EF05AE3" w14:textId="77777777" w:rsidR="00E91359" w:rsidRDefault="00E91359" w:rsidP="00E91359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567" w:right="0"/>
        <w:jc w:val="both"/>
        <w:rPr>
          <w:rFonts w:ascii="Calibri" w:hAnsi="Calibri" w:cs="Calibri"/>
          <w:sz w:val="20"/>
          <w:szCs w:val="20"/>
        </w:rPr>
      </w:pPr>
    </w:p>
    <w:p w14:paraId="44765074" w14:textId="1106DA46" w:rsidR="00860428" w:rsidRPr="00EF0EBD" w:rsidRDefault="00860428" w:rsidP="00E91359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567" w:right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Pergunta:</w:t>
      </w:r>
      <w:r w:rsidR="00E9135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No jogo proposto, há </w:t>
      </w:r>
      <w:r w:rsidR="000C5AF8">
        <w:rPr>
          <w:rFonts w:ascii="Calibri" w:hAnsi="Calibri" w:cs="Calibri"/>
          <w:sz w:val="20"/>
          <w:szCs w:val="20"/>
        </w:rPr>
        <w:t>equilíbrio de Nash? Se sim, quantos? Justifique sua resposta.</w:t>
      </w:r>
    </w:p>
    <w:p w14:paraId="09F94C82" w14:textId="77777777" w:rsidR="00FF2413" w:rsidRDefault="00FF2413" w:rsidP="00EF0EBD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0" w:right="0"/>
        <w:jc w:val="both"/>
        <w:rPr>
          <w:rFonts w:ascii="Calibri" w:hAnsi="Calibri" w:cs="Calibri"/>
          <w:sz w:val="20"/>
          <w:szCs w:val="20"/>
        </w:rPr>
      </w:pPr>
    </w:p>
    <w:p w14:paraId="3BF8CCF3" w14:textId="77777777" w:rsidR="00DB4FB6" w:rsidRPr="00DB4FB6" w:rsidRDefault="00DB4FB6" w:rsidP="00DB4FB6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0" w:right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7) </w:t>
      </w:r>
      <w:r w:rsidRPr="00DB4FB6">
        <w:rPr>
          <w:rFonts w:ascii="Calibri" w:hAnsi="Calibri" w:cs="Calibri"/>
          <w:sz w:val="20"/>
          <w:szCs w:val="20"/>
        </w:rPr>
        <w:t>Represente o seguinte jogo na forma sequencial ou estendida</w:t>
      </w:r>
      <w:r w:rsidR="00BA4A02">
        <w:rPr>
          <w:rFonts w:ascii="Calibri" w:hAnsi="Calibri" w:cs="Calibri"/>
          <w:sz w:val="20"/>
          <w:szCs w:val="20"/>
        </w:rPr>
        <w:t>, indicando o equilíbrio de Nash:</w:t>
      </w:r>
    </w:p>
    <w:p w14:paraId="52DB692F" w14:textId="77777777" w:rsidR="006C060E" w:rsidRDefault="006C060E" w:rsidP="00DB4FB6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0" w:right="0"/>
        <w:jc w:val="both"/>
        <w:rPr>
          <w:rFonts w:ascii="Calibri" w:hAnsi="Calibri" w:cs="Calibri"/>
          <w:sz w:val="20"/>
          <w:szCs w:val="20"/>
        </w:rPr>
      </w:pPr>
    </w:p>
    <w:p w14:paraId="465F00EC" w14:textId="77777777" w:rsidR="008F5E6F" w:rsidRDefault="008F5E6F" w:rsidP="00E91359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708" w:right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Jogo do recolhimento das custas na arbitragem</w:t>
      </w:r>
    </w:p>
    <w:p w14:paraId="0DDFA4D8" w14:textId="31F274CD" w:rsidR="002F67CA" w:rsidRDefault="008F5E6F" w:rsidP="00E91359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708" w:right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 jogo inicia </w:t>
      </w:r>
      <w:r>
        <w:rPr>
          <w:rFonts w:ascii="Calibri" w:hAnsi="Calibri" w:cs="Calibri"/>
          <w:b/>
          <w:sz w:val="20"/>
          <w:szCs w:val="20"/>
        </w:rPr>
        <w:t xml:space="preserve">após </w:t>
      </w:r>
      <w:r>
        <w:rPr>
          <w:rFonts w:ascii="Calibri" w:hAnsi="Calibri" w:cs="Calibri"/>
          <w:sz w:val="20"/>
          <w:szCs w:val="20"/>
        </w:rPr>
        <w:t xml:space="preserve">o </w:t>
      </w:r>
      <w:r w:rsidR="002F67CA">
        <w:rPr>
          <w:rFonts w:ascii="Calibri" w:hAnsi="Calibri" w:cs="Calibri"/>
          <w:sz w:val="20"/>
          <w:szCs w:val="20"/>
        </w:rPr>
        <w:t xml:space="preserve">Requerente </w:t>
      </w:r>
      <w:r>
        <w:rPr>
          <w:rFonts w:ascii="Calibri" w:hAnsi="Calibri" w:cs="Calibri"/>
          <w:sz w:val="20"/>
          <w:szCs w:val="20"/>
        </w:rPr>
        <w:t xml:space="preserve">ter </w:t>
      </w:r>
      <w:r w:rsidR="002F67CA">
        <w:rPr>
          <w:rFonts w:ascii="Calibri" w:hAnsi="Calibri" w:cs="Calibri"/>
          <w:sz w:val="20"/>
          <w:szCs w:val="20"/>
        </w:rPr>
        <w:t xml:space="preserve">ingressado com o pedido de </w:t>
      </w:r>
      <w:r w:rsidR="006F1BCC">
        <w:rPr>
          <w:rFonts w:ascii="Calibri" w:hAnsi="Calibri" w:cs="Calibri"/>
          <w:sz w:val="20"/>
          <w:szCs w:val="20"/>
        </w:rPr>
        <w:t>instauração</w:t>
      </w:r>
      <w:r w:rsidR="002F67CA">
        <w:rPr>
          <w:rFonts w:ascii="Calibri" w:hAnsi="Calibri" w:cs="Calibri"/>
          <w:sz w:val="20"/>
          <w:szCs w:val="20"/>
        </w:rPr>
        <w:t xml:space="preserve"> de procedimento arbitral e </w:t>
      </w:r>
      <w:r>
        <w:rPr>
          <w:rFonts w:ascii="Calibri" w:hAnsi="Calibri" w:cs="Calibri"/>
          <w:sz w:val="20"/>
          <w:szCs w:val="20"/>
        </w:rPr>
        <w:t xml:space="preserve">recolhido a </w:t>
      </w:r>
      <w:r w:rsidR="002F67CA">
        <w:rPr>
          <w:rFonts w:ascii="Calibri" w:hAnsi="Calibri" w:cs="Calibri"/>
          <w:sz w:val="20"/>
          <w:szCs w:val="20"/>
        </w:rPr>
        <w:t>metade das custas.</w:t>
      </w:r>
    </w:p>
    <w:p w14:paraId="05BC9DDE" w14:textId="77777777" w:rsidR="00DB4FB6" w:rsidRDefault="00DB4FB6" w:rsidP="00E91359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708" w:right="0"/>
        <w:jc w:val="both"/>
        <w:rPr>
          <w:rFonts w:ascii="Calibri" w:hAnsi="Calibri" w:cs="Calibri"/>
          <w:sz w:val="20"/>
          <w:szCs w:val="20"/>
        </w:rPr>
      </w:pPr>
      <w:r w:rsidRPr="00DB4FB6">
        <w:rPr>
          <w:rFonts w:ascii="Calibri" w:hAnsi="Calibri" w:cs="Calibri"/>
          <w:sz w:val="20"/>
          <w:szCs w:val="20"/>
        </w:rPr>
        <w:t>Conjunto de ações do Requerido:</w:t>
      </w:r>
    </w:p>
    <w:p w14:paraId="337224D4" w14:textId="77777777" w:rsidR="00DB4FB6" w:rsidRPr="00DB4FB6" w:rsidRDefault="00DB4FB6" w:rsidP="00E91359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1416" w:right="0"/>
        <w:jc w:val="both"/>
        <w:rPr>
          <w:rFonts w:ascii="Calibri" w:hAnsi="Calibri" w:cs="Calibri"/>
          <w:sz w:val="20"/>
          <w:szCs w:val="20"/>
        </w:rPr>
      </w:pPr>
      <w:r w:rsidRPr="00DB4FB6">
        <w:rPr>
          <w:rFonts w:ascii="Calibri" w:hAnsi="Calibri" w:cs="Calibri"/>
          <w:sz w:val="20"/>
          <w:szCs w:val="20"/>
        </w:rPr>
        <w:t xml:space="preserve">- recolher </w:t>
      </w:r>
      <w:r w:rsidR="0006349A">
        <w:rPr>
          <w:rFonts w:ascii="Calibri" w:hAnsi="Calibri" w:cs="Calibri"/>
          <w:sz w:val="20"/>
          <w:szCs w:val="20"/>
        </w:rPr>
        <w:t xml:space="preserve">a outra </w:t>
      </w:r>
      <w:r w:rsidRPr="00DB4FB6">
        <w:rPr>
          <w:rFonts w:ascii="Calibri" w:hAnsi="Calibri" w:cs="Calibri"/>
          <w:sz w:val="20"/>
          <w:szCs w:val="20"/>
        </w:rPr>
        <w:t>metade das custas do procedimento arbitral e apresentar reconvenção</w:t>
      </w:r>
    </w:p>
    <w:p w14:paraId="3CFBB8D9" w14:textId="77777777" w:rsidR="00DB4FB6" w:rsidRPr="00DB4FB6" w:rsidRDefault="00DB4FB6" w:rsidP="00E91359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1416" w:right="0"/>
        <w:jc w:val="both"/>
        <w:rPr>
          <w:rFonts w:ascii="Calibri" w:hAnsi="Calibri" w:cs="Calibri"/>
          <w:sz w:val="20"/>
          <w:szCs w:val="20"/>
        </w:rPr>
      </w:pPr>
      <w:r w:rsidRPr="00DB4FB6">
        <w:rPr>
          <w:rFonts w:ascii="Calibri" w:hAnsi="Calibri" w:cs="Calibri"/>
          <w:sz w:val="20"/>
          <w:szCs w:val="20"/>
        </w:rPr>
        <w:t>- não recolher metade das custas do procedimento e apenas se defender</w:t>
      </w:r>
    </w:p>
    <w:p w14:paraId="1FEF42E3" w14:textId="77777777" w:rsidR="008F5E6F" w:rsidRDefault="008F5E6F" w:rsidP="002F67CA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567" w:right="0"/>
        <w:jc w:val="both"/>
        <w:rPr>
          <w:rFonts w:ascii="Calibri" w:hAnsi="Calibri" w:cs="Calibri"/>
          <w:sz w:val="20"/>
          <w:szCs w:val="20"/>
        </w:rPr>
      </w:pPr>
    </w:p>
    <w:p w14:paraId="38E5C114" w14:textId="77777777" w:rsidR="00DB4FB6" w:rsidRPr="00DB4FB6" w:rsidRDefault="00DB4FB6" w:rsidP="00E91359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708" w:right="0"/>
        <w:jc w:val="both"/>
        <w:rPr>
          <w:rFonts w:ascii="Calibri" w:hAnsi="Calibri" w:cs="Calibri"/>
          <w:sz w:val="20"/>
          <w:szCs w:val="20"/>
        </w:rPr>
      </w:pPr>
      <w:r w:rsidRPr="00DB4FB6">
        <w:rPr>
          <w:rFonts w:ascii="Calibri" w:hAnsi="Calibri" w:cs="Calibri"/>
          <w:sz w:val="20"/>
          <w:szCs w:val="20"/>
        </w:rPr>
        <w:t>Conjunto de ações do Requerente:</w:t>
      </w:r>
    </w:p>
    <w:p w14:paraId="612CE219" w14:textId="77777777" w:rsidR="00DB4FB6" w:rsidRPr="00DB4FB6" w:rsidRDefault="00DB4FB6" w:rsidP="00E91359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1416" w:right="0"/>
        <w:jc w:val="both"/>
        <w:rPr>
          <w:rFonts w:ascii="Calibri" w:hAnsi="Calibri" w:cs="Calibri"/>
          <w:sz w:val="20"/>
          <w:szCs w:val="20"/>
        </w:rPr>
      </w:pPr>
      <w:r w:rsidRPr="00DB4FB6">
        <w:rPr>
          <w:rFonts w:ascii="Calibri" w:hAnsi="Calibri" w:cs="Calibri"/>
          <w:sz w:val="20"/>
          <w:szCs w:val="20"/>
        </w:rPr>
        <w:t>- recolher a metade das custas devidas pelo Requerido e prosseguir a arbitragem apenas com sua demanda</w:t>
      </w:r>
    </w:p>
    <w:p w14:paraId="11EABE03" w14:textId="77777777" w:rsidR="00DB4FB6" w:rsidRPr="00DB4FB6" w:rsidRDefault="00DB4FB6" w:rsidP="00E91359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1416" w:right="0"/>
        <w:jc w:val="both"/>
        <w:rPr>
          <w:rFonts w:ascii="Calibri" w:hAnsi="Calibri" w:cs="Calibri"/>
          <w:sz w:val="20"/>
          <w:szCs w:val="20"/>
        </w:rPr>
      </w:pPr>
      <w:r w:rsidRPr="00DB4FB6">
        <w:rPr>
          <w:rFonts w:ascii="Calibri" w:hAnsi="Calibri" w:cs="Calibri"/>
          <w:sz w:val="20"/>
          <w:szCs w:val="20"/>
        </w:rPr>
        <w:lastRenderedPageBreak/>
        <w:t xml:space="preserve">- não recolher a metade das custas devidas pelo Requerido e ensejar a extinção </w:t>
      </w:r>
      <w:r w:rsidR="00BA4A02">
        <w:rPr>
          <w:rFonts w:ascii="Calibri" w:hAnsi="Calibri" w:cs="Calibri"/>
          <w:sz w:val="20"/>
          <w:szCs w:val="20"/>
        </w:rPr>
        <w:t xml:space="preserve">liminar </w:t>
      </w:r>
      <w:r w:rsidRPr="00DB4FB6">
        <w:rPr>
          <w:rFonts w:ascii="Calibri" w:hAnsi="Calibri" w:cs="Calibri"/>
          <w:sz w:val="20"/>
          <w:szCs w:val="20"/>
        </w:rPr>
        <w:t>do processo</w:t>
      </w:r>
    </w:p>
    <w:p w14:paraId="75884643" w14:textId="77777777" w:rsidR="006C060E" w:rsidRDefault="006C060E" w:rsidP="002F67CA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567" w:right="0"/>
        <w:jc w:val="both"/>
        <w:rPr>
          <w:rFonts w:ascii="Calibri" w:hAnsi="Calibri" w:cs="Calibri"/>
          <w:sz w:val="20"/>
          <w:szCs w:val="20"/>
        </w:rPr>
      </w:pPr>
    </w:p>
    <w:p w14:paraId="07FC7BFE" w14:textId="4F16C70D" w:rsidR="00DB4FB6" w:rsidRPr="00DB4FB6" w:rsidRDefault="00DB4FB6" w:rsidP="00E91359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708" w:right="0"/>
        <w:jc w:val="both"/>
        <w:rPr>
          <w:rFonts w:ascii="Calibri" w:hAnsi="Calibri" w:cs="Calibri"/>
          <w:sz w:val="20"/>
          <w:szCs w:val="20"/>
        </w:rPr>
      </w:pPr>
      <w:proofErr w:type="spellStart"/>
      <w:r w:rsidRPr="00DB4FB6">
        <w:rPr>
          <w:rFonts w:ascii="Calibri" w:hAnsi="Calibri" w:cs="Calibri"/>
          <w:sz w:val="20"/>
          <w:szCs w:val="20"/>
        </w:rPr>
        <w:t>Payoffs</w:t>
      </w:r>
      <w:proofErr w:type="spellEnd"/>
      <w:r w:rsidRPr="00DB4FB6">
        <w:rPr>
          <w:rFonts w:ascii="Calibri" w:hAnsi="Calibri" w:cs="Calibri"/>
          <w:sz w:val="20"/>
          <w:szCs w:val="20"/>
        </w:rPr>
        <w:t>:</w:t>
      </w:r>
    </w:p>
    <w:p w14:paraId="7C2D784A" w14:textId="37DF2666" w:rsidR="00DB4FB6" w:rsidRPr="00DB4FB6" w:rsidRDefault="00DB4FB6" w:rsidP="00E91359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1416" w:right="0"/>
        <w:jc w:val="both"/>
        <w:rPr>
          <w:rFonts w:ascii="Calibri" w:hAnsi="Calibri" w:cs="Calibri"/>
          <w:sz w:val="20"/>
          <w:szCs w:val="20"/>
        </w:rPr>
      </w:pPr>
      <w:r w:rsidRPr="00DB4FB6">
        <w:rPr>
          <w:rFonts w:ascii="Calibri" w:hAnsi="Calibri" w:cs="Calibri"/>
          <w:sz w:val="20"/>
          <w:szCs w:val="20"/>
        </w:rPr>
        <w:t xml:space="preserve">- 50% chance de </w:t>
      </w:r>
      <w:r w:rsidR="00BA4A02">
        <w:rPr>
          <w:rFonts w:ascii="Calibri" w:hAnsi="Calibri" w:cs="Calibri"/>
          <w:sz w:val="20"/>
          <w:szCs w:val="20"/>
        </w:rPr>
        <w:t xml:space="preserve">êxito </w:t>
      </w:r>
      <w:r w:rsidRPr="00DB4FB6">
        <w:rPr>
          <w:rFonts w:ascii="Calibri" w:hAnsi="Calibri" w:cs="Calibri"/>
          <w:sz w:val="20"/>
          <w:szCs w:val="20"/>
        </w:rPr>
        <w:t>no pedido principal do Requerente de 100</w:t>
      </w:r>
    </w:p>
    <w:p w14:paraId="776CB7D9" w14:textId="77777777" w:rsidR="00DB4FB6" w:rsidRPr="00DB4FB6" w:rsidRDefault="00DB4FB6" w:rsidP="00E91359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1416" w:right="0"/>
        <w:jc w:val="both"/>
        <w:rPr>
          <w:rFonts w:ascii="Calibri" w:hAnsi="Calibri" w:cs="Calibri"/>
          <w:sz w:val="20"/>
          <w:szCs w:val="20"/>
        </w:rPr>
      </w:pPr>
      <w:r w:rsidRPr="00DB4FB6">
        <w:rPr>
          <w:rFonts w:ascii="Calibri" w:hAnsi="Calibri" w:cs="Calibri"/>
          <w:sz w:val="20"/>
          <w:szCs w:val="20"/>
        </w:rPr>
        <w:t xml:space="preserve">- 50% chance de êxito em eventual pedido reconvencional </w:t>
      </w:r>
      <w:r w:rsidR="00BA4A02">
        <w:rPr>
          <w:rFonts w:ascii="Calibri" w:hAnsi="Calibri" w:cs="Calibri"/>
          <w:sz w:val="20"/>
          <w:szCs w:val="20"/>
        </w:rPr>
        <w:t xml:space="preserve">do Requerido </w:t>
      </w:r>
      <w:r w:rsidRPr="00DB4FB6">
        <w:rPr>
          <w:rFonts w:ascii="Calibri" w:hAnsi="Calibri" w:cs="Calibri"/>
          <w:sz w:val="20"/>
          <w:szCs w:val="20"/>
        </w:rPr>
        <w:t>de 50</w:t>
      </w:r>
    </w:p>
    <w:p w14:paraId="20D60189" w14:textId="06D0E762" w:rsidR="00DB4FB6" w:rsidRPr="00DB4FB6" w:rsidRDefault="00DB4FB6" w:rsidP="00E91359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1416" w:right="0"/>
        <w:jc w:val="both"/>
        <w:rPr>
          <w:rFonts w:ascii="Calibri" w:hAnsi="Calibri" w:cs="Calibri"/>
          <w:sz w:val="20"/>
          <w:szCs w:val="20"/>
        </w:rPr>
      </w:pPr>
      <w:r w:rsidRPr="00DB4FB6">
        <w:rPr>
          <w:rFonts w:ascii="Calibri" w:hAnsi="Calibri" w:cs="Calibri"/>
          <w:sz w:val="20"/>
          <w:szCs w:val="20"/>
        </w:rPr>
        <w:t xml:space="preserve">- custas </w:t>
      </w:r>
      <w:r w:rsidR="00BA4A02">
        <w:rPr>
          <w:rFonts w:ascii="Calibri" w:hAnsi="Calibri" w:cs="Calibri"/>
          <w:sz w:val="20"/>
          <w:szCs w:val="20"/>
        </w:rPr>
        <w:t>totais de 20, repartidas à metade, sem reembolso</w:t>
      </w:r>
    </w:p>
    <w:p w14:paraId="693F8AB4" w14:textId="121EBF06" w:rsidR="0006349A" w:rsidRDefault="008A2B3B" w:rsidP="00E91359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1416" w:right="0" w:firstLine="14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e</w:t>
      </w:r>
      <w:r w:rsidR="00DB4FB6" w:rsidRPr="00DB4FB6">
        <w:rPr>
          <w:rFonts w:ascii="Calibri" w:hAnsi="Calibri" w:cs="Calibri"/>
          <w:sz w:val="20"/>
          <w:szCs w:val="20"/>
        </w:rPr>
        <w:t xml:space="preserve">m caso de </w:t>
      </w:r>
      <w:r w:rsidR="00BA4A02">
        <w:rPr>
          <w:rFonts w:ascii="Calibri" w:hAnsi="Calibri" w:cs="Calibri"/>
          <w:sz w:val="20"/>
          <w:szCs w:val="20"/>
        </w:rPr>
        <w:t>extinção liminar</w:t>
      </w:r>
      <w:r w:rsidR="00DB4FB6" w:rsidRPr="00DB4FB6">
        <w:rPr>
          <w:rFonts w:ascii="Calibri" w:hAnsi="Calibri" w:cs="Calibri"/>
          <w:sz w:val="20"/>
          <w:szCs w:val="20"/>
        </w:rPr>
        <w:t>, reembolso de 90%</w:t>
      </w:r>
    </w:p>
    <w:p w14:paraId="669B87F6" w14:textId="64DEE914" w:rsidR="00DF67F7" w:rsidRDefault="008A2B3B" w:rsidP="00E91359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1416" w:right="0" w:firstLine="14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 w:rsidR="0006349A">
        <w:rPr>
          <w:rFonts w:ascii="Calibri" w:hAnsi="Calibri" w:cs="Calibri"/>
          <w:sz w:val="20"/>
          <w:szCs w:val="20"/>
        </w:rPr>
        <w:t xml:space="preserve">custas de responsabilidade do </w:t>
      </w:r>
      <w:r w:rsidR="00BA4A02">
        <w:rPr>
          <w:rFonts w:ascii="Calibri" w:hAnsi="Calibri" w:cs="Calibri"/>
          <w:sz w:val="20"/>
          <w:szCs w:val="20"/>
        </w:rPr>
        <w:t xml:space="preserve">Requerido recolhidas pelo Requerente </w:t>
      </w:r>
      <w:r w:rsidR="0006349A">
        <w:rPr>
          <w:rFonts w:ascii="Calibri" w:hAnsi="Calibri" w:cs="Calibri"/>
          <w:sz w:val="20"/>
          <w:szCs w:val="20"/>
        </w:rPr>
        <w:t>integralmente reembolsáveis</w:t>
      </w:r>
      <w:r>
        <w:rPr>
          <w:rFonts w:ascii="Calibri" w:hAnsi="Calibri" w:cs="Calibri"/>
          <w:sz w:val="20"/>
          <w:szCs w:val="20"/>
        </w:rPr>
        <w:t>, independentemente do resultado do processo</w:t>
      </w:r>
    </w:p>
    <w:p w14:paraId="77BBDA54" w14:textId="77777777" w:rsidR="00BA4A02" w:rsidRDefault="00BA4A02" w:rsidP="00EF0EBD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0" w:right="0"/>
        <w:jc w:val="both"/>
        <w:rPr>
          <w:rFonts w:ascii="Calibri" w:hAnsi="Calibri" w:cs="Calibri"/>
          <w:sz w:val="20"/>
          <w:szCs w:val="20"/>
        </w:rPr>
      </w:pPr>
    </w:p>
    <w:p w14:paraId="7CB3D348" w14:textId="6ADEE0EB" w:rsidR="000C5AF8" w:rsidRDefault="00BA4A02" w:rsidP="00E91359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708" w:right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Obs.: considere </w:t>
      </w:r>
      <w:r w:rsidR="00F05585">
        <w:rPr>
          <w:rFonts w:ascii="Calibri" w:hAnsi="Calibri" w:cs="Calibri"/>
          <w:sz w:val="20"/>
          <w:szCs w:val="20"/>
        </w:rPr>
        <w:t xml:space="preserve">como equivalentes a “zero” tanto o </w:t>
      </w:r>
      <w:r>
        <w:rPr>
          <w:rFonts w:ascii="Calibri" w:hAnsi="Calibri" w:cs="Calibri"/>
          <w:sz w:val="20"/>
          <w:szCs w:val="20"/>
        </w:rPr>
        <w:t xml:space="preserve">risco de perda inexistente </w:t>
      </w:r>
      <w:r w:rsidR="00F05585">
        <w:rPr>
          <w:rFonts w:ascii="Calibri" w:hAnsi="Calibri" w:cs="Calibri"/>
          <w:sz w:val="20"/>
          <w:szCs w:val="20"/>
        </w:rPr>
        <w:t>como o risco de ganho inexistente</w:t>
      </w:r>
    </w:p>
    <w:p w14:paraId="19BD5A49" w14:textId="77777777" w:rsidR="0006349A" w:rsidRDefault="0006349A" w:rsidP="00EF0EBD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0" w:right="0"/>
        <w:jc w:val="both"/>
        <w:rPr>
          <w:rFonts w:ascii="Calibri" w:hAnsi="Calibri" w:cs="Calibri"/>
          <w:sz w:val="20"/>
          <w:szCs w:val="20"/>
        </w:rPr>
      </w:pPr>
    </w:p>
    <w:p w14:paraId="103D5001" w14:textId="77777777" w:rsidR="009F370E" w:rsidRPr="009F370E" w:rsidRDefault="009F370E" w:rsidP="009F370E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0" w:right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8) </w:t>
      </w:r>
      <w:r w:rsidRPr="009F370E">
        <w:rPr>
          <w:rFonts w:ascii="Calibri" w:hAnsi="Calibri" w:cs="Calibri"/>
          <w:sz w:val="20"/>
          <w:szCs w:val="20"/>
        </w:rPr>
        <w:t>No jogo abaixo, identifique:</w:t>
      </w:r>
    </w:p>
    <w:p w14:paraId="1B32F3A8" w14:textId="77777777" w:rsidR="009F370E" w:rsidRPr="009F370E" w:rsidRDefault="009F370E" w:rsidP="00DF67F7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567" w:right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a) a e</w:t>
      </w:r>
      <w:r w:rsidRPr="009F370E">
        <w:rPr>
          <w:rFonts w:ascii="Calibri" w:hAnsi="Calibri" w:cs="Calibri"/>
          <w:sz w:val="20"/>
          <w:szCs w:val="20"/>
        </w:rPr>
        <w:t>stratégia estritamente dominante e estratégia estritamente dominada para autor e réu</w:t>
      </w:r>
    </w:p>
    <w:p w14:paraId="0CBA3DD7" w14:textId="77777777" w:rsidR="009F370E" w:rsidRDefault="009F370E" w:rsidP="00DF67F7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567" w:right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b) o(s) e</w:t>
      </w:r>
      <w:r w:rsidRPr="009F370E">
        <w:rPr>
          <w:rFonts w:ascii="Calibri" w:hAnsi="Calibri" w:cs="Calibri"/>
          <w:sz w:val="20"/>
          <w:szCs w:val="20"/>
        </w:rPr>
        <w:t>quilíbrio</w:t>
      </w:r>
      <w:r>
        <w:rPr>
          <w:rFonts w:ascii="Calibri" w:hAnsi="Calibri" w:cs="Calibri"/>
          <w:sz w:val="20"/>
          <w:szCs w:val="20"/>
        </w:rPr>
        <w:t>(s)</w:t>
      </w:r>
      <w:r w:rsidRPr="009F370E">
        <w:rPr>
          <w:rFonts w:ascii="Calibri" w:hAnsi="Calibri" w:cs="Calibri"/>
          <w:sz w:val="20"/>
          <w:szCs w:val="20"/>
        </w:rPr>
        <w:t xml:space="preserve"> de Nash</w:t>
      </w:r>
    </w:p>
    <w:p w14:paraId="5FE3115C" w14:textId="77777777" w:rsidR="009F370E" w:rsidRPr="009F370E" w:rsidRDefault="009F370E" w:rsidP="009F370E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0" w:right="0"/>
        <w:jc w:val="both"/>
        <w:rPr>
          <w:rFonts w:ascii="Calibri" w:hAnsi="Calibri" w:cs="Calibri"/>
          <w:sz w:val="20"/>
          <w:szCs w:val="20"/>
        </w:rPr>
      </w:pPr>
    </w:p>
    <w:tbl>
      <w:tblPr>
        <w:tblW w:w="2880" w:type="dxa"/>
        <w:tblInd w:w="26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36"/>
        <w:gridCol w:w="984"/>
      </w:tblGrid>
      <w:tr w:rsidR="009F370E" w:rsidRPr="009F370E" w14:paraId="02AE91CC" w14:textId="77777777" w:rsidTr="00DF67F7">
        <w:trPr>
          <w:trHeight w:val="29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1DCF5D" w14:textId="77777777" w:rsidR="009F370E" w:rsidRPr="009F370E" w:rsidRDefault="009F370E" w:rsidP="00DF67F7">
            <w:pPr>
              <w:autoSpaceDE/>
              <w:autoSpaceDN/>
              <w:jc w:val="center"/>
              <w:rPr>
                <w:rFonts w:asciiTheme="minorHAnsi" w:hAnsiTheme="minorHAnsi" w:cstheme="minorHAnsi"/>
                <w:color w:val="323130"/>
                <w:szCs w:val="24"/>
              </w:rPr>
            </w:pPr>
            <w:r w:rsidRPr="009F370E">
              <w:rPr>
                <w:rFonts w:asciiTheme="minorHAnsi" w:hAnsiTheme="minorHAnsi" w:cstheme="minorHAnsi"/>
                <w:b/>
                <w:bCs/>
                <w:color w:val="323130"/>
                <w:szCs w:val="24"/>
              </w:rPr>
              <w:t>Autor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A8ED91" w14:textId="77777777" w:rsidR="009F370E" w:rsidRPr="009F370E" w:rsidRDefault="009F370E" w:rsidP="00DF67F7">
            <w:pPr>
              <w:autoSpaceDE/>
              <w:autoSpaceDN/>
              <w:jc w:val="center"/>
              <w:rPr>
                <w:rFonts w:asciiTheme="minorHAnsi" w:hAnsiTheme="minorHAnsi" w:cstheme="minorHAnsi"/>
                <w:color w:val="323130"/>
                <w:szCs w:val="24"/>
              </w:rPr>
            </w:pPr>
            <w:r w:rsidRPr="009F370E">
              <w:rPr>
                <w:rFonts w:asciiTheme="minorHAnsi" w:hAnsiTheme="minorHAnsi" w:cstheme="minorHAnsi"/>
                <w:b/>
                <w:bCs/>
                <w:color w:val="323130"/>
                <w:szCs w:val="24"/>
              </w:rPr>
              <w:t>Réu</w:t>
            </w:r>
          </w:p>
        </w:tc>
      </w:tr>
      <w:tr w:rsidR="009F370E" w:rsidRPr="009F370E" w14:paraId="5A3B453B" w14:textId="77777777" w:rsidTr="00DF67F7">
        <w:trPr>
          <w:trHeight w:val="2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1BE279" w14:textId="77777777" w:rsidR="009F370E" w:rsidRPr="009F370E" w:rsidRDefault="009F370E" w:rsidP="00DF67F7">
            <w:pPr>
              <w:autoSpaceDE/>
              <w:autoSpaceDN/>
              <w:jc w:val="center"/>
              <w:rPr>
                <w:rFonts w:asciiTheme="minorHAnsi" w:hAnsiTheme="minorHAnsi" w:cstheme="minorHAnsi"/>
                <w:color w:val="323130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CC31FA" w14:textId="77777777" w:rsidR="009F370E" w:rsidRPr="009F370E" w:rsidRDefault="009F370E" w:rsidP="00DF67F7">
            <w:pPr>
              <w:autoSpaceDE/>
              <w:autoSpaceDN/>
              <w:jc w:val="center"/>
              <w:rPr>
                <w:rFonts w:asciiTheme="minorHAnsi" w:hAnsiTheme="minorHAnsi" w:cstheme="minorHAnsi"/>
                <w:color w:val="323130"/>
                <w:szCs w:val="24"/>
              </w:rPr>
            </w:pPr>
            <w:r w:rsidRPr="009F370E">
              <w:rPr>
                <w:rFonts w:asciiTheme="minorHAnsi" w:hAnsiTheme="minorHAnsi" w:cstheme="minorHAnsi"/>
                <w:color w:val="323130"/>
                <w:szCs w:val="24"/>
              </w:rPr>
              <w:t>c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A5EB28" w14:textId="77777777" w:rsidR="009F370E" w:rsidRPr="009F370E" w:rsidRDefault="009F370E" w:rsidP="00DF67F7">
            <w:pPr>
              <w:autoSpaceDE/>
              <w:autoSpaceDN/>
              <w:jc w:val="center"/>
              <w:rPr>
                <w:rFonts w:asciiTheme="minorHAnsi" w:hAnsiTheme="minorHAnsi" w:cstheme="minorHAnsi"/>
                <w:color w:val="323130"/>
                <w:szCs w:val="24"/>
              </w:rPr>
            </w:pPr>
            <w:r w:rsidRPr="009F370E">
              <w:rPr>
                <w:rFonts w:asciiTheme="minorHAnsi" w:hAnsiTheme="minorHAnsi" w:cstheme="minorHAnsi"/>
                <w:color w:val="323130"/>
                <w:szCs w:val="24"/>
              </w:rPr>
              <w:t>d</w:t>
            </w:r>
          </w:p>
        </w:tc>
      </w:tr>
      <w:tr w:rsidR="009F370E" w:rsidRPr="009F370E" w14:paraId="6B8F5F85" w14:textId="77777777" w:rsidTr="00DF67F7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DBD142" w14:textId="77777777" w:rsidR="009F370E" w:rsidRPr="009F370E" w:rsidRDefault="009F370E" w:rsidP="00DF67F7">
            <w:pPr>
              <w:autoSpaceDE/>
              <w:autoSpaceDN/>
              <w:jc w:val="center"/>
              <w:rPr>
                <w:rFonts w:asciiTheme="minorHAnsi" w:hAnsiTheme="minorHAnsi" w:cstheme="minorHAnsi"/>
                <w:color w:val="323130"/>
                <w:szCs w:val="24"/>
              </w:rPr>
            </w:pPr>
            <w:r w:rsidRPr="009F370E">
              <w:rPr>
                <w:rFonts w:asciiTheme="minorHAnsi" w:hAnsiTheme="minorHAnsi" w:cstheme="minorHAnsi"/>
                <w:color w:val="323130"/>
                <w:szCs w:val="24"/>
              </w:rPr>
              <w:t>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F7AF3D" w14:textId="77777777" w:rsidR="009F370E" w:rsidRPr="009F370E" w:rsidRDefault="009F370E" w:rsidP="00DF67F7">
            <w:pPr>
              <w:autoSpaceDE/>
              <w:autoSpaceDN/>
              <w:jc w:val="center"/>
              <w:rPr>
                <w:rFonts w:asciiTheme="minorHAnsi" w:hAnsiTheme="minorHAnsi" w:cstheme="minorHAnsi"/>
                <w:color w:val="323130"/>
                <w:szCs w:val="24"/>
              </w:rPr>
            </w:pPr>
            <w:r w:rsidRPr="009F370E">
              <w:rPr>
                <w:rFonts w:asciiTheme="minorHAnsi" w:hAnsiTheme="minorHAnsi" w:cstheme="minorHAnsi"/>
                <w:color w:val="323130"/>
                <w:szCs w:val="24"/>
              </w:rPr>
              <w:t>5, 3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0A7DF7" w14:textId="77777777" w:rsidR="009F370E" w:rsidRPr="009F370E" w:rsidRDefault="009F370E" w:rsidP="00DF67F7">
            <w:pPr>
              <w:autoSpaceDE/>
              <w:autoSpaceDN/>
              <w:jc w:val="center"/>
              <w:rPr>
                <w:rFonts w:asciiTheme="minorHAnsi" w:hAnsiTheme="minorHAnsi" w:cstheme="minorHAnsi"/>
                <w:color w:val="323130"/>
                <w:szCs w:val="24"/>
              </w:rPr>
            </w:pPr>
            <w:r w:rsidRPr="009F370E">
              <w:rPr>
                <w:rFonts w:asciiTheme="minorHAnsi" w:hAnsiTheme="minorHAnsi" w:cstheme="minorHAnsi"/>
                <w:color w:val="323130"/>
                <w:szCs w:val="24"/>
              </w:rPr>
              <w:t>0, 1</w:t>
            </w:r>
          </w:p>
        </w:tc>
      </w:tr>
      <w:tr w:rsidR="009F370E" w:rsidRPr="009F370E" w14:paraId="6E731988" w14:textId="77777777" w:rsidTr="00DF67F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5055A4" w14:textId="77777777" w:rsidR="009F370E" w:rsidRPr="009F370E" w:rsidRDefault="009F370E" w:rsidP="00DF67F7">
            <w:pPr>
              <w:autoSpaceDE/>
              <w:autoSpaceDN/>
              <w:jc w:val="center"/>
              <w:rPr>
                <w:rFonts w:asciiTheme="minorHAnsi" w:hAnsiTheme="minorHAnsi" w:cstheme="minorHAnsi"/>
                <w:color w:val="323130"/>
                <w:szCs w:val="24"/>
              </w:rPr>
            </w:pPr>
            <w:r w:rsidRPr="009F370E">
              <w:rPr>
                <w:rFonts w:asciiTheme="minorHAnsi" w:hAnsiTheme="minorHAnsi" w:cstheme="minorHAnsi"/>
                <w:color w:val="323130"/>
                <w:szCs w:val="24"/>
              </w:rPr>
              <w:t>b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F27D2D" w14:textId="77777777" w:rsidR="009F370E" w:rsidRPr="009F370E" w:rsidRDefault="009F370E" w:rsidP="00DF67F7">
            <w:pPr>
              <w:autoSpaceDE/>
              <w:autoSpaceDN/>
              <w:jc w:val="center"/>
              <w:rPr>
                <w:rFonts w:asciiTheme="minorHAnsi" w:hAnsiTheme="minorHAnsi" w:cstheme="minorHAnsi"/>
                <w:color w:val="323130"/>
                <w:szCs w:val="24"/>
              </w:rPr>
            </w:pPr>
            <w:r w:rsidRPr="009F370E">
              <w:rPr>
                <w:rFonts w:asciiTheme="minorHAnsi" w:hAnsiTheme="minorHAnsi" w:cstheme="minorHAnsi"/>
                <w:color w:val="323130"/>
                <w:szCs w:val="24"/>
              </w:rPr>
              <w:t>3, 0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B8DFEC" w14:textId="77777777" w:rsidR="009F370E" w:rsidRPr="009F370E" w:rsidRDefault="009F370E" w:rsidP="00DF67F7">
            <w:pPr>
              <w:autoSpaceDE/>
              <w:autoSpaceDN/>
              <w:jc w:val="center"/>
              <w:rPr>
                <w:rFonts w:asciiTheme="minorHAnsi" w:hAnsiTheme="minorHAnsi" w:cstheme="minorHAnsi"/>
                <w:color w:val="323130"/>
                <w:szCs w:val="24"/>
              </w:rPr>
            </w:pPr>
            <w:r w:rsidRPr="009F370E">
              <w:rPr>
                <w:rFonts w:asciiTheme="minorHAnsi" w:hAnsiTheme="minorHAnsi" w:cstheme="minorHAnsi"/>
                <w:color w:val="323130"/>
                <w:szCs w:val="24"/>
              </w:rPr>
              <w:t>-1, 4</w:t>
            </w:r>
          </w:p>
        </w:tc>
      </w:tr>
    </w:tbl>
    <w:p w14:paraId="3F5F1FCF" w14:textId="77777777" w:rsidR="000C5AF8" w:rsidRDefault="000C5AF8" w:rsidP="00EF0EBD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0" w:right="0"/>
        <w:jc w:val="both"/>
        <w:rPr>
          <w:rFonts w:ascii="Calibri" w:hAnsi="Calibri" w:cs="Calibri"/>
          <w:b/>
          <w:sz w:val="20"/>
          <w:szCs w:val="20"/>
        </w:rPr>
      </w:pPr>
    </w:p>
    <w:p w14:paraId="3F540B7C" w14:textId="77777777" w:rsidR="000C5AF8" w:rsidRDefault="000C5AF8" w:rsidP="000C5AF8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0" w:right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9) </w:t>
      </w:r>
      <w:r w:rsidRPr="000C5AF8">
        <w:rPr>
          <w:rFonts w:ascii="Calibri" w:hAnsi="Calibri" w:cs="Calibri"/>
          <w:sz w:val="20"/>
          <w:szCs w:val="20"/>
        </w:rPr>
        <w:t>Quais situações do processo lhe parecem mais propícias para a aplicação da teoria dos</w:t>
      </w:r>
      <w:r>
        <w:rPr>
          <w:rFonts w:ascii="Calibri" w:hAnsi="Calibri" w:cs="Calibri"/>
          <w:sz w:val="20"/>
          <w:szCs w:val="20"/>
        </w:rPr>
        <w:t xml:space="preserve"> </w:t>
      </w:r>
      <w:r w:rsidRPr="000C5AF8">
        <w:rPr>
          <w:rFonts w:ascii="Calibri" w:hAnsi="Calibri" w:cs="Calibri"/>
          <w:sz w:val="20"/>
          <w:szCs w:val="20"/>
        </w:rPr>
        <w:t>jogos? Por quê?</w:t>
      </w:r>
    </w:p>
    <w:p w14:paraId="53CE2593" w14:textId="77777777" w:rsidR="000C5AF8" w:rsidRDefault="000C5AF8" w:rsidP="000C5AF8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0" w:right="0"/>
        <w:jc w:val="both"/>
        <w:rPr>
          <w:rFonts w:ascii="Calibri" w:hAnsi="Calibri" w:cs="Calibri"/>
          <w:sz w:val="20"/>
          <w:szCs w:val="20"/>
        </w:rPr>
      </w:pPr>
    </w:p>
    <w:p w14:paraId="26844C79" w14:textId="77777777" w:rsidR="000C5AF8" w:rsidRPr="000C5AF8" w:rsidRDefault="000C5AF8" w:rsidP="000C5AF8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0" w:right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10) </w:t>
      </w:r>
      <w:r w:rsidRPr="000C5AF8">
        <w:rPr>
          <w:rFonts w:ascii="Calibri" w:hAnsi="Calibri" w:cs="Calibri"/>
          <w:sz w:val="20"/>
          <w:szCs w:val="20"/>
        </w:rPr>
        <w:t>Com base nos conceitos examinados, é possível modelar um</w:t>
      </w:r>
      <w:r>
        <w:rPr>
          <w:rFonts w:ascii="Calibri" w:hAnsi="Calibri" w:cs="Calibri"/>
          <w:sz w:val="20"/>
          <w:szCs w:val="20"/>
        </w:rPr>
        <w:t xml:space="preserve"> </w:t>
      </w:r>
      <w:r w:rsidRPr="000C5AF8">
        <w:rPr>
          <w:rFonts w:ascii="Calibri" w:hAnsi="Calibri" w:cs="Calibri"/>
          <w:sz w:val="20"/>
          <w:szCs w:val="20"/>
        </w:rPr>
        <w:t>jogo</w:t>
      </w:r>
      <w:r>
        <w:rPr>
          <w:rFonts w:ascii="Calibri" w:hAnsi="Calibri" w:cs="Calibri"/>
          <w:sz w:val="20"/>
          <w:szCs w:val="20"/>
        </w:rPr>
        <w:t xml:space="preserve"> </w:t>
      </w:r>
      <w:r w:rsidRPr="000C5AF8">
        <w:rPr>
          <w:rFonts w:ascii="Calibri" w:hAnsi="Calibri" w:cs="Calibri"/>
          <w:sz w:val="20"/>
          <w:szCs w:val="20"/>
        </w:rPr>
        <w:t>com a participação</w:t>
      </w:r>
      <w:r>
        <w:rPr>
          <w:rFonts w:ascii="Calibri" w:hAnsi="Calibri" w:cs="Calibri"/>
          <w:sz w:val="20"/>
          <w:szCs w:val="20"/>
        </w:rPr>
        <w:t xml:space="preserve"> </w:t>
      </w:r>
      <w:r w:rsidRPr="000C5AF8">
        <w:rPr>
          <w:rFonts w:ascii="Calibri" w:hAnsi="Calibri" w:cs="Calibri"/>
          <w:sz w:val="20"/>
          <w:szCs w:val="20"/>
        </w:rPr>
        <w:t>do juiz? Qual seria</w:t>
      </w:r>
      <w:r>
        <w:rPr>
          <w:rFonts w:ascii="Calibri" w:hAnsi="Calibri" w:cs="Calibri"/>
          <w:sz w:val="20"/>
          <w:szCs w:val="20"/>
        </w:rPr>
        <w:t xml:space="preserve"> </w:t>
      </w:r>
      <w:r w:rsidRPr="000C5AF8"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 xml:space="preserve"> </w:t>
      </w:r>
      <w:r w:rsidRPr="000C5AF8">
        <w:rPr>
          <w:rFonts w:ascii="Calibri" w:hAnsi="Calibri" w:cs="Calibri"/>
          <w:sz w:val="20"/>
          <w:szCs w:val="20"/>
        </w:rPr>
        <w:t>seu papel no</w:t>
      </w:r>
      <w:r>
        <w:rPr>
          <w:rFonts w:ascii="Calibri" w:hAnsi="Calibri" w:cs="Calibri"/>
          <w:sz w:val="20"/>
          <w:szCs w:val="20"/>
        </w:rPr>
        <w:t xml:space="preserve"> </w:t>
      </w:r>
      <w:r w:rsidRPr="000C5AF8">
        <w:rPr>
          <w:rFonts w:ascii="Calibri" w:hAnsi="Calibri" w:cs="Calibri"/>
          <w:sz w:val="20"/>
          <w:szCs w:val="20"/>
        </w:rPr>
        <w:t>jogo?</w:t>
      </w:r>
    </w:p>
    <w:p w14:paraId="3C769027" w14:textId="77777777" w:rsidR="000C5AF8" w:rsidRPr="00EE6AC0" w:rsidRDefault="000C5AF8" w:rsidP="00EF0EBD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left="0" w:right="0"/>
        <w:jc w:val="both"/>
        <w:rPr>
          <w:rFonts w:ascii="Calibri" w:hAnsi="Calibri" w:cs="Calibri"/>
          <w:b/>
          <w:sz w:val="20"/>
          <w:szCs w:val="20"/>
        </w:rPr>
      </w:pPr>
    </w:p>
    <w:sectPr w:rsidR="000C5AF8" w:rsidRPr="00EE6A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A1A52"/>
    <w:multiLevelType w:val="multilevel"/>
    <w:tmpl w:val="DF6846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D6CCB"/>
    <w:multiLevelType w:val="multilevel"/>
    <w:tmpl w:val="D0E6C4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EC5A09"/>
    <w:multiLevelType w:val="hybridMultilevel"/>
    <w:tmpl w:val="14E043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468"/>
    <w:rsid w:val="0006349A"/>
    <w:rsid w:val="00070F47"/>
    <w:rsid w:val="000C5AF8"/>
    <w:rsid w:val="001D4BE1"/>
    <w:rsid w:val="00265D35"/>
    <w:rsid w:val="00287D5C"/>
    <w:rsid w:val="002F67CA"/>
    <w:rsid w:val="004E0502"/>
    <w:rsid w:val="00637CD3"/>
    <w:rsid w:val="006B7D89"/>
    <w:rsid w:val="006C060E"/>
    <w:rsid w:val="006F1BCC"/>
    <w:rsid w:val="00710A9E"/>
    <w:rsid w:val="007D0D2E"/>
    <w:rsid w:val="00860428"/>
    <w:rsid w:val="008A2B3B"/>
    <w:rsid w:val="008B7B88"/>
    <w:rsid w:val="008F5E6F"/>
    <w:rsid w:val="009F370E"/>
    <w:rsid w:val="00BA4A02"/>
    <w:rsid w:val="00BB2468"/>
    <w:rsid w:val="00C93A7B"/>
    <w:rsid w:val="00DB4FB6"/>
    <w:rsid w:val="00DF67F7"/>
    <w:rsid w:val="00E91359"/>
    <w:rsid w:val="00EE6AC0"/>
    <w:rsid w:val="00EF0EBD"/>
    <w:rsid w:val="00F05585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2733"/>
  <w15:chartTrackingRefBased/>
  <w15:docId w15:val="{3F779687-FFA0-4416-807A-145A65C8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468"/>
    <w:pPr>
      <w:autoSpaceDE w:val="0"/>
      <w:autoSpaceDN w:val="0"/>
      <w:spacing w:after="0" w:line="240" w:lineRule="auto"/>
    </w:pPr>
    <w:rPr>
      <w:rFonts w:ascii="Tms Rmn" w:eastAsia="Times New Roman" w:hAnsi="Tms Rmn" w:cs="Tms Rm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B2468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  <w:between w:val="single" w:sz="18" w:space="1" w:color="auto"/>
      </w:pBdr>
      <w:shd w:val="pct10" w:color="auto" w:fill="auto"/>
      <w:spacing w:line="320" w:lineRule="atLeast"/>
      <w:ind w:left="1985" w:right="1985"/>
      <w:jc w:val="center"/>
    </w:pPr>
    <w:rPr>
      <w:rFonts w:ascii="Univers" w:hAnsi="Univers" w:cs="Univers"/>
      <w:sz w:val="24"/>
      <w:szCs w:val="24"/>
    </w:rPr>
  </w:style>
  <w:style w:type="character" w:customStyle="1" w:styleId="TtuloChar">
    <w:name w:val="Título Char"/>
    <w:basedOn w:val="Fontepargpadro"/>
    <w:link w:val="Ttulo"/>
    <w:rsid w:val="00BB2468"/>
    <w:rPr>
      <w:rFonts w:ascii="Univers" w:eastAsia="Times New Roman" w:hAnsi="Univers" w:cs="Univers"/>
      <w:sz w:val="24"/>
      <w:szCs w:val="24"/>
      <w:shd w:val="pct10" w:color="auto" w:fill="auto"/>
      <w:lang w:eastAsia="pt-BR"/>
    </w:rPr>
  </w:style>
  <w:style w:type="paragraph" w:customStyle="1" w:styleId="xgmail-m-5894045853515253816xmsolistparagraph">
    <w:name w:val="x_gmail-m-5894045853515253816xmsolistparagraph"/>
    <w:basedOn w:val="Normal"/>
    <w:rsid w:val="00FF2413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mark9jae0gz2x">
    <w:name w:val="mark9jae0gz2x"/>
    <w:basedOn w:val="Fontepargpadro"/>
    <w:rsid w:val="000C5AF8"/>
  </w:style>
  <w:style w:type="character" w:customStyle="1" w:styleId="markthzj52jnv">
    <w:name w:val="markthzj52jnv"/>
    <w:basedOn w:val="Fontepargpadro"/>
    <w:rsid w:val="000C5AF8"/>
  </w:style>
  <w:style w:type="paragraph" w:customStyle="1" w:styleId="xxxmsolistparagraph">
    <w:name w:val="x_x_xmsolistparagraph"/>
    <w:basedOn w:val="Normal"/>
    <w:rsid w:val="000C5AF8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9F370E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5E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5E6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A9798-270C-4909-86A9-13AE5C85E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471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Rossoni</dc:creator>
  <cp:keywords/>
  <dc:description/>
  <cp:lastModifiedBy>Heitor Sica | TUCCI ADVOGADOS ASSOCIADOS</cp:lastModifiedBy>
  <cp:revision>4</cp:revision>
  <cp:lastPrinted>2020-07-03T10:53:00Z</cp:lastPrinted>
  <dcterms:created xsi:type="dcterms:W3CDTF">2020-07-02T14:06:00Z</dcterms:created>
  <dcterms:modified xsi:type="dcterms:W3CDTF">2020-07-03T11:15:00Z</dcterms:modified>
</cp:coreProperties>
</file>