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19BD" w14:textId="272EE326" w:rsidR="00167A02" w:rsidRDefault="00321E22">
      <w:r>
        <w:t>Seja</w:t>
      </w:r>
      <w:r w:rsidR="001E5B7E">
        <w:t xml:space="preserve">m </w:t>
      </w:r>
      <w:r>
        <w:t>sistema</w:t>
      </w:r>
      <w:r w:rsidR="001E5B7E">
        <w:t>s</w:t>
      </w:r>
      <w:r>
        <w:t xml:space="preserve"> </w:t>
      </w:r>
      <w:r w:rsidR="001E5B7E">
        <w:t xml:space="preserve">com </w:t>
      </w:r>
      <w:r>
        <w:t>funç</w:t>
      </w:r>
      <w:r w:rsidR="001E5B7E">
        <w:t xml:space="preserve">ões </w:t>
      </w:r>
      <w:r>
        <w:t>de transferência dada</w:t>
      </w:r>
      <w:r w:rsidR="001E5B7E">
        <w:t>s</w:t>
      </w:r>
      <w:r>
        <w:t xml:space="preserve"> por:</w:t>
      </w:r>
    </w:p>
    <w:p w14:paraId="4CB3C05B" w14:textId="4E781FA9" w:rsidR="001E5B7E" w:rsidRPr="00321E22" w:rsidRDefault="001E5B7E" w:rsidP="001E5B7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2s+</m:t>
              </m:r>
              <m:r>
                <w:rPr>
                  <w:rFonts w:ascii="Cambria Math" w:hAnsi="Cambria Math"/>
                </w:rPr>
                <m:t>10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</m:t>
              </m:r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10</m:t>
              </m:r>
              <m:r>
                <w:rPr>
                  <w:rFonts w:ascii="Cambria Math" w:hAnsi="Cambria Math"/>
                </w:rPr>
                <m:t>s+10</m:t>
              </m:r>
            </m:den>
          </m:f>
        </m:oMath>
      </m:oMathPara>
    </w:p>
    <w:p w14:paraId="26E73854" w14:textId="6A09E827" w:rsidR="001E5B7E" w:rsidRDefault="001E5B7E" w:rsidP="001E5B7E">
      <w:pPr>
        <w:pStyle w:val="PargrafodaLista"/>
        <w:numPr>
          <w:ilvl w:val="0"/>
          <w:numId w:val="1"/>
        </w:numPr>
      </w:pPr>
      <w:r>
        <w:t>Qual a frequência natural, fator de amortecimento e ganho</w:t>
      </w:r>
      <w:r>
        <w:t xml:space="preserve">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(s)</m:t>
        </m:r>
      </m:oMath>
      <w:r>
        <w:rPr>
          <w:rFonts w:eastAsiaTheme="minorEastAsia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(s)</m:t>
        </m:r>
      </m:oMath>
      <w:r>
        <w:t>?</w:t>
      </w:r>
    </w:p>
    <w:p w14:paraId="0F68BD1E" w14:textId="7F7F47AD" w:rsidR="001E5B7E" w:rsidRDefault="001E5B7E" w:rsidP="001E5B7E">
      <w:pPr>
        <w:pStyle w:val="PargrafodaLista"/>
        <w:numPr>
          <w:ilvl w:val="0"/>
          <w:numId w:val="1"/>
        </w:numPr>
      </w:pPr>
      <w:r>
        <w:t xml:space="preserve">Calcular de forma analítica e numérica (gráfico) a resposta a uma entrada do tipo degrau unitário </w:t>
      </w:r>
      <w:r>
        <w:t xml:space="preserve">em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(s)</m:t>
        </m:r>
      </m:oMath>
      <w:r>
        <w:rPr>
          <w:rFonts w:eastAsiaTheme="minorEastAsia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(s)</m:t>
        </m:r>
      </m:oMath>
      <w:r>
        <w:t>?</w:t>
      </w:r>
    </w:p>
    <w:sectPr w:rsidR="001E5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E1148"/>
    <w:multiLevelType w:val="hybridMultilevel"/>
    <w:tmpl w:val="447CA0C4"/>
    <w:lvl w:ilvl="0" w:tplc="678A80E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tzQyNTY1NTQytDBU0lEKTi0uzszPAykwqgUAwGnctiwAAAA="/>
  </w:docVars>
  <w:rsids>
    <w:rsidRoot w:val="00E3667A"/>
    <w:rsid w:val="00077D58"/>
    <w:rsid w:val="00167A02"/>
    <w:rsid w:val="001E5B7E"/>
    <w:rsid w:val="00321E22"/>
    <w:rsid w:val="00D12E31"/>
    <w:rsid w:val="00E3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1D6B"/>
  <w15:chartTrackingRefBased/>
  <w15:docId w15:val="{AF20D389-5BDC-49B6-A6FD-E3081FB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1E22"/>
    <w:rPr>
      <w:color w:val="808080"/>
    </w:rPr>
  </w:style>
  <w:style w:type="paragraph" w:styleId="PargrafodaLista">
    <w:name w:val="List Paragraph"/>
    <w:basedOn w:val="Normal"/>
    <w:uiPriority w:val="34"/>
    <w:qFormat/>
    <w:rsid w:val="0032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Tannuri</dc:creator>
  <cp:keywords/>
  <dc:description/>
  <cp:lastModifiedBy>Eduardo Tannuri</cp:lastModifiedBy>
  <cp:revision>3</cp:revision>
  <dcterms:created xsi:type="dcterms:W3CDTF">2020-05-26T15:07:00Z</dcterms:created>
  <dcterms:modified xsi:type="dcterms:W3CDTF">2020-06-02T16:49:00Z</dcterms:modified>
</cp:coreProperties>
</file>