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ROTEIRO PADRÃO PARA OBSERVAÇÃO EM DUPLAS – RIB0100 e RIB0105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Identifique o local de observação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Laboratório de Biomecânica e Controle Motor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Escola de Educação Física e Esporte de Ribeirão Preto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Experimentos com equipamentos de biomecânica e Motion Capture: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SimSun" w:hAnsi="SimSun" w:eastAsia="SimSun" w:cs="SimSun"/>
          <w:sz w:val="24"/>
          <w:szCs w:val="24"/>
          <w:highlight w:val="green"/>
        </w:rPr>
        <w:t>O laboratório desenvolve pesquisas nas áreas de biomecânica e comportamento motor e suas interfaces, focando principalmente nos aspectos perceptivo-motores do controle da postura e da locomoção. O laboratório será alocado no prédio da Escola de Educação Física e Esporte de Ribeirão Preto/USP. Equipamentos disponíveis: plataforma de força, óculos com lentes de cristal líquido, uma placa de aquisição de dados de alta resolução (16</w:t>
      </w:r>
      <w:r>
        <w:rPr>
          <w:rFonts w:hint="default" w:ascii="SimSun" w:hAnsi="SimSun" w:eastAsia="SimSun" w:cs="SimSun"/>
          <w:sz w:val="24"/>
          <w:szCs w:val="24"/>
          <w:highlight w:val="green"/>
          <w:lang w:val="en-US"/>
        </w:rPr>
        <w:t xml:space="preserve"> e 24</w:t>
      </w:r>
      <w:r>
        <w:rPr>
          <w:rFonts w:ascii="SimSun" w:hAnsi="SimSun" w:eastAsia="SimSun" w:cs="SimSun"/>
          <w:sz w:val="24"/>
          <w:szCs w:val="24"/>
          <w:highlight w:val="green"/>
        </w:rPr>
        <w:t xml:space="preserve"> bits) com entrada para 16 canais analógicos, software</w:t>
      </w:r>
      <w:r>
        <w:rPr>
          <w:rFonts w:hint="default" w:ascii="SimSun" w:hAnsi="SimSun" w:eastAsia="SimSun" w:cs="SimSun"/>
          <w:sz w:val="24"/>
          <w:szCs w:val="24"/>
          <w:highlight w:val="green"/>
          <w:lang w:val="en-US"/>
        </w:rPr>
        <w:t>s</w:t>
      </w:r>
      <w:r>
        <w:rPr>
          <w:rFonts w:ascii="SimSun" w:hAnsi="SimSun" w:eastAsia="SimSun" w:cs="SimSun"/>
          <w:sz w:val="24"/>
          <w:szCs w:val="24"/>
          <w:highlight w:val="green"/>
        </w:rPr>
        <w:t xml:space="preserve"> LabVie</w:t>
      </w:r>
      <w:r>
        <w:rPr>
          <w:rFonts w:hint="default" w:ascii="SimSun" w:hAnsi="SimSun" w:eastAsia="SimSun" w:cs="SimSun"/>
          <w:sz w:val="24"/>
          <w:szCs w:val="24"/>
          <w:highlight w:val="green"/>
          <w:lang w:val="en-US"/>
        </w:rPr>
        <w:t xml:space="preserve">w e Visual3D, </w:t>
      </w:r>
      <w:r>
        <w:rPr>
          <w:rFonts w:ascii="SimSun" w:hAnsi="SimSun" w:eastAsia="SimSun" w:cs="SimSun"/>
          <w:sz w:val="24"/>
          <w:szCs w:val="24"/>
          <w:highlight w:val="green"/>
        </w:rPr>
        <w:t>sistema de capatação de imagem infravermelho,</w:t>
      </w:r>
      <w:r>
        <w:rPr>
          <w:rFonts w:hint="default" w:ascii="SimSun" w:hAnsi="SimSun" w:eastAsia="SimSun" w:cs="SimSun"/>
          <w:sz w:val="24"/>
          <w:szCs w:val="24"/>
          <w:highlight w:val="green"/>
          <w:lang w:val="en-US"/>
        </w:rPr>
        <w:t xml:space="preserve"> eletromiográfo (EMG) sem fio,células de carga e </w:t>
      </w:r>
      <w:r>
        <w:rPr>
          <w:rFonts w:ascii="SimSun" w:hAnsi="SimSun" w:eastAsia="SimSun" w:cs="SimSun"/>
          <w:sz w:val="24"/>
          <w:szCs w:val="24"/>
          <w:highlight w:val="green"/>
        </w:rPr>
        <w:t>microcomputadores e laptops.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Nome</w:t>
      </w: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: Paulo Roberto Pereira Santiago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SimSun" w:hAnsi="SimSun" w:eastAsia="SimSun" w:cs="SimSun"/>
          <w:sz w:val="24"/>
          <w:szCs w:val="24"/>
          <w:highlight w:val="green"/>
        </w:rPr>
        <w:t>Paulo Roberto Pereira Santiago é Bacharel em Educação Física (2002), Mestre (2005) e Doutor (2009) em Ciências da Motricidade, pela Universidade Estadual Paulista "Júlio de Mesquita Filho" (UNESP - Rio Claro). Livre Docência em Biomecânica pela Universidade de São Paulo (2016). Atualmente é professor Associado (MS5 nível 1 em RDIDP) da Universidade de São Paulo - USP, na Escola de Educação Física e Esporte de Ribeirão Preto (EEFERP) e graduando em Engenharia de Computação pela Universidade Virtual de São Paulo (UNIVESP). É orientador permanente dos Programas de Pós-graduação em Educação Física e Esporte da (EEFERP - USP) e Reabilitação e Desempenho Funcional da Faculdade de Medicina de Ribeirão Preto (FMRP - USP). Atua principalmente nas áreas da biomecânica, bioengenharia e engenharia de computação aplicadas ao esporte e exercício físico</w:t>
      </w: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Utilização e testes de análise do movimento humano nos instrumentos do laboratório.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Os alunos iriam verificar como obter dados de cinemática, dinamometria e mioeléticos durante saltos, marcha e corrida.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 xml:space="preserve"> Posteriormente iriam verificar o sinal para realização de códigos de programação para tratamento dos dados e elaboração de relatórios biomecânicos.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Conhecimento/habilidade no uso de informática na prática profissional, segundo a própria pessoa: 0 a 5 (sendo zero - praticamente nenhum e cinco – avançado)</w:t>
      </w:r>
    </w:p>
    <w:p>
      <w:pP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Identifique a ferramenta de informática utilizada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informação em Saúde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Prontuário Eletrônico do Paciente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dados clínicos</w:t>
      </w:r>
    </w:p>
    <w:p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Programas para visualização de imagens</w:t>
      </w:r>
    </w:p>
    <w:p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Programas para visualização de sinais biológicos</w:t>
      </w:r>
    </w:p>
    <w:p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Ferramentas/interfaces para avaliações qualitativas</w:t>
      </w:r>
    </w:p>
    <w:p>
      <w:p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Ferramentas/interfaces gráficas para medidas quantitativas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apoio à tomada de decisão clínica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Prescrição eletrônica de medicamentos e/ou dietas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Outros: </w:t>
      </w:r>
      <w:r>
        <w:rPr>
          <w:rFonts w:hint="default" w:ascii="Times New Roman" w:hAnsi="Times New Roman" w:cs="Times New Roman"/>
          <w:sz w:val="24"/>
          <w:szCs w:val="24"/>
          <w:highlight w:val="green"/>
          <w:lang w:val="en-US"/>
        </w:rPr>
        <w:t>Processamento de sinais biológicos voltados para análises biomecânicas do movimento humano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A6"/>
    <w:rsid w:val="0066243D"/>
    <w:rsid w:val="00686DA6"/>
    <w:rsid w:val="009C7AD1"/>
    <w:rsid w:val="00AC63A9"/>
    <w:rsid w:val="00BD14C7"/>
    <w:rsid w:val="00DE691C"/>
    <w:rsid w:val="03D768BF"/>
    <w:rsid w:val="482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814</Characters>
  <Lines>6</Lines>
  <Paragraphs>1</Paragraphs>
  <TotalTime>29</TotalTime>
  <ScaleCrop>false</ScaleCrop>
  <LinksUpToDate>false</LinksUpToDate>
  <CharactersWithSpaces>963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2020-03-02T16:22:00Z</dcterms:created>
  <dc:creator>Paulo Mazzoncini de Azevedo Marques</dc:creator>
  <cp:lastModifiedBy>paulo</cp:lastModifiedBy>
  <dcterms:modified xsi:type="dcterms:W3CDTF">2020-03-16T16:45:22Z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