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83FBF" w14:textId="77777777" w:rsidR="008A35E6" w:rsidRPr="005A6907" w:rsidRDefault="00FA7C5C" w:rsidP="00CD4DA5">
      <w:pPr>
        <w:spacing w:line="360" w:lineRule="exact"/>
        <w:jc w:val="center"/>
        <w:rPr>
          <w:rFonts w:ascii="Garamond" w:hAnsi="Garamond" w:cs="Arial"/>
          <w:b/>
          <w:bCs/>
          <w:sz w:val="28"/>
          <w:szCs w:val="28"/>
        </w:rPr>
      </w:pPr>
      <w:r w:rsidRPr="005A6907">
        <w:rPr>
          <w:rFonts w:ascii="Garamond" w:hAnsi="Garamond"/>
          <w:b/>
          <w:sz w:val="28"/>
          <w:szCs w:val="28"/>
        </w:rPr>
        <w:t>S</w:t>
      </w:r>
      <w:r w:rsidR="00B04B7B" w:rsidRPr="005A6907">
        <w:rPr>
          <w:rFonts w:ascii="Garamond" w:hAnsi="Garamond" w:cs="Arial"/>
          <w:b/>
          <w:bCs/>
          <w:sz w:val="28"/>
          <w:szCs w:val="28"/>
        </w:rPr>
        <w:t>EMINÁRIO</w:t>
      </w:r>
    </w:p>
    <w:p w14:paraId="34E5D62D" w14:textId="255D8BAD" w:rsidR="00640C9C" w:rsidRPr="005A6907" w:rsidRDefault="00414879" w:rsidP="00CD4DA5">
      <w:pPr>
        <w:spacing w:line="360" w:lineRule="exact"/>
        <w:jc w:val="center"/>
        <w:rPr>
          <w:rFonts w:ascii="Garamond" w:hAnsi="Garamond" w:cs="Arial"/>
          <w:b/>
          <w:bCs/>
        </w:rPr>
      </w:pPr>
      <w:r w:rsidRPr="005A6907">
        <w:rPr>
          <w:rFonts w:ascii="Garamond" w:hAnsi="Garamond" w:cs="Arial"/>
          <w:b/>
          <w:bCs/>
        </w:rPr>
        <w:t>2</w:t>
      </w:r>
      <w:r w:rsidR="00DD6165">
        <w:rPr>
          <w:rFonts w:ascii="Garamond" w:hAnsi="Garamond" w:cs="Arial"/>
          <w:b/>
          <w:bCs/>
        </w:rPr>
        <w:t>4.</w:t>
      </w:r>
      <w:r w:rsidR="00C8735C" w:rsidRPr="005A6907">
        <w:rPr>
          <w:rFonts w:ascii="Garamond" w:hAnsi="Garamond" w:cs="Arial"/>
          <w:b/>
          <w:bCs/>
        </w:rPr>
        <w:t>0</w:t>
      </w:r>
      <w:r w:rsidR="00DD6165">
        <w:rPr>
          <w:rFonts w:ascii="Garamond" w:hAnsi="Garamond" w:cs="Arial"/>
          <w:b/>
          <w:bCs/>
        </w:rPr>
        <w:t>3.</w:t>
      </w:r>
      <w:r w:rsidR="00B04B7B" w:rsidRPr="005A6907">
        <w:rPr>
          <w:rFonts w:ascii="Garamond" w:hAnsi="Garamond" w:cs="Arial"/>
          <w:b/>
          <w:bCs/>
        </w:rPr>
        <w:t>20</w:t>
      </w:r>
      <w:r w:rsidR="00DD6165">
        <w:rPr>
          <w:rFonts w:ascii="Garamond" w:hAnsi="Garamond" w:cs="Arial"/>
          <w:b/>
          <w:bCs/>
        </w:rPr>
        <w:t>20</w:t>
      </w:r>
    </w:p>
    <w:p w14:paraId="70565031" w14:textId="5EBBCEBD" w:rsidR="00640C9C" w:rsidRDefault="008A35E6" w:rsidP="00CD4DA5">
      <w:pPr>
        <w:spacing w:line="360" w:lineRule="exact"/>
        <w:jc w:val="center"/>
        <w:rPr>
          <w:rFonts w:ascii="Garamond" w:hAnsi="Garamond"/>
          <w:b/>
        </w:rPr>
      </w:pPr>
      <w:r w:rsidRPr="005A6907">
        <w:rPr>
          <w:rFonts w:ascii="Garamond" w:hAnsi="Garamond"/>
          <w:b/>
        </w:rPr>
        <w:t>Turmas 2</w:t>
      </w:r>
      <w:r w:rsidR="000023FA">
        <w:rPr>
          <w:rFonts w:ascii="Garamond" w:hAnsi="Garamond"/>
          <w:b/>
        </w:rPr>
        <w:t>3</w:t>
      </w:r>
      <w:r w:rsidRPr="005A6907">
        <w:rPr>
          <w:rFonts w:ascii="Garamond" w:hAnsi="Garamond"/>
          <w:b/>
        </w:rPr>
        <w:t xml:space="preserve"> e 2</w:t>
      </w:r>
      <w:r w:rsidR="000023FA">
        <w:rPr>
          <w:rFonts w:ascii="Garamond" w:hAnsi="Garamond"/>
          <w:b/>
        </w:rPr>
        <w:t>4</w:t>
      </w:r>
      <w:r w:rsidR="005A6907">
        <w:rPr>
          <w:rFonts w:ascii="Garamond" w:hAnsi="Garamond"/>
          <w:b/>
        </w:rPr>
        <w:t xml:space="preserve"> (</w:t>
      </w:r>
      <w:r w:rsidR="00DD6165">
        <w:rPr>
          <w:rFonts w:ascii="Garamond" w:hAnsi="Garamond"/>
          <w:b/>
        </w:rPr>
        <w:t>3</w:t>
      </w:r>
      <w:r w:rsidR="005A6907">
        <w:rPr>
          <w:rFonts w:ascii="Garamond" w:hAnsi="Garamond"/>
          <w:b/>
        </w:rPr>
        <w:t>º ano)</w:t>
      </w:r>
    </w:p>
    <w:p w14:paraId="6674D8B2" w14:textId="1A875DFC" w:rsidR="00CD4DA5" w:rsidRDefault="005F641E" w:rsidP="00CD4DA5">
      <w:pPr>
        <w:spacing w:line="360" w:lineRule="exac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Via Zoom</w:t>
      </w:r>
    </w:p>
    <w:p w14:paraId="562D5E98" w14:textId="77777777" w:rsidR="001956D0" w:rsidRDefault="001956D0" w:rsidP="00CD4DA5">
      <w:pPr>
        <w:spacing w:line="360" w:lineRule="exact"/>
        <w:jc w:val="center"/>
        <w:rPr>
          <w:rFonts w:ascii="Garamond" w:hAnsi="Garamond"/>
          <w:b/>
        </w:rPr>
      </w:pPr>
    </w:p>
    <w:p w14:paraId="344F092E" w14:textId="77777777" w:rsidR="001956D0" w:rsidRDefault="001956D0" w:rsidP="001956D0">
      <w:pPr>
        <w:tabs>
          <w:tab w:val="left" w:pos="955"/>
        </w:tabs>
        <w:spacing w:line="360" w:lineRule="exac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TEMA</w:t>
      </w:r>
      <w:r w:rsidRPr="005A6907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ÔNUS DA PROVA NO CDC</w:t>
      </w:r>
    </w:p>
    <w:p w14:paraId="6C3DE672" w14:textId="13936F88" w:rsidR="008A35E6" w:rsidRDefault="008A35E6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78060881" w14:textId="77777777" w:rsidR="00081DE9" w:rsidRDefault="00081DE9" w:rsidP="00081DE9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1A8137C0" w14:textId="77777777" w:rsidR="00081DE9" w:rsidRDefault="00081DE9" w:rsidP="0008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955"/>
        </w:tabs>
        <w:spacing w:line="360" w:lineRule="exact"/>
        <w:jc w:val="center"/>
        <w:rPr>
          <w:rFonts w:ascii="Garamond" w:hAnsi="Garamond"/>
          <w:b/>
          <w:bCs/>
          <w:color w:val="FF0000"/>
        </w:rPr>
      </w:pPr>
      <w:r>
        <w:rPr>
          <w:rFonts w:ascii="Garamond" w:hAnsi="Garamond"/>
          <w:b/>
          <w:bCs/>
          <w:color w:val="FF0000"/>
        </w:rPr>
        <w:t xml:space="preserve">Enviar respostas desse seminário por e-mail para </w:t>
      </w:r>
      <w:hyperlink r:id="rId8" w:history="1">
        <w:r>
          <w:rPr>
            <w:rStyle w:val="Hyperlink"/>
            <w:rFonts w:ascii="Garamond" w:hAnsi="Garamond"/>
            <w:b/>
            <w:bCs/>
          </w:rPr>
          <w:t>caiomartinsdearaujo@gmail.com</w:t>
        </w:r>
      </w:hyperlink>
    </w:p>
    <w:p w14:paraId="6A447007" w14:textId="77777777" w:rsidR="00081DE9" w:rsidRDefault="00081DE9" w:rsidP="00081DE9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1A2A6796" w14:textId="77777777" w:rsidR="00081DE9" w:rsidRDefault="00081DE9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00"/>
        <w:gridCol w:w="2955"/>
      </w:tblGrid>
      <w:tr w:rsidR="005A6907" w14:paraId="5B7A5F01" w14:textId="77777777" w:rsidTr="005F641E">
        <w:tc>
          <w:tcPr>
            <w:tcW w:w="6100" w:type="dxa"/>
          </w:tcPr>
          <w:p w14:paraId="70E1D5D2" w14:textId="34B72329" w:rsidR="005A6907" w:rsidRPr="005A6907" w:rsidRDefault="005A6907" w:rsidP="00CD4DA5">
            <w:pPr>
              <w:tabs>
                <w:tab w:val="left" w:pos="955"/>
              </w:tabs>
              <w:spacing w:line="360" w:lineRule="exact"/>
              <w:jc w:val="center"/>
              <w:rPr>
                <w:rFonts w:ascii="Garamond" w:hAnsi="Garamond"/>
                <w:b/>
              </w:rPr>
            </w:pPr>
            <w:r w:rsidRPr="005A6907">
              <w:rPr>
                <w:rFonts w:ascii="Garamond" w:hAnsi="Garamond"/>
                <w:b/>
              </w:rPr>
              <w:t xml:space="preserve">Nome </w:t>
            </w:r>
            <w:r w:rsidR="001956D0">
              <w:rPr>
                <w:rFonts w:ascii="Garamond" w:hAnsi="Garamond"/>
                <w:b/>
              </w:rPr>
              <w:t xml:space="preserve">completo </w:t>
            </w:r>
            <w:r w:rsidRPr="005A6907">
              <w:rPr>
                <w:rFonts w:ascii="Garamond" w:hAnsi="Garamond"/>
                <w:b/>
              </w:rPr>
              <w:t>do aluno</w:t>
            </w:r>
          </w:p>
        </w:tc>
        <w:tc>
          <w:tcPr>
            <w:tcW w:w="2955" w:type="dxa"/>
          </w:tcPr>
          <w:p w14:paraId="22D4DEF7" w14:textId="1F154FCE" w:rsidR="005A6907" w:rsidRPr="005A6907" w:rsidRDefault="005A6907" w:rsidP="00CD4DA5">
            <w:pPr>
              <w:tabs>
                <w:tab w:val="left" w:pos="955"/>
              </w:tabs>
              <w:spacing w:line="360" w:lineRule="exact"/>
              <w:jc w:val="center"/>
              <w:rPr>
                <w:rFonts w:ascii="Garamond" w:hAnsi="Garamond"/>
                <w:b/>
              </w:rPr>
            </w:pPr>
            <w:r w:rsidRPr="005A6907">
              <w:rPr>
                <w:rFonts w:ascii="Garamond" w:hAnsi="Garamond"/>
                <w:b/>
              </w:rPr>
              <w:t>Nº USP</w:t>
            </w:r>
          </w:p>
        </w:tc>
      </w:tr>
      <w:tr w:rsidR="005A6907" w14:paraId="5638FA80" w14:textId="77777777" w:rsidTr="005F641E">
        <w:tc>
          <w:tcPr>
            <w:tcW w:w="6100" w:type="dxa"/>
          </w:tcPr>
          <w:p w14:paraId="009B88D3" w14:textId="77777777" w:rsidR="005A6907" w:rsidRDefault="005A6907" w:rsidP="00CD4DA5">
            <w:pPr>
              <w:tabs>
                <w:tab w:val="left" w:pos="955"/>
              </w:tabs>
              <w:spacing w:line="360" w:lineRule="exact"/>
              <w:jc w:val="both"/>
              <w:rPr>
                <w:rFonts w:ascii="Garamond" w:hAnsi="Garamond"/>
              </w:rPr>
            </w:pPr>
          </w:p>
        </w:tc>
        <w:tc>
          <w:tcPr>
            <w:tcW w:w="2955" w:type="dxa"/>
          </w:tcPr>
          <w:p w14:paraId="69DCC9DC" w14:textId="77777777" w:rsidR="005A6907" w:rsidRDefault="005A6907" w:rsidP="00CD4DA5">
            <w:pPr>
              <w:tabs>
                <w:tab w:val="left" w:pos="955"/>
              </w:tabs>
              <w:spacing w:line="360" w:lineRule="exact"/>
              <w:jc w:val="both"/>
              <w:rPr>
                <w:rFonts w:ascii="Garamond" w:hAnsi="Garamond"/>
              </w:rPr>
            </w:pPr>
          </w:p>
        </w:tc>
      </w:tr>
    </w:tbl>
    <w:p w14:paraId="0F6E8D30" w14:textId="44427E82" w:rsidR="005A6907" w:rsidRDefault="005A6907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7B8432BE" w14:textId="77777777" w:rsidR="00682E3E" w:rsidRDefault="00682E3E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44620F4D" w14:textId="2DF76B72" w:rsidR="005A6907" w:rsidRPr="005A6907" w:rsidRDefault="00682E3E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Código de Defesa do Consumidor – CDC (Lei nº 8078/1990)</w:t>
      </w:r>
    </w:p>
    <w:p w14:paraId="00F1CC7A" w14:textId="77777777" w:rsidR="005A6907" w:rsidRDefault="005A6907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1BB46ED8" w14:textId="77777777" w:rsidR="00682E3E" w:rsidRPr="00546858" w:rsidRDefault="00682E3E" w:rsidP="00546858">
      <w:pPr>
        <w:tabs>
          <w:tab w:val="left" w:pos="955"/>
        </w:tabs>
        <w:spacing w:line="276" w:lineRule="auto"/>
        <w:ind w:left="708"/>
        <w:jc w:val="both"/>
        <w:rPr>
          <w:rFonts w:ascii="Garamond" w:hAnsi="Garamond"/>
          <w:sz w:val="22"/>
          <w:szCs w:val="22"/>
        </w:rPr>
      </w:pPr>
      <w:r w:rsidRPr="00546858">
        <w:rPr>
          <w:rFonts w:ascii="Garamond" w:hAnsi="Garamond"/>
          <w:sz w:val="22"/>
          <w:szCs w:val="22"/>
        </w:rPr>
        <w:t>Art. 6º São direitos básicos do consumidor:</w:t>
      </w:r>
    </w:p>
    <w:p w14:paraId="26DCFF7F" w14:textId="10CDDB54" w:rsidR="00682E3E" w:rsidRPr="00546858" w:rsidRDefault="00682E3E" w:rsidP="00546858">
      <w:pPr>
        <w:tabs>
          <w:tab w:val="left" w:pos="955"/>
        </w:tabs>
        <w:spacing w:line="276" w:lineRule="auto"/>
        <w:ind w:left="708"/>
        <w:jc w:val="both"/>
        <w:rPr>
          <w:rFonts w:ascii="Garamond" w:hAnsi="Garamond"/>
          <w:sz w:val="22"/>
          <w:szCs w:val="22"/>
        </w:rPr>
      </w:pPr>
      <w:r w:rsidRPr="00546858">
        <w:rPr>
          <w:rFonts w:ascii="Garamond" w:hAnsi="Garamond"/>
          <w:sz w:val="22"/>
          <w:szCs w:val="22"/>
        </w:rPr>
        <w:t>(...)</w:t>
      </w:r>
    </w:p>
    <w:p w14:paraId="573E0D15" w14:textId="18F0D108" w:rsidR="000023FA" w:rsidRPr="00546858" w:rsidRDefault="00682E3E" w:rsidP="00546858">
      <w:pPr>
        <w:tabs>
          <w:tab w:val="left" w:pos="955"/>
        </w:tabs>
        <w:spacing w:line="276" w:lineRule="auto"/>
        <w:ind w:left="708"/>
        <w:jc w:val="both"/>
        <w:rPr>
          <w:rFonts w:ascii="Garamond" w:hAnsi="Garamond"/>
          <w:sz w:val="22"/>
          <w:szCs w:val="22"/>
        </w:rPr>
      </w:pPr>
      <w:r w:rsidRPr="00546858">
        <w:rPr>
          <w:rFonts w:ascii="Garamond" w:hAnsi="Garamond"/>
          <w:sz w:val="22"/>
          <w:szCs w:val="22"/>
        </w:rPr>
        <w:t xml:space="preserve">        VIII - a facilitação da defesa de seus direitos, inclusive com a inversão do ônus da prova, a seu favor, no processo civil, quando, a critério do juiz, for verossímil a alegação ou quando for ele hipossuficiente, segundo as regras ordinárias de experiências;</w:t>
      </w:r>
    </w:p>
    <w:p w14:paraId="3E7107F2" w14:textId="125071E7" w:rsidR="005F641E" w:rsidRDefault="005F641E" w:rsidP="005F641E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0F61F81A" w14:textId="7591EEDD" w:rsidR="005F641E" w:rsidRPr="00682E3E" w:rsidRDefault="00682E3E" w:rsidP="005F641E">
      <w:pPr>
        <w:tabs>
          <w:tab w:val="left" w:pos="955"/>
        </w:tabs>
        <w:spacing w:line="360" w:lineRule="exact"/>
        <w:jc w:val="both"/>
        <w:rPr>
          <w:rFonts w:ascii="Garamond" w:hAnsi="Garamond"/>
          <w:b/>
        </w:rPr>
      </w:pPr>
      <w:r w:rsidRPr="00682E3E">
        <w:rPr>
          <w:rFonts w:ascii="Garamond" w:hAnsi="Garamond"/>
          <w:b/>
        </w:rPr>
        <w:t>Questões</w:t>
      </w:r>
    </w:p>
    <w:p w14:paraId="7DBBBBEE" w14:textId="77777777" w:rsidR="005F641E" w:rsidRDefault="005F641E" w:rsidP="005F641E">
      <w:pPr>
        <w:tabs>
          <w:tab w:val="left" w:pos="955"/>
        </w:tabs>
        <w:spacing w:line="360" w:lineRule="exact"/>
        <w:jc w:val="both"/>
        <w:rPr>
          <w:rFonts w:ascii="Garamond" w:hAnsi="Garamond" w:cs="Arial"/>
        </w:rPr>
      </w:pPr>
    </w:p>
    <w:p w14:paraId="0981191B" w14:textId="1B1C07FD" w:rsidR="00CD4DA5" w:rsidRDefault="00CD4DA5" w:rsidP="00546858">
      <w:pPr>
        <w:spacing w:after="160" w:line="360" w:lineRule="exact"/>
        <w:jc w:val="both"/>
        <w:rPr>
          <w:rFonts w:ascii="Garamond" w:hAnsi="Garamond" w:cs="Arial"/>
        </w:rPr>
      </w:pPr>
      <w:r w:rsidRPr="005A6907">
        <w:rPr>
          <w:rFonts w:ascii="Garamond" w:hAnsi="Garamond" w:cs="Arial"/>
          <w:b/>
          <w:bCs/>
        </w:rPr>
        <w:t xml:space="preserve">Questão </w:t>
      </w:r>
      <w:r w:rsidR="000023FA">
        <w:rPr>
          <w:rFonts w:ascii="Garamond" w:hAnsi="Garamond" w:cs="Arial"/>
          <w:b/>
          <w:bCs/>
        </w:rPr>
        <w:t>1</w:t>
      </w:r>
      <w:r w:rsidRPr="005A690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– </w:t>
      </w:r>
      <w:r w:rsidR="001956D0">
        <w:rPr>
          <w:rFonts w:ascii="Garamond" w:hAnsi="Garamond" w:cs="Arial"/>
        </w:rPr>
        <w:t xml:space="preserve">Leia o acórdão que julgou a </w:t>
      </w:r>
      <w:r w:rsidR="001956D0" w:rsidRPr="001956D0">
        <w:rPr>
          <w:rFonts w:ascii="Garamond" w:hAnsi="Garamond" w:cs="Arial"/>
        </w:rPr>
        <w:t>Apelação Cível nº</w:t>
      </w:r>
      <w:r w:rsidR="001956D0">
        <w:rPr>
          <w:rFonts w:ascii="Garamond" w:hAnsi="Garamond" w:cs="Arial"/>
        </w:rPr>
        <w:t xml:space="preserve"> </w:t>
      </w:r>
      <w:r w:rsidR="001956D0" w:rsidRPr="001956D0">
        <w:rPr>
          <w:rFonts w:ascii="Garamond" w:hAnsi="Garamond" w:cs="Arial"/>
        </w:rPr>
        <w:t>1004868-24.2018.8.26.0438</w:t>
      </w:r>
      <w:r w:rsidR="001956D0">
        <w:rPr>
          <w:rFonts w:ascii="Garamond" w:hAnsi="Garamond" w:cs="Arial"/>
        </w:rPr>
        <w:t xml:space="preserve"> e responda às seguintes perguntas:</w:t>
      </w:r>
    </w:p>
    <w:p w14:paraId="1D6B3427" w14:textId="041F9356" w:rsidR="001956D0" w:rsidRDefault="001956D0" w:rsidP="00546858">
      <w:pPr>
        <w:pStyle w:val="PargrafodaLista"/>
        <w:numPr>
          <w:ilvl w:val="0"/>
          <w:numId w:val="1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Qual requisito para reconhecimento da inversão do ônus da prova, conforme esculpido pelo art. 6º, VIII, do CDC, o acórdão reconhece presente? Transcreva o trecho do acórdão.</w:t>
      </w:r>
    </w:p>
    <w:p w14:paraId="4A63F5DA" w14:textId="007223D7" w:rsidR="00BC2772" w:rsidRDefault="00BC2772" w:rsidP="00546858">
      <w:pPr>
        <w:pStyle w:val="PargrafodaLista"/>
        <w:numPr>
          <w:ilvl w:val="0"/>
          <w:numId w:val="1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Como esse requisito se manifesta no caso concreto? Justifique por que ele está presente.</w:t>
      </w:r>
    </w:p>
    <w:p w14:paraId="293D748E" w14:textId="0E7A480F" w:rsidR="001956D0" w:rsidRDefault="001956D0" w:rsidP="00546858">
      <w:pPr>
        <w:pStyle w:val="PargrafodaLista"/>
        <w:numPr>
          <w:ilvl w:val="0"/>
          <w:numId w:val="1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Na sua opinião, o outro requisito de inversão do ônus da prova está presente ou ausente? Justifique.</w:t>
      </w:r>
    </w:p>
    <w:p w14:paraId="794E15A9" w14:textId="5EEDD630" w:rsidR="00BC2772" w:rsidRDefault="00BC2772" w:rsidP="00546858">
      <w:pPr>
        <w:pStyle w:val="PargrafodaLista"/>
        <w:numPr>
          <w:ilvl w:val="0"/>
          <w:numId w:val="1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 w:rsidRPr="00BC2772">
        <w:rPr>
          <w:rFonts w:ascii="Garamond" w:hAnsi="Garamond" w:cs="Arial"/>
        </w:rPr>
        <w:t xml:space="preserve">Sobre qual fato recai a inversão do ônus da prova? </w:t>
      </w:r>
      <w:r>
        <w:rPr>
          <w:rFonts w:ascii="Garamond" w:hAnsi="Garamond" w:cs="Arial"/>
        </w:rPr>
        <w:t>Consequentemente, q</w:t>
      </w:r>
      <w:r w:rsidRPr="00BC2772">
        <w:rPr>
          <w:rFonts w:ascii="Garamond" w:hAnsi="Garamond" w:cs="Arial"/>
        </w:rPr>
        <w:t>uais os fatos que, a despeito</w:t>
      </w:r>
      <w:r>
        <w:rPr>
          <w:rFonts w:ascii="Garamond" w:hAnsi="Garamond" w:cs="Arial"/>
        </w:rPr>
        <w:t xml:space="preserve"> da inversão do ônus probatório, precisam ser provados pela autora?</w:t>
      </w:r>
    </w:p>
    <w:p w14:paraId="1BA325DC" w14:textId="0FEFF09C" w:rsidR="00BC2772" w:rsidRPr="00BC2772" w:rsidRDefault="00BC2772" w:rsidP="00B62BBC">
      <w:pPr>
        <w:pStyle w:val="PargrafodaLista"/>
        <w:numPr>
          <w:ilvl w:val="0"/>
          <w:numId w:val="1"/>
        </w:numPr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Se você fosse o advogado da autora e não tivesse obtido a inversão do ônus da prova, qual medida prevista no CPC você usaria para transferir para o réu a carga probatória? Justifique o uso dessa medida.</w:t>
      </w:r>
    </w:p>
    <w:p w14:paraId="77434229" w14:textId="6A4E1774" w:rsidR="001956D0" w:rsidRDefault="001956D0" w:rsidP="001956D0">
      <w:pPr>
        <w:spacing w:line="360" w:lineRule="exact"/>
        <w:jc w:val="both"/>
        <w:rPr>
          <w:rFonts w:ascii="Garamond" w:hAnsi="Garamond" w:cs="Arial"/>
        </w:rPr>
      </w:pPr>
    </w:p>
    <w:p w14:paraId="21088306" w14:textId="4CB5797F" w:rsidR="00597361" w:rsidRDefault="00597361" w:rsidP="00546858">
      <w:pPr>
        <w:spacing w:after="160" w:line="360" w:lineRule="exact"/>
        <w:jc w:val="both"/>
        <w:rPr>
          <w:rFonts w:ascii="Garamond" w:hAnsi="Garamond" w:cs="Arial"/>
        </w:rPr>
      </w:pPr>
      <w:r w:rsidRPr="005A6907">
        <w:rPr>
          <w:rFonts w:ascii="Garamond" w:hAnsi="Garamond" w:cs="Arial"/>
          <w:b/>
          <w:bCs/>
        </w:rPr>
        <w:t xml:space="preserve">Questão </w:t>
      </w:r>
      <w:r>
        <w:rPr>
          <w:rFonts w:ascii="Garamond" w:hAnsi="Garamond" w:cs="Arial"/>
          <w:b/>
          <w:bCs/>
        </w:rPr>
        <w:t>2</w:t>
      </w:r>
      <w:r w:rsidRPr="005A690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– Leia o acórdão que julgou o Agravo de Instrumento </w:t>
      </w:r>
      <w:r w:rsidRPr="001956D0">
        <w:rPr>
          <w:rFonts w:ascii="Garamond" w:hAnsi="Garamond" w:cs="Arial"/>
        </w:rPr>
        <w:t>nº</w:t>
      </w:r>
      <w:r>
        <w:rPr>
          <w:rFonts w:ascii="Garamond" w:hAnsi="Garamond" w:cs="Arial"/>
        </w:rPr>
        <w:t xml:space="preserve"> </w:t>
      </w:r>
      <w:r w:rsidRPr="00597361">
        <w:rPr>
          <w:rFonts w:ascii="Garamond" w:hAnsi="Garamond" w:cs="Arial"/>
        </w:rPr>
        <w:t>2272586-56.2019.8.26.0000</w:t>
      </w:r>
      <w:r>
        <w:rPr>
          <w:rFonts w:ascii="Garamond" w:hAnsi="Garamond" w:cs="Arial"/>
        </w:rPr>
        <w:t xml:space="preserve"> e a decisão agravada e responda às seguintes perguntas:</w:t>
      </w:r>
    </w:p>
    <w:p w14:paraId="5E9731ED" w14:textId="4E256223" w:rsidR="00597361" w:rsidRDefault="00597361" w:rsidP="00546858">
      <w:pPr>
        <w:pStyle w:val="PargrafodaLista"/>
        <w:numPr>
          <w:ilvl w:val="0"/>
          <w:numId w:val="2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inversão do ônus da prova, em razão do momento de sua aplicação neste caso, constituirá regra de julgamento ou regra de procedimento? Qual a diferença entre elas?</w:t>
      </w:r>
    </w:p>
    <w:p w14:paraId="0B32A8AB" w14:textId="312A50F1" w:rsidR="00597361" w:rsidRDefault="00597361" w:rsidP="00546858">
      <w:pPr>
        <w:pStyle w:val="PargrafodaLista"/>
        <w:numPr>
          <w:ilvl w:val="0"/>
          <w:numId w:val="2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Qual requisito para reconhecimento da inversão do ônus da prova, conforme esculpido pelo art. 6º, VIII, do CDC, o acórdão reconhece presente? Transcreva o trecho do acórdão.</w:t>
      </w:r>
    </w:p>
    <w:p w14:paraId="6E152BFE" w14:textId="77777777" w:rsidR="00597361" w:rsidRDefault="00597361" w:rsidP="00546858">
      <w:pPr>
        <w:pStyle w:val="PargrafodaLista"/>
        <w:numPr>
          <w:ilvl w:val="0"/>
          <w:numId w:val="2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Na sua opinião, o outro requisito de inversão do ônus da prova está presente ou ausente? Justifique.</w:t>
      </w:r>
    </w:p>
    <w:p w14:paraId="3F700BE3" w14:textId="20617A32" w:rsidR="00597361" w:rsidRDefault="00546858" w:rsidP="00597361">
      <w:pPr>
        <w:pStyle w:val="PargrafodaLista"/>
        <w:numPr>
          <w:ilvl w:val="0"/>
          <w:numId w:val="2"/>
        </w:numPr>
        <w:spacing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decisão agravada, ao negar a inversão do ônus da prova, mencionou um precedente para justificar a negativa. Justifique por que o precedente está correto ou por que ele está errado, com base nos conhecimentos adquiridos.</w:t>
      </w:r>
    </w:p>
    <w:p w14:paraId="74704C1E" w14:textId="4DCF0CC4" w:rsidR="00A65860" w:rsidRPr="005A6907" w:rsidRDefault="00A65860" w:rsidP="00CD4DA5">
      <w:pPr>
        <w:spacing w:line="360" w:lineRule="exact"/>
        <w:jc w:val="both"/>
        <w:rPr>
          <w:rFonts w:ascii="Garamond" w:hAnsi="Garamond" w:cs="Arial"/>
        </w:rPr>
      </w:pPr>
    </w:p>
    <w:sectPr w:rsidR="00A65860" w:rsidRPr="005A6907" w:rsidSect="00081DE9">
      <w:headerReference w:type="default" r:id="rId9"/>
      <w:footerReference w:type="default" r:id="rId10"/>
      <w:headerReference w:type="first" r:id="rId11"/>
      <w:pgSz w:w="11900" w:h="16840"/>
      <w:pgMar w:top="1701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840B" w14:textId="77777777" w:rsidR="00225888" w:rsidRDefault="00225888" w:rsidP="00FA7C5C">
      <w:r>
        <w:separator/>
      </w:r>
    </w:p>
  </w:endnote>
  <w:endnote w:type="continuationSeparator" w:id="0">
    <w:p w14:paraId="052BA530" w14:textId="77777777" w:rsidR="00225888" w:rsidRDefault="00225888" w:rsidP="00FA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4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21C76" w14:textId="09537F7E" w:rsidR="005A6907" w:rsidRDefault="005A690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1F798" w14:textId="77777777" w:rsidR="005A6907" w:rsidRDefault="005A69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C879" w14:textId="77777777" w:rsidR="00225888" w:rsidRDefault="00225888" w:rsidP="00FA7C5C">
      <w:r>
        <w:separator/>
      </w:r>
    </w:p>
  </w:footnote>
  <w:footnote w:type="continuationSeparator" w:id="0">
    <w:p w14:paraId="7276CA5F" w14:textId="77777777" w:rsidR="00225888" w:rsidRDefault="00225888" w:rsidP="00FA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271F" w14:textId="77777777" w:rsidR="00FA7C5C" w:rsidRPr="00C8735C" w:rsidRDefault="00FA7C5C" w:rsidP="00FA7C5C">
    <w:pPr>
      <w:jc w:val="center"/>
      <w:rPr>
        <w:rFonts w:ascii="Arial Black" w:hAnsi="Arial Black"/>
        <w:b/>
        <w:bCs/>
        <w:color w:val="000000" w:themeColor="text1"/>
        <w:sz w:val="20"/>
      </w:rPr>
    </w:pPr>
    <w:r>
      <w:rPr>
        <w:rFonts w:ascii="Arial Black" w:hAnsi="Arial Black"/>
        <w:b/>
        <w:bCs/>
        <w:noProof/>
        <w:color w:val="000000" w:themeColor="text1"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6963FB5C" wp14:editId="3BAEF33B">
          <wp:simplePos x="0" y="0"/>
          <wp:positionH relativeFrom="column">
            <wp:posOffset>-194310</wp:posOffset>
          </wp:positionH>
          <wp:positionV relativeFrom="paragraph">
            <wp:posOffset>-154940</wp:posOffset>
          </wp:positionV>
          <wp:extent cx="971550" cy="942975"/>
          <wp:effectExtent l="19050" t="0" r="0" b="0"/>
          <wp:wrapSquare wrapText="bothSides"/>
          <wp:docPr id="3" name="Imagem 1" descr="http://www.direito.usp.br/images/logo_FD_USP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reito.usp.br/images/logo_FD_USP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bCs/>
        <w:color w:val="000000" w:themeColor="text1"/>
        <w:sz w:val="20"/>
      </w:rPr>
      <w:t xml:space="preserve">                 </w:t>
    </w:r>
    <w:r w:rsidRPr="00C8735C">
      <w:rPr>
        <w:rFonts w:ascii="Arial Black" w:hAnsi="Arial Black"/>
        <w:b/>
        <w:bCs/>
        <w:color w:val="000000" w:themeColor="text1"/>
        <w:sz w:val="20"/>
      </w:rPr>
      <w:t>FACUL</w:t>
    </w:r>
    <w:r>
      <w:rPr>
        <w:rFonts w:ascii="Arial Black" w:hAnsi="Arial Black"/>
        <w:b/>
        <w:bCs/>
        <w:color w:val="000000" w:themeColor="text1"/>
        <w:sz w:val="20"/>
      </w:rPr>
      <w:t xml:space="preserve">DADE DE DIREITO DA UNIVERSIDADE </w:t>
    </w:r>
    <w:r w:rsidRPr="00C8735C">
      <w:rPr>
        <w:rFonts w:ascii="Arial Black" w:hAnsi="Arial Black"/>
        <w:b/>
        <w:bCs/>
        <w:color w:val="000000" w:themeColor="text1"/>
        <w:sz w:val="20"/>
      </w:rPr>
      <w:t>DE SÃO PAULO</w:t>
    </w:r>
  </w:p>
  <w:p w14:paraId="28F3A588" w14:textId="77777777" w:rsidR="00FA7C5C" w:rsidRPr="00640C9C" w:rsidRDefault="00FA7C5C" w:rsidP="00FA7C5C">
    <w:pPr>
      <w:jc w:val="center"/>
    </w:pPr>
  </w:p>
  <w:p w14:paraId="26222102" w14:textId="77777777" w:rsidR="00FA7C5C" w:rsidRPr="00C8735C" w:rsidRDefault="00FA7C5C" w:rsidP="00FA7C5C">
    <w:pPr>
      <w:jc w:val="center"/>
      <w:rPr>
        <w:rFonts w:ascii="Arial Black" w:hAnsi="Arial Black" w:cs="Arial"/>
        <w:b/>
        <w:bCs/>
        <w:color w:val="000000" w:themeColor="text1"/>
        <w:sz w:val="20"/>
      </w:rPr>
    </w:pPr>
    <w:r>
      <w:rPr>
        <w:rFonts w:ascii="Arial Black" w:hAnsi="Arial Black" w:cs="Arial"/>
        <w:b/>
        <w:bCs/>
        <w:color w:val="000000" w:themeColor="text1"/>
        <w:sz w:val="20"/>
      </w:rPr>
      <w:t xml:space="preserve">                   </w:t>
    </w:r>
    <w:r w:rsidRPr="00C8735C">
      <w:rPr>
        <w:rFonts w:ascii="Arial Black" w:hAnsi="Arial Black" w:cs="Arial"/>
        <w:b/>
        <w:bCs/>
        <w:color w:val="000000" w:themeColor="text1"/>
        <w:sz w:val="20"/>
      </w:rPr>
      <w:t>DPC0216 – Direito Processual Civil I: Procedimento comum I</w:t>
    </w:r>
  </w:p>
  <w:p w14:paraId="065911F6" w14:textId="77777777" w:rsidR="00FA7C5C" w:rsidRDefault="00FA7C5C" w:rsidP="00FA7C5C">
    <w:pPr>
      <w:pStyle w:val="Cabealho"/>
      <w:jc w:val="center"/>
    </w:pPr>
    <w:r>
      <w:rPr>
        <w:rFonts w:ascii="Arial" w:hAnsi="Arial" w:cs="Arial"/>
        <w:sz w:val="20"/>
      </w:rPr>
      <w:t xml:space="preserve">                  </w:t>
    </w:r>
    <w:r w:rsidRPr="00C8735C">
      <w:rPr>
        <w:rFonts w:ascii="Arial" w:hAnsi="Arial" w:cs="Arial"/>
        <w:sz w:val="20"/>
      </w:rPr>
      <w:t>Prof. Dr. Oreste Nestor de Souza Laspro</w:t>
    </w:r>
  </w:p>
  <w:p w14:paraId="2212C1BE" w14:textId="77777777" w:rsidR="00FA7C5C" w:rsidRDefault="00FA7C5C" w:rsidP="00FA7C5C">
    <w:pPr>
      <w:pStyle w:val="Cabealho"/>
      <w:tabs>
        <w:tab w:val="clear" w:pos="4252"/>
        <w:tab w:val="clear" w:pos="8504"/>
        <w:tab w:val="left" w:pos="28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3FCA" w14:textId="77777777" w:rsidR="005A6907" w:rsidRPr="00C8735C" w:rsidRDefault="005A6907" w:rsidP="005A6907">
    <w:pPr>
      <w:jc w:val="center"/>
      <w:rPr>
        <w:rFonts w:ascii="Arial Black" w:hAnsi="Arial Black"/>
        <w:b/>
        <w:bCs/>
        <w:color w:val="000000" w:themeColor="text1"/>
        <w:sz w:val="20"/>
      </w:rPr>
    </w:pPr>
    <w:r>
      <w:rPr>
        <w:rFonts w:ascii="Arial Black" w:hAnsi="Arial Black"/>
        <w:b/>
        <w:bCs/>
        <w:noProof/>
        <w:color w:val="000000" w:themeColor="text1"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553E04E3" wp14:editId="474E5DC5">
          <wp:simplePos x="0" y="0"/>
          <wp:positionH relativeFrom="column">
            <wp:posOffset>-194310</wp:posOffset>
          </wp:positionH>
          <wp:positionV relativeFrom="paragraph">
            <wp:posOffset>-154940</wp:posOffset>
          </wp:positionV>
          <wp:extent cx="971550" cy="942975"/>
          <wp:effectExtent l="19050" t="0" r="0" b="0"/>
          <wp:wrapSquare wrapText="bothSides"/>
          <wp:docPr id="4" name="Imagem 4" descr="http://www.direito.usp.br/images/logo_FD_USP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reito.usp.br/images/logo_FD_USP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bCs/>
        <w:color w:val="000000" w:themeColor="text1"/>
        <w:sz w:val="20"/>
      </w:rPr>
      <w:t xml:space="preserve">                 </w:t>
    </w:r>
    <w:r w:rsidRPr="00C8735C">
      <w:rPr>
        <w:rFonts w:ascii="Arial Black" w:hAnsi="Arial Black"/>
        <w:b/>
        <w:bCs/>
        <w:color w:val="000000" w:themeColor="text1"/>
        <w:sz w:val="20"/>
      </w:rPr>
      <w:t>FACUL</w:t>
    </w:r>
    <w:r>
      <w:rPr>
        <w:rFonts w:ascii="Arial Black" w:hAnsi="Arial Black"/>
        <w:b/>
        <w:bCs/>
        <w:color w:val="000000" w:themeColor="text1"/>
        <w:sz w:val="20"/>
      </w:rPr>
      <w:t xml:space="preserve">DADE DE DIREITO DA UNIVERSIDADE </w:t>
    </w:r>
    <w:r w:rsidRPr="00C8735C">
      <w:rPr>
        <w:rFonts w:ascii="Arial Black" w:hAnsi="Arial Black"/>
        <w:b/>
        <w:bCs/>
        <w:color w:val="000000" w:themeColor="text1"/>
        <w:sz w:val="20"/>
      </w:rPr>
      <w:t>DE SÃO PAULO</w:t>
    </w:r>
  </w:p>
  <w:p w14:paraId="3047E108" w14:textId="77777777" w:rsidR="005A6907" w:rsidRPr="00640C9C" w:rsidRDefault="005A6907" w:rsidP="005A6907">
    <w:pPr>
      <w:jc w:val="center"/>
    </w:pPr>
  </w:p>
  <w:p w14:paraId="5090AFAB" w14:textId="4816BF04" w:rsidR="005A6907" w:rsidRPr="00DD6165" w:rsidRDefault="005A6907" w:rsidP="005A6907">
    <w:pPr>
      <w:jc w:val="center"/>
      <w:rPr>
        <w:rFonts w:ascii="Arial Black" w:hAnsi="Arial Black" w:cs="Arial"/>
        <w:b/>
        <w:bCs/>
        <w:color w:val="000000" w:themeColor="text1"/>
        <w:sz w:val="20"/>
      </w:rPr>
    </w:pPr>
    <w:r w:rsidRPr="00DD6165">
      <w:rPr>
        <w:rFonts w:ascii="Arial Black" w:hAnsi="Arial Black" w:cs="Arial"/>
        <w:b/>
        <w:bCs/>
        <w:color w:val="000000" w:themeColor="text1"/>
        <w:sz w:val="20"/>
      </w:rPr>
      <w:t xml:space="preserve">                   DPC0</w:t>
    </w:r>
    <w:r w:rsidR="00DD6165">
      <w:rPr>
        <w:rFonts w:ascii="Arial Black" w:hAnsi="Arial Black" w:cs="Arial"/>
        <w:b/>
        <w:bCs/>
        <w:color w:val="000000" w:themeColor="text1"/>
        <w:sz w:val="20"/>
      </w:rPr>
      <w:t>319</w:t>
    </w:r>
    <w:r w:rsidRPr="00DD6165">
      <w:rPr>
        <w:rFonts w:ascii="Arial Black" w:hAnsi="Arial Black" w:cs="Arial"/>
        <w:b/>
        <w:bCs/>
        <w:color w:val="000000" w:themeColor="text1"/>
        <w:sz w:val="20"/>
      </w:rPr>
      <w:t xml:space="preserve"> – Direito Processual Civil I</w:t>
    </w:r>
    <w:r w:rsidR="00DD6165">
      <w:rPr>
        <w:rFonts w:ascii="Arial Black" w:hAnsi="Arial Black" w:cs="Arial"/>
        <w:b/>
        <w:bCs/>
        <w:color w:val="000000" w:themeColor="text1"/>
        <w:sz w:val="20"/>
      </w:rPr>
      <w:t>I</w:t>
    </w:r>
    <w:r w:rsidRPr="00DD6165">
      <w:rPr>
        <w:rFonts w:ascii="Arial Black" w:hAnsi="Arial Black" w:cs="Arial"/>
        <w:b/>
        <w:bCs/>
        <w:color w:val="000000" w:themeColor="text1"/>
        <w:sz w:val="20"/>
      </w:rPr>
      <w:t>: Procedimento comum I</w:t>
    </w:r>
    <w:r w:rsidR="00DD6165">
      <w:rPr>
        <w:rFonts w:ascii="Arial Black" w:hAnsi="Arial Black" w:cs="Arial"/>
        <w:b/>
        <w:bCs/>
        <w:color w:val="000000" w:themeColor="text1"/>
        <w:sz w:val="20"/>
      </w:rPr>
      <w:t>I</w:t>
    </w:r>
  </w:p>
  <w:p w14:paraId="59B02310" w14:textId="77777777" w:rsidR="005A6907" w:rsidRDefault="005A6907" w:rsidP="005A6907">
    <w:pPr>
      <w:pStyle w:val="Cabealho"/>
      <w:jc w:val="center"/>
    </w:pPr>
    <w:r>
      <w:rPr>
        <w:rFonts w:ascii="Arial" w:hAnsi="Arial" w:cs="Arial"/>
        <w:sz w:val="20"/>
      </w:rPr>
      <w:t xml:space="preserve">                  </w:t>
    </w:r>
    <w:r w:rsidRPr="00C8735C">
      <w:rPr>
        <w:rFonts w:ascii="Arial" w:hAnsi="Arial" w:cs="Arial"/>
        <w:sz w:val="20"/>
      </w:rPr>
      <w:t>Prof. Dr. Oreste Nestor de Souza Laspro</w:t>
    </w:r>
  </w:p>
  <w:p w14:paraId="6CF3C09F" w14:textId="77777777" w:rsidR="005A6907" w:rsidRDefault="005A69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B715B"/>
    <w:multiLevelType w:val="hybridMultilevel"/>
    <w:tmpl w:val="59B85F6E"/>
    <w:lvl w:ilvl="0" w:tplc="8BDE2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217A"/>
    <w:multiLevelType w:val="hybridMultilevel"/>
    <w:tmpl w:val="59B85F6E"/>
    <w:lvl w:ilvl="0" w:tplc="8BDE2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9C"/>
    <w:rsid w:val="000023FA"/>
    <w:rsid w:val="000247B2"/>
    <w:rsid w:val="000365ED"/>
    <w:rsid w:val="00081DE9"/>
    <w:rsid w:val="000905E4"/>
    <w:rsid w:val="000A4A4C"/>
    <w:rsid w:val="001267BA"/>
    <w:rsid w:val="00181FF3"/>
    <w:rsid w:val="001956D0"/>
    <w:rsid w:val="00225888"/>
    <w:rsid w:val="002D125A"/>
    <w:rsid w:val="00300056"/>
    <w:rsid w:val="0039225C"/>
    <w:rsid w:val="003979DB"/>
    <w:rsid w:val="00414879"/>
    <w:rsid w:val="00422A65"/>
    <w:rsid w:val="004B46BE"/>
    <w:rsid w:val="004D0DDB"/>
    <w:rsid w:val="00546858"/>
    <w:rsid w:val="00597361"/>
    <w:rsid w:val="005A6907"/>
    <w:rsid w:val="005F641E"/>
    <w:rsid w:val="00607123"/>
    <w:rsid w:val="00640C9C"/>
    <w:rsid w:val="00673F3E"/>
    <w:rsid w:val="00682E3E"/>
    <w:rsid w:val="006A12BA"/>
    <w:rsid w:val="008566CF"/>
    <w:rsid w:val="008A35E6"/>
    <w:rsid w:val="009055B6"/>
    <w:rsid w:val="009B5A86"/>
    <w:rsid w:val="00A27594"/>
    <w:rsid w:val="00A65860"/>
    <w:rsid w:val="00A95537"/>
    <w:rsid w:val="00B04B7B"/>
    <w:rsid w:val="00B3739A"/>
    <w:rsid w:val="00BC2772"/>
    <w:rsid w:val="00C01337"/>
    <w:rsid w:val="00C8735C"/>
    <w:rsid w:val="00CA1032"/>
    <w:rsid w:val="00CA4F2A"/>
    <w:rsid w:val="00CD4DA5"/>
    <w:rsid w:val="00D4679B"/>
    <w:rsid w:val="00D507C6"/>
    <w:rsid w:val="00D93414"/>
    <w:rsid w:val="00DA7CAE"/>
    <w:rsid w:val="00DD6165"/>
    <w:rsid w:val="00DE2273"/>
    <w:rsid w:val="00E33F12"/>
    <w:rsid w:val="00E55587"/>
    <w:rsid w:val="00E62440"/>
    <w:rsid w:val="00E90F86"/>
    <w:rsid w:val="00E96379"/>
    <w:rsid w:val="00ED188F"/>
    <w:rsid w:val="00EE06A8"/>
    <w:rsid w:val="00F6104D"/>
    <w:rsid w:val="00FA7C5C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1A5E"/>
  <w15:docId w15:val="{1382B0EE-B89D-4C64-8086-389782B9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C5C"/>
  </w:style>
  <w:style w:type="paragraph" w:styleId="Rodap">
    <w:name w:val="footer"/>
    <w:basedOn w:val="Normal"/>
    <w:link w:val="RodapChar"/>
    <w:uiPriority w:val="99"/>
    <w:unhideWhenUsed/>
    <w:rsid w:val="00FA7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7C5C"/>
  </w:style>
  <w:style w:type="paragraph" w:styleId="Textodebalo">
    <w:name w:val="Balloon Text"/>
    <w:basedOn w:val="Normal"/>
    <w:link w:val="TextodebaloChar"/>
    <w:uiPriority w:val="99"/>
    <w:semiHidden/>
    <w:unhideWhenUsed/>
    <w:rsid w:val="00FA7C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C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">
    <w:name w:val="Medium List 2"/>
    <w:basedOn w:val="Tabelanormal"/>
    <w:uiPriority w:val="66"/>
    <w:rsid w:val="005A6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">
    <w:name w:val="Light Shading"/>
    <w:basedOn w:val="Tabelanormal"/>
    <w:uiPriority w:val="60"/>
    <w:rsid w:val="005A69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eIntensa">
    <w:name w:val="Intense Emphasis"/>
    <w:basedOn w:val="Fontepargpadro"/>
    <w:uiPriority w:val="21"/>
    <w:qFormat/>
    <w:rsid w:val="00DD6165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1956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81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omartinsdearauj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F1FF0-ACEE-4785-ABD1-F4D20D5E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São Paulo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Beatriz Valente Felitte</cp:lastModifiedBy>
  <cp:revision>8</cp:revision>
  <cp:lastPrinted>2019-08-28T10:48:00Z</cp:lastPrinted>
  <dcterms:created xsi:type="dcterms:W3CDTF">2020-03-21T14:30:00Z</dcterms:created>
  <dcterms:modified xsi:type="dcterms:W3CDTF">2020-03-23T14:04:00Z</dcterms:modified>
</cp:coreProperties>
</file>