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147ED8" w:rsidRPr="00BE3935" w:rsidTr="00147E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ED8" w:rsidRPr="00BE3935" w:rsidRDefault="00147ED8" w:rsidP="00147ED8">
            <w:pPr>
              <w:spacing w:after="0" w:line="240" w:lineRule="auto"/>
              <w:ind w:right="566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147ED8" w:rsidRPr="00BE3935" w:rsidTr="00147E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ED8" w:rsidRPr="00BE3935" w:rsidRDefault="00147ED8" w:rsidP="00147ED8">
            <w:pPr>
              <w:spacing w:after="0" w:line="240" w:lineRule="auto"/>
              <w:ind w:right="566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147ED8" w:rsidRPr="00BE3935" w:rsidTr="00147ED8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ED8" w:rsidRPr="00BE3935" w:rsidRDefault="00147ED8" w:rsidP="00147ED8">
            <w:pPr>
              <w:spacing w:after="0" w:line="240" w:lineRule="auto"/>
              <w:ind w:right="566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147ED8" w:rsidRPr="00BE3935" w:rsidTr="00147ED8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147ED8" w:rsidRPr="00BE3935" w:rsidRDefault="00147ED8" w:rsidP="00147ED8">
            <w:pPr>
              <w:pBdr>
                <w:bottom w:val="single" w:sz="6" w:space="1" w:color="auto"/>
              </w:pBd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pt-BR"/>
              </w:rPr>
            </w:pPr>
            <w:r w:rsidRPr="00BE3935">
              <w:rPr>
                <w:rFonts w:ascii="Arial" w:eastAsia="Times New Roman" w:hAnsi="Arial" w:cs="Arial"/>
                <w:vanish/>
                <w:sz w:val="32"/>
                <w:szCs w:val="32"/>
                <w:lang w:eastAsia="pt-BR"/>
              </w:rPr>
              <w:t>Parte superior do formulário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147ED8" w:rsidRPr="00BE39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070" w:type="dxa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147ED8" w:rsidRPr="00BE393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jc w:val="right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</w:tbl>
                <w:p w:rsidR="00147ED8" w:rsidRPr="00BE3935" w:rsidRDefault="00147ED8" w:rsidP="00147ED8">
                  <w:pPr>
                    <w:spacing w:after="0" w:line="240" w:lineRule="auto"/>
                    <w:ind w:right="566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pt-B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2"/>
                    <w:gridCol w:w="81"/>
                  </w:tblGrid>
                  <w:tr w:rsidR="00147ED8" w:rsidRPr="00BE39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noProof/>
                            <w:sz w:val="32"/>
                            <w:szCs w:val="32"/>
                            <w:lang w:eastAsia="pt-BR"/>
                          </w:rPr>
                          <w:drawing>
                            <wp:inline distT="0" distB="0" distL="0" distR="0">
                              <wp:extent cx="572135" cy="226060"/>
                              <wp:effectExtent l="19050" t="0" r="0" b="0"/>
                              <wp:docPr id="2" name="Imagem 2" descr="https://uspdigital.usp.br/jupiterweb/images/Logo_usp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uspdigital.usp.br/jupiterweb/images/Logo_usp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135" cy="226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</w:tbl>
                <w:p w:rsidR="00147ED8" w:rsidRPr="00BE3935" w:rsidRDefault="00147ED8" w:rsidP="00147ED8">
                  <w:pPr>
                    <w:spacing w:after="0" w:line="240" w:lineRule="auto"/>
                    <w:ind w:right="566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14"/>
                  </w:tblGrid>
                  <w:tr w:rsidR="00147ED8" w:rsidRPr="00BE393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jc w:val="center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Faculdade de Economia, Administração e Contabilidade de Ribeirão Preto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jc w:val="center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Administração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jc w:val="center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Disciplina: RAD1705 - Estudos de Modelos Aplicados à Economia e Administração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47ED8" w:rsidRPr="00BE3935" w:rsidRDefault="00847C3E" w:rsidP="00147ED8">
                        <w:pPr>
                          <w:spacing w:after="0" w:line="240" w:lineRule="auto"/>
                          <w:ind w:right="566"/>
                          <w:jc w:val="center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val="en-US" w:eastAsia="pt-BR"/>
                          </w:rPr>
                          <w:t>Applied</w:t>
                        </w:r>
                        <w:r w:rsidR="00147ED8" w:rsidRPr="00BE3935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val="en-US" w:eastAsia="pt-BR"/>
                          </w:rPr>
                          <w:t xml:space="preserve"> models to business and economics</w:t>
                        </w:r>
                      </w:p>
                    </w:tc>
                  </w:tr>
                </w:tbl>
                <w:p w:rsidR="00147ED8" w:rsidRPr="00BE3935" w:rsidRDefault="00147ED8" w:rsidP="00147ED8">
                  <w:pPr>
                    <w:spacing w:after="0" w:line="240" w:lineRule="auto"/>
                    <w:ind w:right="566"/>
                    <w:rPr>
                      <w:rFonts w:ascii="Arial" w:eastAsia="Times New Roman" w:hAnsi="Arial" w:cs="Arial"/>
                      <w:sz w:val="32"/>
                      <w:szCs w:val="32"/>
                      <w:lang w:val="en-US" w:eastAsia="pt-B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3"/>
                    <w:gridCol w:w="2258"/>
                    <w:gridCol w:w="2631"/>
                  </w:tblGrid>
                  <w:tr w:rsidR="00147ED8" w:rsidRPr="00BE3935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Créditos Aula: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2</w:t>
                        </w:r>
                      </w:p>
                    </w:tc>
                  </w:tr>
                  <w:tr w:rsidR="00147ED8" w:rsidRPr="00BE3935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Créditos Trabalho: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0</w:t>
                        </w:r>
                      </w:p>
                    </w:tc>
                  </w:tr>
                  <w:tr w:rsidR="00147ED8" w:rsidRPr="00BE3935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Carga Horária Total: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30 h</w:t>
                        </w:r>
                      </w:p>
                    </w:tc>
                  </w:tr>
                  <w:tr w:rsidR="00147ED8" w:rsidRPr="00BE3935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Tipo: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Semestral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Ativação: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01/01/2017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Desativação:</w:t>
                        </w:r>
                      </w:p>
                    </w:tc>
                  </w:tr>
                </w:tbl>
                <w:p w:rsidR="00147ED8" w:rsidRPr="00BE3935" w:rsidRDefault="00147ED8" w:rsidP="00147ED8">
                  <w:pPr>
                    <w:spacing w:after="0" w:line="240" w:lineRule="auto"/>
                    <w:ind w:right="566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14"/>
                  </w:tblGrid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Objetivos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O objetivo do curso de modelos aplicados à economia e administração é apresentar uma introdução aos alunos dos principais elementos da teoria de modelagem utilizada em economia e administração.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pt-BR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:rsidR="00147ED8" w:rsidRPr="00BE3935" w:rsidRDefault="00147ED8" w:rsidP="00147ED8">
                  <w:pPr>
                    <w:spacing w:after="0" w:line="240" w:lineRule="auto"/>
                    <w:ind w:right="566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pt-B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5"/>
                  </w:tblGrid>
                  <w:tr w:rsidR="00147ED8" w:rsidRPr="00BE3935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Docente(s) Responsável(eis)</w:t>
                        </w:r>
                      </w:p>
                    </w:tc>
                  </w:tr>
                  <w:tr w:rsidR="00147ED8" w:rsidRPr="00BE39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5444"/>
                        </w:tblGrid>
                        <w:tr w:rsidR="00147ED8" w:rsidRPr="00BE393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7ED8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7ED8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>2799631 - Edgard Monforte Merlo</w:t>
                              </w:r>
                            </w:p>
                          </w:tc>
                        </w:tr>
                      </w:tbl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  <w:tr w:rsidR="00147ED8" w:rsidRPr="00BE39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  <w:t> </w:t>
                        </w:r>
                      </w:p>
                    </w:tc>
                  </w:tr>
                </w:tbl>
                <w:p w:rsidR="00147ED8" w:rsidRPr="00BE3935" w:rsidRDefault="00147ED8" w:rsidP="00147ED8">
                  <w:pPr>
                    <w:spacing w:after="0" w:line="240" w:lineRule="auto"/>
                    <w:ind w:right="566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14"/>
                  </w:tblGrid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Programa Resumido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Estudo de modelos aplicados às Ciências Sociais Aplicadas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5434" w:rsidRPr="00BE3935" w:rsidRDefault="00147ED8" w:rsidP="00847C3E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47C3E" w:rsidRPr="00BE3935" w:rsidRDefault="00847C3E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</w:pPr>
                      </w:p>
                      <w:p w:rsidR="00847C3E" w:rsidRPr="00BE3935" w:rsidRDefault="00847C3E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</w:pPr>
                      </w:p>
                      <w:p w:rsidR="00847C3E" w:rsidRPr="00BE3935" w:rsidRDefault="00847C3E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</w:pPr>
                      </w:p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Programa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47C3E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 xml:space="preserve">1. </w:t>
                        </w:r>
                        <w:r w:rsidR="00847C3E"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Uma introdução ao uso de modelos</w:t>
                        </w:r>
                      </w:p>
                      <w:p w:rsidR="00147ED8" w:rsidRPr="00BE3935" w:rsidRDefault="00847C3E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 xml:space="preserve">2. </w:t>
                        </w:r>
                        <w:r w:rsidR="00147ED8"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 xml:space="preserve">Modelos prescritivos e normativos </w:t>
                        </w:r>
                      </w:p>
                      <w:p w:rsidR="00147ED8" w:rsidRPr="00BE3935" w:rsidRDefault="00847C3E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3</w:t>
                        </w:r>
                        <w:r w:rsidR="00147ED8"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. O modelo básico da microeconomia (fundamentos de oferta e demanda e preços de equilíbrio)</w:t>
                        </w:r>
                      </w:p>
                      <w:p w:rsidR="00147ED8" w:rsidRPr="00BE3935" w:rsidRDefault="00847C3E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4</w:t>
                        </w:r>
                        <w:r w:rsidR="00147ED8"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 xml:space="preserve">. Modelos estatísticos e suas aplicações para economia e administração </w:t>
                        </w:r>
                      </w:p>
                      <w:p w:rsidR="00147ED8" w:rsidRPr="00BE3935" w:rsidRDefault="00847C3E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5</w:t>
                        </w:r>
                        <w:r w:rsidR="00147ED8"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 xml:space="preserve">. Risco e incerteza </w:t>
                        </w:r>
                      </w:p>
                      <w:p w:rsidR="00147ED8" w:rsidRPr="00BE3935" w:rsidRDefault="00847C3E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6</w:t>
                        </w:r>
                        <w:r w:rsidR="00147ED8"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 xml:space="preserve">. Teoria dos jogos </w:t>
                        </w:r>
                      </w:p>
                      <w:p w:rsidR="00147ED8" w:rsidRPr="00BE3935" w:rsidRDefault="00847C3E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7</w:t>
                        </w:r>
                        <w:r w:rsidR="00147ED8"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 xml:space="preserve">. Modelos comportamentais </w:t>
                        </w:r>
                      </w:p>
                      <w:p w:rsidR="00147ED8" w:rsidRPr="00BE3935" w:rsidRDefault="00847C3E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lastRenderedPageBreak/>
                          <w:t>8</w:t>
                        </w:r>
                        <w:r w:rsidR="00147ED8" w:rsidRPr="00BE3935">
                          <w:rPr>
                            <w:rFonts w:ascii="Arial" w:eastAsia="Times New Roman" w:hAnsi="Arial" w:cs="Arial"/>
                            <w:color w:val="666666"/>
                            <w:sz w:val="32"/>
                            <w:szCs w:val="32"/>
                            <w:lang w:eastAsia="pt-BR"/>
                          </w:rPr>
                          <w:t>. Outros modelos (seis sigma, heurísticas, redes, valor da informação, árvores de decisão, etc.)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pt-BR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color w:val="000000"/>
                            <w:sz w:val="32"/>
                            <w:szCs w:val="32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Avaliação</w:t>
                        </w:r>
                      </w:p>
                    </w:tc>
                  </w:tr>
                </w:tbl>
                <w:p w:rsidR="00147ED8" w:rsidRPr="00BE3935" w:rsidRDefault="00147ED8" w:rsidP="00147ED8">
                  <w:pPr>
                    <w:spacing w:after="0" w:line="240" w:lineRule="auto"/>
                    <w:ind w:right="566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pt-B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"/>
                    <w:gridCol w:w="12903"/>
                  </w:tblGrid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  <w:t>  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03"/>
                        </w:tblGrid>
                        <w:tr w:rsidR="00147ED8" w:rsidRPr="00BE393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7ED8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pt-BR"/>
                                </w:rPr>
                                <w:t>Método</w:t>
                              </w:r>
                            </w:p>
                          </w:tc>
                        </w:tr>
                        <w:tr w:rsidR="00147ED8" w:rsidRPr="00BE393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7ED8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>Para o bom aproveitamento do curso solicita-se: a) leitura dos textos indicados para cada aula. b) podem ser solicitadas soluções de exercícios e/ou respostas a perguntas por escrito ou verbalmente, sobre a matéria do dia. c) solução de exercícios e/ou casos a serem entregues em datas pré-fixadas. Não serão recebidos fora das datas marcadas. d) apresentação, por escrito e verbal de trabalhos de grupo, preparados conforme orientação do professor nas datas estabelecidas no cronograma de atividade didática.</w:t>
                              </w:r>
                            </w:p>
                          </w:tc>
                        </w:tr>
                        <w:tr w:rsidR="00147ED8" w:rsidRPr="00BE393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7ED8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pt-BR"/>
                                </w:rPr>
                                <w:t>Critério</w:t>
                              </w:r>
                            </w:p>
                          </w:tc>
                        </w:tr>
                        <w:tr w:rsidR="00147ED8" w:rsidRPr="00BE393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7ED8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 xml:space="preserve">A avaliação do desempenho dos alunos far-se-á em duas etapas, com base na seguinte ponderação: </w:t>
                              </w:r>
                            </w:p>
                            <w:p w:rsidR="00147ED8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 xml:space="preserve">a) Prova - </w:t>
                              </w:r>
                              <w:r w:rsid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>55</w:t>
                              </w: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 xml:space="preserve">% </w:t>
                              </w:r>
                            </w:p>
                            <w:p w:rsidR="00147ED8" w:rsidRPr="00BE3935" w:rsidRDefault="00847C3E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>b</w:t>
                              </w:r>
                              <w:r w:rsidR="00147ED8"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 xml:space="preserve">) Trabalhos da disciplina - </w:t>
                              </w: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>4</w:t>
                              </w:r>
                              <w:r w:rsid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>5</w:t>
                              </w:r>
                              <w:r w:rsidR="00147ED8"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 xml:space="preserve">% </w:t>
                              </w:r>
                            </w:p>
                            <w:p w:rsidR="00147ED8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>Obs.: Por motivos didáticos, poderão ser aplicadas provas/trabalhos adicionais.</w:t>
                              </w:r>
                            </w:p>
                          </w:tc>
                        </w:tr>
                        <w:tr w:rsidR="00147ED8" w:rsidRPr="00BE393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7ED8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</w:p>
                            <w:p w:rsidR="00B1731B" w:rsidRDefault="00B1731B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</w:p>
                            <w:p w:rsidR="00B1731B" w:rsidRDefault="00B1731B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</w:p>
                            <w:p w:rsidR="00147ED8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pt-BR"/>
                                </w:rPr>
                                <w:t>Norma de Recuperação</w:t>
                              </w:r>
                            </w:p>
                          </w:tc>
                        </w:tr>
                        <w:tr w:rsidR="00147ED8" w:rsidRPr="00BE393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7ED8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lastRenderedPageBreak/>
                                <w:t xml:space="preserve">Estará apto a efetuar a prova de reavaliação o aluno que tiver como média final na disciplina uma nota igual ou superior a três (3,0) e inferior a cinco (5,0), e tiver, no mínimo, 70% (setenta por cento) de freqüência às aulas. O cálculo de uma média aritmética simples será feito com a nota da prova de reavaliação e a média final obtida pelo aluno na disciplina. </w:t>
                              </w:r>
                            </w:p>
                            <w:p w:rsidR="00147ED8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>Se esta média resultar em nota igual ou superior a cinco (5,0), o aluno será aprovado.</w:t>
                              </w:r>
                            </w:p>
                          </w:tc>
                        </w:tr>
                      </w:tbl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</w:tbl>
                <w:p w:rsidR="00147ED8" w:rsidRPr="00BE3935" w:rsidRDefault="00147ED8" w:rsidP="00147ED8">
                  <w:pPr>
                    <w:spacing w:after="0" w:line="240" w:lineRule="auto"/>
                    <w:ind w:right="566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pt-B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14"/>
                  </w:tblGrid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7C3E" w:rsidRPr="00BE3935" w:rsidRDefault="00847C3E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</w:pPr>
                      </w:p>
                      <w:p w:rsidR="00847C3E" w:rsidRPr="00BE3935" w:rsidRDefault="00847C3E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</w:pPr>
                      </w:p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lang w:eastAsia="pt-BR"/>
                          </w:rPr>
                          <w:t>Bibliografia</w:t>
                        </w:r>
                      </w:p>
                    </w:tc>
                  </w:tr>
                </w:tbl>
                <w:p w:rsidR="00147ED8" w:rsidRPr="00BE3935" w:rsidRDefault="00147ED8" w:rsidP="00147ED8">
                  <w:pPr>
                    <w:spacing w:after="0" w:line="240" w:lineRule="auto"/>
                    <w:ind w:right="566"/>
                    <w:rPr>
                      <w:rFonts w:ascii="Arial" w:eastAsia="Times New Roman" w:hAnsi="Arial" w:cs="Arial"/>
                      <w:vanish/>
                      <w:sz w:val="32"/>
                      <w:szCs w:val="32"/>
                      <w:lang w:eastAsia="pt-BR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"/>
                    <w:gridCol w:w="12903"/>
                  </w:tblGrid>
                  <w:tr w:rsidR="00147ED8" w:rsidRPr="00BE39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  <w:r w:rsidRPr="00BE3935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  <w:t>  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822"/>
                        </w:tblGrid>
                        <w:tr w:rsidR="00147ED8" w:rsidRPr="00BE393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7ED8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55434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 xml:space="preserve">01.PINDYCK, R. S. e RUBINFELD, D. L. Microeconomia, Makron Books: São Paulo, 2010 </w:t>
                              </w:r>
                            </w:p>
                            <w:p w:rsidR="00B55434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 xml:space="preserve">02.Estatística aplicada à administração com Excel, Atlas: São Paulo, 2007 </w:t>
                              </w:r>
                            </w:p>
                            <w:p w:rsidR="00847C3E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 xml:space="preserve">03.Pensando rápido e devagar: duas formas de pensar, Daniel Kahneman, Objetiva </w:t>
                              </w:r>
                            </w:p>
                            <w:p w:rsidR="00847C3E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 xml:space="preserve">Bibliografia Complementar </w:t>
                              </w:r>
                            </w:p>
                            <w:p w:rsidR="00147ED8" w:rsidRPr="00BE3935" w:rsidRDefault="00147ED8" w:rsidP="00147ED8">
                              <w:pPr>
                                <w:spacing w:after="0" w:line="240" w:lineRule="auto"/>
                                <w:ind w:right="566"/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  <w:lang w:eastAsia="pt-BR"/>
                                </w:rPr>
                              </w:pPr>
                              <w:r w:rsidRPr="00BE3935">
                                <w:rPr>
                                  <w:rFonts w:ascii="Arial" w:eastAsia="Times New Roman" w:hAnsi="Arial" w:cs="Arial"/>
                                  <w:color w:val="666666"/>
                                  <w:sz w:val="32"/>
                                  <w:szCs w:val="32"/>
                                  <w:lang w:eastAsia="pt-BR"/>
                                </w:rPr>
                                <w:t>01.Textos diversos selecionados sobre o tema</w:t>
                              </w:r>
                            </w:p>
                          </w:tc>
                        </w:tr>
                      </w:tbl>
                      <w:p w:rsidR="00147ED8" w:rsidRPr="00BE3935" w:rsidRDefault="00147ED8" w:rsidP="00147ED8">
                        <w:pPr>
                          <w:spacing w:after="0" w:line="240" w:lineRule="auto"/>
                          <w:ind w:right="566"/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eastAsia="pt-BR"/>
                          </w:rPr>
                        </w:pPr>
                      </w:p>
                    </w:tc>
                  </w:tr>
                </w:tbl>
                <w:p w:rsidR="00147ED8" w:rsidRPr="00BE3935" w:rsidRDefault="00147ED8" w:rsidP="00147ED8">
                  <w:pPr>
                    <w:spacing w:after="0" w:line="240" w:lineRule="auto"/>
                    <w:ind w:right="566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147ED8" w:rsidRPr="00BE3935" w:rsidRDefault="00147ED8" w:rsidP="00147ED8">
            <w:pPr>
              <w:pBdr>
                <w:top w:val="single" w:sz="6" w:space="1" w:color="auto"/>
              </w:pBd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vanish/>
                <w:sz w:val="32"/>
                <w:szCs w:val="32"/>
                <w:lang w:eastAsia="pt-BR"/>
              </w:rPr>
            </w:pPr>
            <w:r w:rsidRPr="00BE3935">
              <w:rPr>
                <w:rFonts w:ascii="Arial" w:eastAsia="Times New Roman" w:hAnsi="Arial" w:cs="Arial"/>
                <w:vanish/>
                <w:sz w:val="32"/>
                <w:szCs w:val="32"/>
                <w:lang w:eastAsia="pt-BR"/>
              </w:rPr>
              <w:lastRenderedPageBreak/>
              <w:t>Parte inferior do formulário</w:t>
            </w:r>
          </w:p>
        </w:tc>
      </w:tr>
    </w:tbl>
    <w:p w:rsidR="004426C0" w:rsidRPr="00BE3935" w:rsidRDefault="004426C0">
      <w:pPr>
        <w:ind w:right="566"/>
        <w:rPr>
          <w:rFonts w:ascii="Arial" w:hAnsi="Arial" w:cs="Arial"/>
          <w:sz w:val="32"/>
          <w:szCs w:val="32"/>
        </w:rPr>
      </w:pPr>
    </w:p>
    <w:sectPr w:rsidR="004426C0" w:rsidRPr="00BE3935" w:rsidSect="00B554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ED8"/>
    <w:rsid w:val="00115489"/>
    <w:rsid w:val="00147ED8"/>
    <w:rsid w:val="004426C0"/>
    <w:rsid w:val="004556BB"/>
    <w:rsid w:val="004F77DD"/>
    <w:rsid w:val="00847C3E"/>
    <w:rsid w:val="00B1731B"/>
    <w:rsid w:val="00B55434"/>
    <w:rsid w:val="00B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8FEB"/>
  <w15:docId w15:val="{1DD20DFF-AA2C-4E90-A6F9-76E746EE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47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47ED8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7ED8"/>
    <w:rPr>
      <w:color w:val="0000FF"/>
      <w:u w:val="single"/>
    </w:rPr>
  </w:style>
  <w:style w:type="character" w:customStyle="1" w:styleId="txtverdana10ptblack">
    <w:name w:val="txt_verdana_10pt_black"/>
    <w:basedOn w:val="Fontepargpadro"/>
    <w:rsid w:val="00147ED8"/>
  </w:style>
  <w:style w:type="character" w:customStyle="1" w:styleId="txtarial10ptblack">
    <w:name w:val="txt_arial_10pt_black"/>
    <w:basedOn w:val="Fontepargpadro"/>
    <w:rsid w:val="00147ED8"/>
  </w:style>
  <w:style w:type="character" w:customStyle="1" w:styleId="txtarial8ptblack">
    <w:name w:val="txt_arial_8pt_black"/>
    <w:basedOn w:val="Fontepargpadro"/>
    <w:rsid w:val="00147ED8"/>
  </w:style>
  <w:style w:type="character" w:customStyle="1" w:styleId="txtarial8ptgray">
    <w:name w:val="txt_arial_8pt_gray"/>
    <w:basedOn w:val="Fontepargpadro"/>
    <w:rsid w:val="00147ED8"/>
  </w:style>
  <w:style w:type="character" w:customStyle="1" w:styleId="txtarial7ptblack">
    <w:name w:val="txt_arial_7pt_black"/>
    <w:basedOn w:val="Fontepargpadro"/>
    <w:rsid w:val="00147ED8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147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147ED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 Monforte Merlo</dc:creator>
  <cp:lastModifiedBy>Edgard Monforte Merlo</cp:lastModifiedBy>
  <cp:revision>6</cp:revision>
  <dcterms:created xsi:type="dcterms:W3CDTF">2019-02-28T23:50:00Z</dcterms:created>
  <dcterms:modified xsi:type="dcterms:W3CDTF">2020-02-27T13:13:00Z</dcterms:modified>
</cp:coreProperties>
</file>