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3F7F" w:rsidRDefault="00C25B67">
      <w:pPr>
        <w:widowControl/>
        <w:spacing w:line="360" w:lineRule="auto"/>
        <w:jc w:val="center"/>
        <w:rPr>
          <w:rFonts w:ascii="Arimo" w:eastAsia="SimSun" w:hAnsi="Arimo" w:cs="Arimo"/>
          <w:b/>
          <w:bCs/>
          <w:kern w:val="0"/>
          <w:sz w:val="24"/>
          <w:u w:val="single"/>
          <w:lang w:bidi="ar"/>
        </w:rPr>
      </w:pPr>
      <w:r>
        <w:rPr>
          <w:rFonts w:ascii="SimSun" w:eastAsia="SimSun" w:hAnsi="SimSun" w:cs="SimSun"/>
          <w:b/>
          <w:bCs/>
          <w:kern w:val="0"/>
          <w:sz w:val="24"/>
          <w:u w:val="single"/>
          <w:lang w:bidi="ar"/>
        </w:rPr>
        <w:t>D</w:t>
      </w:r>
      <w:r>
        <w:rPr>
          <w:rFonts w:ascii="Arimo" w:eastAsia="SimSun" w:hAnsi="Arimo" w:cs="Arimo"/>
          <w:b/>
          <w:bCs/>
          <w:kern w:val="0"/>
          <w:sz w:val="24"/>
          <w:u w:val="single"/>
          <w:lang w:bidi="ar"/>
        </w:rPr>
        <w:t>EPARTAMENTO DE MEDICINA SOCIAL</w:t>
      </w:r>
    </w:p>
    <w:p w:rsidR="00B83F7F" w:rsidRDefault="00C25B67">
      <w:pPr>
        <w:widowControl/>
        <w:spacing w:line="360" w:lineRule="auto"/>
        <w:jc w:val="center"/>
        <w:rPr>
          <w:rFonts w:ascii="Arimo" w:eastAsia="SimSun" w:hAnsi="Arimo" w:cs="Arimo"/>
          <w:b/>
          <w:bCs/>
          <w:kern w:val="0"/>
          <w:sz w:val="24"/>
          <w:u w:val="single"/>
          <w:lang w:bidi="ar"/>
        </w:rPr>
      </w:pPr>
      <w:r>
        <w:rPr>
          <w:rFonts w:ascii="Arimo" w:eastAsia="SimSun" w:hAnsi="Arimo" w:cs="Arimo"/>
          <w:b/>
          <w:bCs/>
          <w:kern w:val="0"/>
          <w:sz w:val="24"/>
          <w:u w:val="single"/>
          <w:lang w:bidi="ar"/>
        </w:rPr>
        <w:t>RMS 5732 - POLÍTICAS DE SAÚDE A SAÚDE NO BRASIL</w:t>
      </w:r>
    </w:p>
    <w:p w:rsidR="00B83F7F" w:rsidRDefault="00C25B67">
      <w:pPr>
        <w:widowControl/>
        <w:spacing w:line="360" w:lineRule="auto"/>
        <w:jc w:val="center"/>
        <w:rPr>
          <w:rFonts w:ascii="Arimo" w:eastAsia="SimSun" w:hAnsi="Arimo" w:cs="Arimo"/>
          <w:b/>
          <w:bCs/>
          <w:kern w:val="0"/>
          <w:sz w:val="24"/>
          <w:u w:val="single"/>
          <w:lang w:bidi="ar"/>
        </w:rPr>
      </w:pPr>
      <w:r>
        <w:rPr>
          <w:rFonts w:ascii="Arimo" w:eastAsia="SimSun" w:hAnsi="Arimo" w:cs="Arimo"/>
          <w:b/>
          <w:bCs/>
          <w:kern w:val="0"/>
          <w:sz w:val="24"/>
          <w:u w:val="single"/>
          <w:lang w:bidi="ar"/>
        </w:rPr>
        <w:t xml:space="preserve">ROTEIRO DE ESTUDO </w:t>
      </w:r>
    </w:p>
    <w:p w:rsidR="00B83F7F" w:rsidRDefault="00B83F7F">
      <w:pPr>
        <w:widowControl/>
        <w:spacing w:line="360" w:lineRule="auto"/>
        <w:rPr>
          <w:rFonts w:ascii="Arimo" w:eastAsia="SimSun" w:hAnsi="Arimo" w:cs="Arimo"/>
          <w:kern w:val="0"/>
          <w:sz w:val="24"/>
          <w:lang w:bidi="ar"/>
        </w:rPr>
      </w:pPr>
    </w:p>
    <w:p w:rsidR="00B83F7F" w:rsidRDefault="00C25B67">
      <w:pPr>
        <w:widowControl/>
        <w:spacing w:line="360" w:lineRule="auto"/>
        <w:rPr>
          <w:rFonts w:ascii="Arimo" w:eastAsia="SimSun" w:hAnsi="Arimo" w:cs="Arimo"/>
          <w:kern w:val="0"/>
          <w:sz w:val="24"/>
          <w:lang w:bidi="ar"/>
        </w:rPr>
      </w:pPr>
      <w:proofErr w:type="spellStart"/>
      <w:r>
        <w:rPr>
          <w:rFonts w:ascii="Arimo" w:eastAsia="SimSun" w:hAnsi="Arimo" w:cs="Arimo"/>
          <w:kern w:val="0"/>
          <w:sz w:val="24"/>
          <w:lang w:bidi="ar"/>
        </w:rPr>
        <w:t>Vejamos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a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situação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da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Saúde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no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Brasil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através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do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Relatório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Final da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Comissão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Nacional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sobre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Determinantes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Sociais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na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Saúde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: AS CAUSAS SOCIAIS DAS INIQÜIDADES DA SAÚDE NO BRASIL,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publicado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em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2008.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Ele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aborda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: </w:t>
      </w:r>
    </w:p>
    <w:p w:rsidR="00B83F7F" w:rsidRDefault="00C25B67">
      <w:pPr>
        <w:widowControl/>
        <w:numPr>
          <w:ilvl w:val="0"/>
          <w:numId w:val="1"/>
        </w:numPr>
        <w:spacing w:line="360" w:lineRule="auto"/>
        <w:rPr>
          <w:rFonts w:ascii="Arimo" w:eastAsia="SimSun" w:hAnsi="Arimo" w:cs="Arimo"/>
          <w:kern w:val="0"/>
          <w:sz w:val="24"/>
          <w:lang w:bidi="ar"/>
        </w:rPr>
      </w:pP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Situação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e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tendências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da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evolução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demográfica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>,</w:t>
      </w:r>
      <w:r>
        <w:rPr>
          <w:rFonts w:ascii="Arimo" w:eastAsia="SimSun" w:hAnsi="Arimo" w:cs="Arimo"/>
          <w:kern w:val="0"/>
          <w:sz w:val="24"/>
          <w:lang w:bidi="ar"/>
        </w:rPr>
        <w:t xml:space="preserve"> social e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econômica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do País,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incluindo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análises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sobre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a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urbanização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,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transição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demográfica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,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distribuição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de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renda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,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educação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e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saúde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–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escolarização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e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suas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relações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com a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saúde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: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mortalidade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infantil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,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esperança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de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vida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, SMR,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mortalidade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proporcional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. </w:t>
      </w:r>
    </w:p>
    <w:p w:rsidR="00B83F7F" w:rsidRDefault="00C25B67">
      <w:pPr>
        <w:widowControl/>
        <w:numPr>
          <w:ilvl w:val="0"/>
          <w:numId w:val="1"/>
        </w:numPr>
        <w:spacing w:line="360" w:lineRule="auto"/>
        <w:rPr>
          <w:rFonts w:ascii="Arimo" w:hAnsi="Arimo" w:cs="Arimo"/>
          <w:sz w:val="24"/>
        </w:rPr>
      </w:pPr>
      <w:r>
        <w:rPr>
          <w:rFonts w:ascii="Arimo" w:eastAsia="SimSun" w:hAnsi="Arimo" w:cs="Arimo"/>
          <w:kern w:val="0"/>
          <w:sz w:val="24"/>
          <w:lang w:bidi="ar"/>
        </w:rPr>
        <w:t xml:space="preserve">A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estr</w:t>
      </w:r>
      <w:r>
        <w:rPr>
          <w:rFonts w:ascii="Arimo" w:eastAsia="SimSun" w:hAnsi="Arimo" w:cs="Arimo"/>
          <w:kern w:val="0"/>
          <w:sz w:val="24"/>
          <w:lang w:bidi="ar"/>
        </w:rPr>
        <w:t>atificação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socioeconômica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e a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saúde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,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incluindo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análises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sobre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o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acesso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a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exames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e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assistência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segundo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indicadores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sociais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. </w:t>
      </w:r>
    </w:p>
    <w:p w:rsidR="00B83F7F" w:rsidRDefault="00C25B67">
      <w:pPr>
        <w:widowControl/>
        <w:numPr>
          <w:ilvl w:val="0"/>
          <w:numId w:val="1"/>
        </w:numPr>
        <w:spacing w:line="360" w:lineRule="auto"/>
        <w:rPr>
          <w:rFonts w:ascii="Arimo" w:hAnsi="Arimo" w:cs="Arimo"/>
          <w:sz w:val="24"/>
        </w:rPr>
      </w:pPr>
      <w:proofErr w:type="spellStart"/>
      <w:r>
        <w:rPr>
          <w:rFonts w:ascii="Arimo" w:eastAsia="SimSun" w:hAnsi="Arimo" w:cs="Arimo"/>
          <w:kern w:val="0"/>
          <w:sz w:val="24"/>
          <w:lang w:bidi="ar"/>
        </w:rPr>
        <w:t>Condições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de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vida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,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ambiente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e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trabalho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,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incluindo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análises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sobre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nutrição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e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alimentação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,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saneamento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,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condições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de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emprego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e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trabalho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,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ambiente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e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saúde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,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acesso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a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serviços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,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acesso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à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informação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. </w:t>
      </w:r>
    </w:p>
    <w:p w:rsidR="00B83F7F" w:rsidRDefault="00C25B67">
      <w:pPr>
        <w:widowControl/>
        <w:numPr>
          <w:ilvl w:val="0"/>
          <w:numId w:val="1"/>
        </w:numPr>
        <w:spacing w:line="360" w:lineRule="auto"/>
        <w:rPr>
          <w:rFonts w:ascii="Arimo" w:hAnsi="Arimo" w:cs="Arimo"/>
          <w:sz w:val="24"/>
        </w:rPr>
      </w:pPr>
      <w:proofErr w:type="spellStart"/>
      <w:r>
        <w:rPr>
          <w:rFonts w:ascii="Arimo" w:eastAsia="SimSun" w:hAnsi="Arimo" w:cs="Arimo"/>
          <w:kern w:val="0"/>
          <w:sz w:val="24"/>
          <w:lang w:bidi="ar"/>
        </w:rPr>
        <w:t>Redes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sociais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e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comunitárias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de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saúde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>.</w:t>
      </w:r>
    </w:p>
    <w:p w:rsidR="00B83F7F" w:rsidRDefault="00C25B67">
      <w:pPr>
        <w:widowControl/>
        <w:numPr>
          <w:ilvl w:val="0"/>
          <w:numId w:val="1"/>
        </w:numPr>
        <w:spacing w:line="360" w:lineRule="auto"/>
        <w:rPr>
          <w:rFonts w:ascii="Arimo" w:hAnsi="Arimo" w:cs="Arimo"/>
          <w:sz w:val="24"/>
        </w:rPr>
      </w:pPr>
      <w:proofErr w:type="spellStart"/>
      <w:r>
        <w:rPr>
          <w:rFonts w:ascii="Arimo" w:eastAsia="SimSun" w:hAnsi="Arimo" w:cs="Arimo"/>
          <w:kern w:val="0"/>
          <w:sz w:val="24"/>
          <w:lang w:bidi="ar"/>
        </w:rPr>
        <w:t>Comportamentos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,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estilos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de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vida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e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saúde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,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incluindo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dieta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,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atividade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física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,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tabagismo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e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alcoolismo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. </w:t>
      </w:r>
    </w:p>
    <w:p w:rsidR="00B83F7F" w:rsidRDefault="00C25B67">
      <w:pPr>
        <w:widowControl/>
        <w:numPr>
          <w:ilvl w:val="0"/>
          <w:numId w:val="1"/>
        </w:numPr>
        <w:spacing w:line="360" w:lineRule="auto"/>
        <w:rPr>
          <w:rFonts w:ascii="Arimo" w:hAnsi="Arimo" w:cs="Arimo"/>
          <w:sz w:val="24"/>
        </w:rPr>
      </w:pP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Saúde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Materno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Infantil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,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incluindo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análises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segundo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dete</w:t>
      </w:r>
      <w:r>
        <w:rPr>
          <w:rFonts w:ascii="Arimo" w:eastAsia="SimSun" w:hAnsi="Arimo" w:cs="Arimo"/>
          <w:kern w:val="0"/>
          <w:sz w:val="24"/>
          <w:lang w:bidi="ar"/>
        </w:rPr>
        <w:t>rminantes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,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regiões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brasileiras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,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renda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,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fatores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como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amamentação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,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micronutrientes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,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morbidade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,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desenvolvimento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cognitivo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,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acesso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e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utilização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de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serviços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de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saúde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,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mortalidade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de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crianças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–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além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do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impacto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dos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Programas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Bolsa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Família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, PSF, e outros. </w:t>
      </w:r>
    </w:p>
    <w:p w:rsidR="00B83F7F" w:rsidRDefault="00C25B67">
      <w:pPr>
        <w:widowControl/>
        <w:numPr>
          <w:ilvl w:val="0"/>
          <w:numId w:val="1"/>
        </w:numPr>
        <w:spacing w:line="360" w:lineRule="auto"/>
        <w:rPr>
          <w:rFonts w:ascii="Arimo" w:hAnsi="Arimo" w:cs="Arimo"/>
          <w:sz w:val="24"/>
        </w:rPr>
      </w:pP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Saúde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I</w:t>
      </w:r>
      <w:r>
        <w:rPr>
          <w:rFonts w:ascii="Arimo" w:eastAsia="SimSun" w:hAnsi="Arimo" w:cs="Arimo"/>
          <w:kern w:val="0"/>
          <w:sz w:val="24"/>
          <w:lang w:bidi="ar"/>
        </w:rPr>
        <w:t>ndígena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. </w:t>
      </w:r>
    </w:p>
    <w:p w:rsidR="00B83F7F" w:rsidRDefault="00C25B67">
      <w:pPr>
        <w:widowControl/>
        <w:spacing w:line="360" w:lineRule="auto"/>
        <w:rPr>
          <w:rFonts w:ascii="Arimo" w:eastAsia="SimSun" w:hAnsi="Arimo" w:cs="Arimo"/>
          <w:b/>
          <w:bCs/>
          <w:kern w:val="0"/>
          <w:sz w:val="24"/>
          <w:lang w:bidi="ar"/>
        </w:rPr>
      </w:pPr>
      <w:proofErr w:type="spellStart"/>
      <w:r>
        <w:rPr>
          <w:rFonts w:ascii="Arimo" w:eastAsia="SimSun" w:hAnsi="Arimo" w:cs="Arimo"/>
          <w:b/>
          <w:bCs/>
          <w:kern w:val="0"/>
          <w:sz w:val="24"/>
          <w:lang w:bidi="ar"/>
        </w:rPr>
        <w:t>Leituras</w:t>
      </w:r>
      <w:proofErr w:type="spellEnd"/>
      <w:r>
        <w:rPr>
          <w:rFonts w:ascii="Arimo" w:eastAsia="SimSun" w:hAnsi="Arimo" w:cs="Arimo"/>
          <w:b/>
          <w:bCs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b/>
          <w:bCs/>
          <w:kern w:val="0"/>
          <w:sz w:val="24"/>
          <w:lang w:bidi="ar"/>
        </w:rPr>
        <w:t>Complementares</w:t>
      </w:r>
      <w:proofErr w:type="spellEnd"/>
      <w:r>
        <w:rPr>
          <w:rFonts w:ascii="Arimo" w:eastAsia="SimSun" w:hAnsi="Arimo" w:cs="Arimo"/>
          <w:b/>
          <w:bCs/>
          <w:kern w:val="0"/>
          <w:sz w:val="24"/>
          <w:lang w:bidi="ar"/>
        </w:rPr>
        <w:t xml:space="preserve">: </w:t>
      </w:r>
    </w:p>
    <w:p w:rsidR="00B83F7F" w:rsidRDefault="00C25B67">
      <w:pPr>
        <w:widowControl/>
        <w:spacing w:line="360" w:lineRule="auto"/>
        <w:rPr>
          <w:rFonts w:ascii="Arimo" w:eastAsia="SimSun" w:hAnsi="Arimo" w:cs="Arimo"/>
          <w:kern w:val="0"/>
          <w:sz w:val="24"/>
          <w:lang w:bidi="ar"/>
        </w:rPr>
      </w:pPr>
      <w:r>
        <w:rPr>
          <w:rFonts w:ascii="Arimo" w:eastAsia="SimSun" w:hAnsi="Arimo" w:cs="Arimo"/>
          <w:kern w:val="0"/>
          <w:sz w:val="24"/>
          <w:lang w:bidi="ar"/>
        </w:rPr>
        <w:lastRenderedPageBreak/>
        <w:t xml:space="preserve">Para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compreender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os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principais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indicadores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de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saúde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,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sua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forma de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calculo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e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aplicação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veja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a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publicação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da RIPSA: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Indicadores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para a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Saúde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no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Brasil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- 2008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Síntese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oficial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da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saúde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no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Brasil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,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publicada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no portal da OPAS: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Perfil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BRASIL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Atualmente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há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uma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ime</w:t>
      </w:r>
      <w:r>
        <w:rPr>
          <w:rFonts w:ascii="Arimo" w:eastAsia="SimSun" w:hAnsi="Arimo" w:cs="Arimo"/>
          <w:kern w:val="0"/>
          <w:sz w:val="24"/>
          <w:lang w:bidi="ar"/>
        </w:rPr>
        <w:t>nsa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quantidade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de dados a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respeito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da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saúde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no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Brasil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,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oficiais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,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atualizados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–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disponíveis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por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Estados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.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Municípios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e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também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por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estabelecimentos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de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saúde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. </w:t>
      </w:r>
    </w:p>
    <w:p w:rsidR="00B83F7F" w:rsidRDefault="00C25B67">
      <w:pPr>
        <w:widowControl/>
        <w:spacing w:line="360" w:lineRule="auto"/>
        <w:rPr>
          <w:rFonts w:ascii="Arimo" w:eastAsia="SimSun" w:hAnsi="Arimo" w:cs="Arimo"/>
          <w:kern w:val="0"/>
          <w:sz w:val="24"/>
          <w:lang w:bidi="ar"/>
        </w:rPr>
      </w:pPr>
      <w:proofErr w:type="spellStart"/>
      <w:r>
        <w:rPr>
          <w:rFonts w:ascii="Arimo" w:eastAsia="SimSun" w:hAnsi="Arimo" w:cs="Arimo"/>
          <w:kern w:val="0"/>
          <w:sz w:val="24"/>
          <w:lang w:bidi="ar"/>
        </w:rPr>
        <w:t>Por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exemplo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,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veja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os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Indicadores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de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Saúde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do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Brasil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apresentados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no site do IBGE: http://www.ibge.g</w:t>
      </w:r>
      <w:r>
        <w:rPr>
          <w:rFonts w:ascii="Arimo" w:eastAsia="SimSun" w:hAnsi="Arimo" w:cs="Arimo"/>
          <w:kern w:val="0"/>
          <w:sz w:val="24"/>
          <w:lang w:bidi="ar"/>
        </w:rPr>
        <w:t xml:space="preserve">ov.br/ </w:t>
      </w:r>
    </w:p>
    <w:p w:rsidR="00B83F7F" w:rsidRDefault="00C25B67">
      <w:pPr>
        <w:widowControl/>
        <w:spacing w:line="360" w:lineRule="auto"/>
        <w:rPr>
          <w:rFonts w:ascii="Arimo" w:eastAsia="SimSun" w:hAnsi="Arimo" w:cs="Arimo"/>
          <w:kern w:val="0"/>
          <w:sz w:val="24"/>
          <w:lang w:bidi="ar"/>
        </w:rPr>
      </w:pPr>
      <w:proofErr w:type="spellStart"/>
      <w:r>
        <w:rPr>
          <w:rFonts w:ascii="Arimo" w:eastAsia="SimSun" w:hAnsi="Arimo" w:cs="Arimo"/>
          <w:kern w:val="0"/>
          <w:sz w:val="24"/>
          <w:lang w:bidi="ar"/>
        </w:rPr>
        <w:t>Veja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indicadores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de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morbimortalidade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no site </w:t>
      </w:r>
      <w:proofErr w:type="gramStart"/>
      <w:r>
        <w:rPr>
          <w:rFonts w:ascii="Arimo" w:eastAsia="SimSun" w:hAnsi="Arimo" w:cs="Arimo"/>
          <w:kern w:val="0"/>
          <w:sz w:val="24"/>
          <w:lang w:bidi="ar"/>
        </w:rPr>
        <w:t>do</w:t>
      </w:r>
      <w:proofErr w:type="gram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Datasus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do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Ministério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da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Saúde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e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construa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a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tabela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com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os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dados que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desejar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: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por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Unidade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da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Federação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,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município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ou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por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conjunto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deles, etc. http://tabnet.datasus.gov.br/tabnet/tabnet.htm </w:t>
      </w:r>
    </w:p>
    <w:p w:rsidR="00B83F7F" w:rsidRDefault="00C25B67">
      <w:pPr>
        <w:widowControl/>
        <w:spacing w:line="360" w:lineRule="auto"/>
        <w:rPr>
          <w:rFonts w:ascii="Arimo" w:eastAsia="SimSun" w:hAnsi="Arimo" w:cs="Arimo"/>
          <w:kern w:val="0"/>
          <w:sz w:val="24"/>
          <w:lang w:bidi="ar"/>
        </w:rPr>
      </w:pPr>
      <w:bookmarkStart w:id="0" w:name="_GoBack"/>
      <w:bookmarkEnd w:id="0"/>
      <w:proofErr w:type="spellStart"/>
      <w:r>
        <w:rPr>
          <w:rFonts w:ascii="Arimo" w:eastAsia="SimSun" w:hAnsi="Arimo" w:cs="Arimo"/>
          <w:kern w:val="0"/>
          <w:sz w:val="24"/>
          <w:lang w:bidi="ar"/>
        </w:rPr>
        <w:t>Indicador</w:t>
      </w:r>
      <w:r>
        <w:rPr>
          <w:rFonts w:ascii="Arimo" w:eastAsia="SimSun" w:hAnsi="Arimo" w:cs="Arimo"/>
          <w:kern w:val="0"/>
          <w:sz w:val="24"/>
          <w:lang w:bidi="ar"/>
        </w:rPr>
        <w:t>es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de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Saúde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Assistência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à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Saúde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Rede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Assistencial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Morbidade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Estatísticas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Vitais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Recursos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Financeiros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–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veja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dados no SIOPS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Informações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demográficas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e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socioeconômicas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</w:p>
    <w:p w:rsidR="00B83F7F" w:rsidRDefault="00B83F7F">
      <w:pPr>
        <w:widowControl/>
        <w:spacing w:line="360" w:lineRule="auto"/>
        <w:rPr>
          <w:rFonts w:ascii="Arimo" w:eastAsia="SimSun" w:hAnsi="Arimo" w:cs="Arimo"/>
          <w:kern w:val="0"/>
          <w:sz w:val="24"/>
          <w:lang w:bidi="ar"/>
        </w:rPr>
      </w:pPr>
    </w:p>
    <w:p w:rsidR="00B83F7F" w:rsidRDefault="00C25B67">
      <w:pPr>
        <w:widowControl/>
        <w:spacing w:line="360" w:lineRule="auto"/>
        <w:rPr>
          <w:rFonts w:ascii="Arimo" w:eastAsia="SimSun" w:hAnsi="Arimo" w:cs="Arimo"/>
          <w:kern w:val="0"/>
          <w:sz w:val="24"/>
          <w:lang w:bidi="ar"/>
        </w:rPr>
      </w:pPr>
      <w:r>
        <w:rPr>
          <w:rFonts w:ascii="Arimo" w:eastAsia="SimSun" w:hAnsi="Arimo" w:cs="Arimo"/>
          <w:kern w:val="0"/>
          <w:sz w:val="24"/>
          <w:lang w:bidi="ar"/>
        </w:rPr>
        <w:t xml:space="preserve">Para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conhecer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o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perfil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da MORTALIDADE clique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em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DATASUS e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Estatísticas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Vitais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e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Mortalid</w:t>
      </w:r>
      <w:r>
        <w:rPr>
          <w:rFonts w:ascii="Arimo" w:eastAsia="SimSun" w:hAnsi="Arimo" w:cs="Arimo"/>
          <w:kern w:val="0"/>
          <w:sz w:val="24"/>
          <w:lang w:bidi="ar"/>
        </w:rPr>
        <w:t>ade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; clique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em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Mortalidade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Geral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;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selecione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o Estado;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em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Linha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selecione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Capítulos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CID-10;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em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coluna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selecione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Sexo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;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em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Conteúdo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selecione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Óbitos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por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residência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.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Selecione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o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ano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mais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recente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disponível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(2003);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escolha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o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seu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município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.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Selecione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todos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os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ca</w:t>
      </w:r>
      <w:r>
        <w:rPr>
          <w:rFonts w:ascii="Arimo" w:eastAsia="SimSun" w:hAnsi="Arimo" w:cs="Arimo"/>
          <w:kern w:val="0"/>
          <w:sz w:val="24"/>
          <w:lang w:bidi="ar"/>
        </w:rPr>
        <w:t>pítulos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da CID-10 e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sexo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masculino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e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feminino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. Clique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em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tabela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com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bordas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e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depois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em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Mostra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.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Veja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também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os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dados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disponibilizados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por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município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–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em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varias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tabelas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– no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Caderno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de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Informações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do SUS. </w:t>
      </w:r>
    </w:p>
    <w:p w:rsidR="00B83F7F" w:rsidRDefault="00B83F7F">
      <w:pPr>
        <w:widowControl/>
        <w:spacing w:line="360" w:lineRule="auto"/>
        <w:rPr>
          <w:rFonts w:ascii="Arimo" w:eastAsia="SimSun" w:hAnsi="Arimo" w:cs="Arimo"/>
          <w:kern w:val="0"/>
          <w:sz w:val="24"/>
          <w:lang w:bidi="ar"/>
        </w:rPr>
      </w:pPr>
    </w:p>
    <w:p w:rsidR="00B83F7F" w:rsidRDefault="00C25B67">
      <w:pPr>
        <w:widowControl/>
        <w:spacing w:line="360" w:lineRule="auto"/>
      </w:pPr>
      <w:proofErr w:type="spellStart"/>
      <w:r>
        <w:rPr>
          <w:rFonts w:ascii="Arimo" w:eastAsia="SimSun" w:hAnsi="Arimo" w:cs="Arimo"/>
          <w:kern w:val="0"/>
          <w:sz w:val="24"/>
          <w:lang w:bidi="ar"/>
        </w:rPr>
        <w:t>Discuta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os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achados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.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Faça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 xml:space="preserve"> </w:t>
      </w:r>
      <w:proofErr w:type="spellStart"/>
      <w:r>
        <w:rPr>
          <w:rFonts w:ascii="Arimo" w:eastAsia="SimSun" w:hAnsi="Arimo" w:cs="Arimo"/>
          <w:kern w:val="0"/>
          <w:sz w:val="24"/>
          <w:lang w:bidi="ar"/>
        </w:rPr>
        <w:t>comparações</w:t>
      </w:r>
      <w:proofErr w:type="spellEnd"/>
      <w:r>
        <w:rPr>
          <w:rFonts w:ascii="Arimo" w:eastAsia="SimSun" w:hAnsi="Arimo" w:cs="Arimo"/>
          <w:kern w:val="0"/>
          <w:sz w:val="24"/>
          <w:lang w:bidi="ar"/>
        </w:rPr>
        <w:t>.</w:t>
      </w:r>
    </w:p>
    <w:sectPr w:rsidR="00B83F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mo">
    <w:altName w:val="Times New Roman"/>
    <w:charset w:val="00"/>
    <w:family w:val="auto"/>
    <w:pitch w:val="default"/>
    <w:sig w:usb0="00000000" w:usb1="500078FF" w:usb2="00000021" w:usb3="00000000" w:csb0="600001BF" w:csb1="DFF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FA4F4"/>
    <w:multiLevelType w:val="singleLevel"/>
    <w:tmpl w:val="56CFA4F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FA75161"/>
    <w:rsid w:val="FFA75161"/>
    <w:rsid w:val="00B83F7F"/>
    <w:rsid w:val="00C2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32875"/>
  <w15:docId w15:val="{929D6055-AE8D-447E-AF09-7D10F561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Juan Stuardo Yazlle Rocha</cp:lastModifiedBy>
  <cp:revision>2</cp:revision>
  <dcterms:created xsi:type="dcterms:W3CDTF">2020-03-11T12:32:00Z</dcterms:created>
  <dcterms:modified xsi:type="dcterms:W3CDTF">2020-03-11T12:32:00Z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1046-10.1.0.5460</vt:lpwstr>
  </property>
</Properties>
</file>