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B6BAC2" w:rsidP="33B6BAC2" w:rsidRDefault="33B6BAC2" w14:paraId="656EA490" w14:textId="0154611A">
      <w:pPr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</w:pPr>
      <w:r w:rsidRPr="6DAB5F56" w:rsidR="6DAB5F5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Aula 11 - 14/10 - Os Objetivos do Desenvolvimento Sustentável 2030</w:t>
      </w:r>
    </w:p>
    <w:p w:rsidR="6DAB5F56" w:rsidP="6DAB5F56" w:rsidRDefault="6DAB5F56" w14:paraId="22B78A7B" w14:textId="4ED95CFB">
      <w:pPr>
        <w:pStyle w:val="Normal"/>
        <w:spacing w:line="360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</w:pPr>
      <w:r w:rsidRPr="6DAB5F56" w:rsidR="6DAB5F5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ODS 8: Trabalho Decente e Crescimento Econômico</w:t>
      </w:r>
    </w:p>
    <w:p w:rsidR="3200CAD1" w:rsidP="3200CAD1" w:rsidRDefault="3200CAD1" w14:paraId="740249E4" w14:textId="5F06FBC4">
      <w:pPr>
        <w:pStyle w:val="Normal"/>
        <w:spacing w:line="360" w:lineRule="auto"/>
        <w:ind w:firstLine="709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6DAB5F56" w:rsidR="6DAB5F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Alan Franco </w:t>
      </w:r>
      <w:proofErr w:type="spellStart"/>
      <w:r w:rsidRPr="6DAB5F56" w:rsidR="6DAB5F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Rodi</w:t>
      </w:r>
      <w:proofErr w:type="spellEnd"/>
      <w:r w:rsidRPr="6DAB5F56" w:rsidR="6DAB5F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 – 11281478 – Ciências Contábeis</w:t>
      </w:r>
      <w:r>
        <w:br/>
      </w:r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Dalila Lisboa Rodrigues – 10828541 – Relações Internacionais</w:t>
      </w:r>
      <w:r>
        <w:br/>
      </w:r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Daniel Carlos Nava Filho – 11240169 – Ciências Contábeis</w:t>
      </w:r>
      <w:r>
        <w:br/>
      </w:r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Gabriel </w:t>
      </w:r>
      <w:proofErr w:type="spellStart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Viniciuz</w:t>
      </w:r>
      <w:proofErr w:type="spellEnd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Pereira de Oliveira – 11239900 – Ciências Contábeis</w:t>
      </w:r>
      <w:r>
        <w:br/>
      </w:r>
      <w:proofErr w:type="spellStart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Haline</w:t>
      </w:r>
      <w:proofErr w:type="spellEnd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Yuri Mori </w:t>
      </w:r>
      <w:proofErr w:type="spellStart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Tamaoki</w:t>
      </w:r>
      <w:proofErr w:type="spellEnd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– 9269517 – Administração</w:t>
      </w:r>
      <w:r>
        <w:br/>
      </w:r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Helena de Freitas Maluf – 11265427 – Direito</w:t>
      </w:r>
      <w:r>
        <w:br/>
      </w:r>
      <w:r w:rsidRPr="6DAB5F56" w:rsidR="6DAB5F5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Jonathan </w:t>
      </w:r>
      <w:proofErr w:type="spellStart"/>
      <w:r w:rsidRPr="6DAB5F56" w:rsidR="6DAB5F5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>Emidio</w:t>
      </w:r>
      <w:proofErr w:type="spellEnd"/>
      <w:r w:rsidRPr="6DAB5F56" w:rsidR="6DAB5F5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  <w:t xml:space="preserve"> Santos – 11239702 – Ciências Contábeis</w:t>
      </w:r>
      <w:r>
        <w:br/>
      </w:r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Lucas </w:t>
      </w:r>
      <w:proofErr w:type="spellStart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Kenji</w:t>
      </w:r>
      <w:proofErr w:type="spellEnd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</w:t>
      </w:r>
      <w:proofErr w:type="spellStart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Kawata</w:t>
      </w:r>
      <w:proofErr w:type="spellEnd"/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– 9603208 – Engenharia Civil</w:t>
      </w:r>
      <w:r>
        <w:br/>
      </w:r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Lucas Teodoro Lopes – 11259170 – Engenharia de Produção</w:t>
      </w:r>
      <w:r>
        <w:br/>
      </w:r>
      <w:r w:rsidRPr="6DAB5F56" w:rsidR="6DAB5F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Natan </w:t>
      </w:r>
      <w:proofErr w:type="spellStart"/>
      <w:r w:rsidRPr="6DAB5F56" w:rsidR="6DAB5F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Zanini</w:t>
      </w:r>
      <w:proofErr w:type="spellEnd"/>
      <w:r w:rsidRPr="6DAB5F56" w:rsidR="6DAB5F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 </w:t>
      </w:r>
      <w:proofErr w:type="spellStart"/>
      <w:r w:rsidRPr="6DAB5F56" w:rsidR="6DAB5F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>Falconi</w:t>
      </w:r>
      <w:proofErr w:type="spellEnd"/>
      <w:r w:rsidRPr="6DAB5F56" w:rsidR="6DAB5F5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t-BR"/>
        </w:rPr>
        <w:t xml:space="preserve"> – 11204105 – Relações Internacionais</w:t>
      </w:r>
      <w:r>
        <w:br/>
      </w:r>
      <w:r w:rsidRPr="6DAB5F56" w:rsidR="6DAB5F56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Vitor Emmanuel Maia Souza – 10720242 – Relações Internacionais</w:t>
      </w:r>
    </w:p>
    <w:p w:rsidR="3200CAD1" w:rsidP="3200CAD1" w:rsidRDefault="3200CAD1" w14:paraId="76F7E5D3" w14:textId="7402FFE8">
      <w:pPr>
        <w:pStyle w:val="Normal"/>
        <w:spacing w:line="360" w:lineRule="auto"/>
        <w:ind w:firstLine="709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p w:rsidR="33B6BAC2" w:rsidP="33B6BAC2" w:rsidRDefault="33B6BAC2" w14:paraId="61E25F16" w14:textId="06C8F30C">
      <w:pPr>
        <w:spacing w:line="360" w:lineRule="auto"/>
        <w:ind w:firstLine="709"/>
        <w:jc w:val="both"/>
      </w:pPr>
      <w:r w:rsidRPr="33B6BAC2" w:rsidR="33B6BAC2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O Objetivo do Desenvolvimento Sustentável escolhido pelo grupo foi o de número 8: “Trabalho Decente e Crescimento Econômico”, que consiste em promover o crescimento econômico sustentado, inclusivo e sustentável, o emprego pleno e produtivo e o trabalho decente para todos. A métrica escolhida foi a de número 8.2: “Atingir níveis mais elevados de produtividade das economias, por meio da diversificação, modernização tecnológica e inovação, inclusive por meio de um foco em setores de alto valor agregado e intensivos em mão de obra”.</w:t>
      </w:r>
    </w:p>
    <w:p w:rsidR="33B6BAC2" w:rsidP="33B6BAC2" w:rsidRDefault="33B6BAC2" w14:paraId="2DB762B1" w14:textId="13E4A210">
      <w:pPr>
        <w:spacing w:line="360" w:lineRule="auto"/>
        <w:ind w:firstLine="709"/>
        <w:jc w:val="both"/>
      </w:pPr>
      <w:r w:rsidRPr="460F78F1" w:rsidR="460F78F1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Através do debate, o grupo chegou </w:t>
      </w:r>
      <w:r w:rsidRPr="460F78F1" w:rsidR="460F78F1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à</w:t>
      </w:r>
      <w:r w:rsidRPr="460F78F1" w:rsidR="460F78F1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 xml:space="preserve"> conclusão de que o Brasil tem muito a contribuir para o objetivo escolhido, sobretudo através de medidas como a diversificação da economia, que atualmente é muito dependente das commodities e de produtos de baixo valor agregado. Isso pode ser feito através do desenvolvimento de uma forte parceria público-privada, atraindo o investidor estrangeiro que já investe na indústria de alto valor agregado em outros países. Nesse sentido, é fundamental o investimento em infraestrutura (transportes e saneamento básico), uma certa desburocratização (o Brasil conta com um número excessivo de procedimentos e processos de longa duração) e uma simplificação da carga tributária (há grande dificuldade em explicar o sistema tributário brasileiro para um investidor estrangeiro). Além disso, é necessário tornar a mão de obra brasileira mais qualificada, aumentando a produtividade marginal do trabalhador da cidade e do campo, através da criação de mais escolas técnicas, por exemplo, e também melhorar a imagem brasileira no exterior, muito desgastada por questões ambientais e trabalhistas.</w:t>
      </w:r>
    </w:p>
    <w:p w:rsidR="33B6BAC2" w:rsidP="33B6BAC2" w:rsidRDefault="33B6BAC2" w14:paraId="585D231B" w14:textId="1EF0DB1F">
      <w:pPr>
        <w:spacing w:line="360" w:lineRule="auto"/>
        <w:ind w:firstLine="709"/>
        <w:jc w:val="both"/>
      </w:pPr>
      <w:r w:rsidRPr="33B6BAC2" w:rsidR="33B6BAC2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Já a nível individual, os membros do grupo acreditam que o primeiro passo é estudar a situação e criar uma consciência a respeito da realidade brasileira, suas principais metas e objetivos. Os estudantes de Relações Internacionais acreditam que podem contribuir de maneira efetiva para a melhora da imagem brasileira no exterior, através da diplomacia, bem como para o desenvolvimento de redes de comércio consistentes com os outros países. Os de Engenharia se encarregam do desenvolvimento de novas tecnologias de maior valor agregado, a fim de potencializar a economia do país, enquanto os de Direito e Contabilidade apostam na desburocratização e no oferecimento de incentivos fiscais para os investidores estrangeiros. Por fim, os de Administração pretendem contribuir através da internacionalização das empresas nacionais, com o objetivo de encontrar tecnologias no exterior que auxiliem a modernização da indústria nacional. Todos concordam que a universidade é um ambiente fundamental, a ser utilizado como criador de pesquisa.</w:t>
      </w:r>
    </w:p>
    <w:p w:rsidR="33B6BAC2" w:rsidP="33B6BAC2" w:rsidRDefault="33B6BAC2" w14:paraId="03B3C3D6" w14:textId="1CCFFFA5">
      <w:pPr>
        <w:spacing w:line="360" w:lineRule="auto"/>
        <w:ind w:firstLine="709"/>
        <w:jc w:val="both"/>
      </w:pPr>
      <w:r>
        <w:br/>
      </w:r>
    </w:p>
    <w:p w:rsidR="33B6BAC2" w:rsidP="33B6BAC2" w:rsidRDefault="33B6BAC2" w14:paraId="76C510C1" w14:textId="58950A87">
      <w:pPr>
        <w:pStyle w:val="Normal"/>
        <w:spacing w:line="360" w:lineRule="auto"/>
        <w:ind w:firstLine="709"/>
        <w:jc w:val="both"/>
      </w:pPr>
    </w:p>
    <w:sectPr>
      <w:pgSz w:w="11906" w:h="16838" w:orient="portrait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2E7967"/>
  <w15:docId w15:val="{cb037256-c577-4958-aff3-bbf131e96f46}"/>
  <w:rsids>
    <w:rsidRoot w:val="552E7967"/>
    <w:rsid w:val="3200CAD1"/>
    <w:rsid w:val="33B6BAC2"/>
    <w:rsid w:val="460F78F1"/>
    <w:rsid w:val="552E7967"/>
    <w:rsid w:val="6DAB5F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2019-10-25T04:25:58.5371219Z</dcterms:created>
  <dcterms:modified xsi:type="dcterms:W3CDTF">2019-10-31T13:38:51.9286605Z</dcterms:modified>
  <dc:creator>Natan Zanini Falconi</dc:creator>
  <lastModifiedBy>Guest User</lastModifiedBy>
</coreProperties>
</file>